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1"/>
        </w:numPr>
        <w:spacing w:before="0" w:after="0" w:line="500" w:lineRule="exact"/>
        <w:ind w:left="2325" w:leftChars="0" w:firstLineChars="0"/>
        <w:jc w:val="center"/>
        <w:rPr>
          <w:rFonts w:ascii="仿宋" w:hAnsi="仿宋" w:eastAsia="仿宋"/>
          <w:bCs/>
          <w:color w:val="auto"/>
          <w:sz w:val="36"/>
          <w:szCs w:val="36"/>
          <w:highlight w:val="none"/>
        </w:rPr>
      </w:pPr>
      <w:bookmarkStart w:id="0" w:name="_Toc256000000"/>
      <w:bookmarkStart w:id="1" w:name="_Toc256000067"/>
      <w:bookmarkStart w:id="2" w:name="_Toc63765766"/>
      <w:bookmarkStart w:id="3" w:name="_Toc471310326"/>
      <w:r>
        <w:rPr>
          <w:rFonts w:hint="eastAsia" w:ascii="仿宋" w:hAnsi="仿宋" w:eastAsia="仿宋"/>
          <w:bCs/>
          <w:color w:val="auto"/>
          <w:sz w:val="36"/>
          <w:szCs w:val="36"/>
          <w:highlight w:val="none"/>
        </w:rPr>
        <w:t>磋商邀请</w:t>
      </w:r>
      <w:bookmarkEnd w:id="0"/>
      <w:bookmarkEnd w:id="1"/>
      <w:bookmarkEnd w:id="2"/>
      <w:bookmarkEnd w:id="3"/>
    </w:p>
    <w:p>
      <w:pPr>
        <w:spacing w:line="500" w:lineRule="exact"/>
        <w:jc w:val="center"/>
        <w:rPr>
          <w:rFonts w:ascii="仿宋" w:hAnsi="仿宋" w:eastAsia="仿宋"/>
          <w:color w:val="auto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jc w:val="left"/>
        <w:rPr>
          <w:rFonts w:ascii="仿宋" w:hAnsi="仿宋" w:eastAsia="仿宋"/>
          <w:color w:val="auto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</w:rPr>
        <w:t>各受邀供应商：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ascii="仿宋" w:hAnsi="仿宋" w:eastAsia="仿宋"/>
          <w:color w:val="auto"/>
          <w:kern w:val="0"/>
          <w:sz w:val="24"/>
          <w:szCs w:val="24"/>
          <w:highlight w:val="none"/>
        </w:rPr>
      </w:pPr>
      <w:bookmarkStart w:id="4" w:name="【Bobole_代理机构名称_1】"/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</w:rPr>
        <w:t>四川欧瑞建设集团有限公司</w:t>
      </w:r>
      <w:bookmarkEnd w:id="4"/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</w:rPr>
        <w:t>受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u w:val="single"/>
          <w:lang w:eastAsia="zh-CN"/>
        </w:rPr>
        <w:t>南江县小河职业中学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</w:rPr>
        <w:t>委托，拟对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u w:val="single"/>
        </w:rPr>
        <w:t>“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u w:val="single"/>
          <w:lang w:eastAsia="zh-CN"/>
        </w:rPr>
        <w:t>南江县小河职业中学食堂劳务委托管理服务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u w:val="single"/>
        </w:rPr>
        <w:t>”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</w:rPr>
        <w:t>项目进行竞争性磋商采购，兹邀请符合本次磋商要求的供应商参加磋商。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120" w:after="120" w:line="400" w:lineRule="exact"/>
        <w:ind w:firstLine="482" w:firstLineChars="200"/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一、采购项目编号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120" w:after="120" w:line="400" w:lineRule="exact"/>
        <w:ind w:firstLine="480" w:firstLineChars="200"/>
        <w:rPr>
          <w:rFonts w:hint="eastAsia" w:ascii="仿宋" w:hAnsi="仿宋" w:eastAsia="仿宋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  <w:highlight w:val="none"/>
          <w:lang w:val="en-US" w:eastAsia="zh-CN"/>
        </w:rPr>
        <w:t>ORJT-20220909</w:t>
      </w:r>
    </w:p>
    <w:p>
      <w:pPr>
        <w:numPr>
          <w:ilvl w:val="0"/>
          <w:numId w:val="0"/>
        </w:numPr>
        <w:bidi w:val="0"/>
        <w:ind w:firstLine="482" w:firstLineChars="200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资金情况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/>
        <w:spacing w:line="400" w:lineRule="exact"/>
        <w:ind w:left="368" w:firstLine="470" w:firstLineChars="196"/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lang w:eastAsia="zh-CN"/>
        </w:rPr>
        <w:t>资金来源：</w:t>
      </w:r>
      <w:bookmarkStart w:id="5" w:name="PO_资金性质_1"/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lang w:val="en-US" w:eastAsia="zh-CN"/>
        </w:rPr>
        <w:t>自筹资金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lang w:val="zh-CN" w:eastAsia="zh-CN"/>
        </w:rPr>
        <w:t>。</w:t>
      </w:r>
      <w:bookmarkEnd w:id="5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120" w:after="120" w:line="400" w:lineRule="exact"/>
        <w:ind w:firstLine="482" w:firstLineChars="200"/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  <w:lang w:val="en-US" w:eastAsia="zh-CN"/>
        </w:rPr>
        <w:t>三、</w:t>
      </w: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采购项目名称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/>
        <w:spacing w:line="400" w:lineRule="exact"/>
        <w:ind w:left="368" w:firstLine="470" w:firstLineChars="196"/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lang w:eastAsia="zh-CN"/>
        </w:rPr>
        <w:t>南江县小河职业中学食堂劳务委托管理服务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120" w:after="120" w:line="400" w:lineRule="exact"/>
        <w:ind w:firstLine="482" w:firstLineChars="200"/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、磋商项目简介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120" w:after="120" w:line="400" w:lineRule="exact"/>
        <w:ind w:firstLine="720" w:firstLineChars="300"/>
        <w:rPr>
          <w:rFonts w:hint="eastAsia" w:ascii="仿宋" w:hAnsi="仿宋" w:eastAsia="仿宋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/>
          <w:bCs/>
          <w:color w:val="auto"/>
          <w:sz w:val="24"/>
          <w:szCs w:val="24"/>
          <w:highlight w:val="none"/>
          <w:lang w:eastAsia="zh-CN"/>
        </w:rPr>
        <w:t>1、项目名称：南江县小河职业中学食堂劳务委托管理</w:t>
      </w:r>
      <w:r>
        <w:rPr>
          <w:rFonts w:hint="eastAsia" w:ascii="仿宋" w:hAnsi="仿宋" w:eastAsia="仿宋"/>
          <w:bCs/>
          <w:color w:val="auto"/>
          <w:sz w:val="24"/>
          <w:szCs w:val="24"/>
          <w:highlight w:val="none"/>
          <w:lang w:val="en-US" w:eastAsia="zh-CN"/>
        </w:rPr>
        <w:t>服务</w:t>
      </w:r>
      <w:r>
        <w:rPr>
          <w:rFonts w:hint="eastAsia" w:ascii="仿宋" w:hAnsi="仿宋" w:eastAsia="仿宋"/>
          <w:bCs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120" w:after="120" w:line="400" w:lineRule="exact"/>
        <w:ind w:firstLine="720" w:firstLineChars="300"/>
        <w:rPr>
          <w:rFonts w:hint="eastAsia" w:ascii="仿宋" w:hAnsi="仿宋" w:eastAsia="仿宋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/>
          <w:bCs/>
          <w:color w:val="auto"/>
          <w:sz w:val="24"/>
          <w:szCs w:val="24"/>
          <w:highlight w:val="none"/>
          <w:lang w:eastAsia="zh-CN"/>
        </w:rPr>
        <w:t>2、合同周期：</w:t>
      </w:r>
      <w:r>
        <w:rPr>
          <w:rFonts w:hint="eastAsia" w:ascii="仿宋" w:hAnsi="仿宋" w:eastAsia="仿宋"/>
          <w:bCs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Cs/>
          <w:color w:val="auto"/>
          <w:sz w:val="24"/>
          <w:szCs w:val="24"/>
          <w:highlight w:val="none"/>
          <w:lang w:eastAsia="zh-CN"/>
        </w:rPr>
        <w:t>年，合同每年一签。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120" w:after="120" w:line="400" w:lineRule="exact"/>
        <w:ind w:firstLine="720" w:firstLineChars="300"/>
        <w:rPr>
          <w:rFonts w:hint="eastAsia" w:ascii="仿宋" w:hAnsi="仿宋" w:eastAsia="仿宋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/>
          <w:bCs/>
          <w:color w:val="auto"/>
          <w:sz w:val="24"/>
          <w:szCs w:val="24"/>
          <w:highlight w:val="none"/>
          <w:lang w:eastAsia="zh-CN"/>
        </w:rPr>
        <w:t>3、服务范围：</w:t>
      </w:r>
      <w:r>
        <w:rPr>
          <w:rFonts w:hint="eastAsia" w:ascii="仿宋" w:hAnsi="仿宋" w:eastAsia="仿宋"/>
          <w:bCs/>
          <w:color w:val="auto"/>
          <w:sz w:val="24"/>
          <w:szCs w:val="24"/>
          <w:highlight w:val="none"/>
        </w:rPr>
        <w:t>学校食堂的</w:t>
      </w:r>
      <w:r>
        <w:rPr>
          <w:rFonts w:hint="eastAsia" w:ascii="仿宋" w:hAnsi="仿宋" w:eastAsia="仿宋"/>
          <w:bCs/>
          <w:color w:val="auto"/>
          <w:sz w:val="24"/>
          <w:szCs w:val="24"/>
          <w:highlight w:val="none"/>
          <w:lang w:val="en-US" w:eastAsia="zh-CN"/>
        </w:rPr>
        <w:t>食材验收、营养膳食</w:t>
      </w:r>
      <w:r>
        <w:rPr>
          <w:rFonts w:hint="eastAsia" w:ascii="仿宋" w:hAnsi="仿宋" w:eastAsia="仿宋"/>
          <w:bCs/>
          <w:color w:val="auto"/>
          <w:sz w:val="24"/>
          <w:szCs w:val="24"/>
          <w:highlight w:val="none"/>
        </w:rPr>
        <w:t>制作、餐饮材料加工、</w:t>
      </w:r>
      <w:r>
        <w:rPr>
          <w:rFonts w:hint="eastAsia" w:ascii="仿宋" w:hAnsi="仿宋" w:eastAsia="仿宋"/>
          <w:bCs/>
          <w:color w:val="auto"/>
          <w:sz w:val="24"/>
          <w:szCs w:val="24"/>
          <w:highlight w:val="none"/>
          <w:lang w:val="en-US" w:eastAsia="zh-CN"/>
        </w:rPr>
        <w:t>食堂</w:t>
      </w:r>
      <w:r>
        <w:rPr>
          <w:rFonts w:hint="eastAsia" w:ascii="仿宋" w:hAnsi="仿宋" w:eastAsia="仿宋"/>
          <w:bCs/>
          <w:color w:val="auto"/>
          <w:sz w:val="24"/>
          <w:szCs w:val="24"/>
          <w:highlight w:val="none"/>
          <w:lang w:eastAsia="zh-CN"/>
        </w:rPr>
        <w:t>设施设备管理、</w:t>
      </w:r>
      <w:r>
        <w:rPr>
          <w:rFonts w:hint="eastAsia" w:ascii="仿宋" w:hAnsi="仿宋" w:eastAsia="仿宋"/>
          <w:bCs/>
          <w:color w:val="auto"/>
          <w:sz w:val="24"/>
          <w:szCs w:val="24"/>
          <w:highlight w:val="none"/>
        </w:rPr>
        <w:t>安全管理、现场管理、食堂内保洁和服务等劳务运行管理及承包范围内的其他工作等。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120" w:after="120" w:line="400" w:lineRule="exact"/>
        <w:ind w:firstLine="482" w:firstLineChars="200"/>
        <w:rPr>
          <w:rFonts w:hint="eastAsia" w:ascii="仿宋" w:hAnsi="仿宋" w:eastAsia="仿宋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  <w:lang w:val="en-US" w:eastAsia="zh-CN"/>
        </w:rPr>
        <w:t>五、供应商邀请方式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400" w:lineRule="exact"/>
        <w:ind w:firstLine="960" w:firstLineChars="400"/>
        <w:rPr>
          <w:rFonts w:hint="default" w:ascii="仿宋" w:hAnsi="仿宋" w:eastAsia="仿宋"/>
          <w:color w:val="auto"/>
          <w:kern w:val="0"/>
          <w:sz w:val="24"/>
          <w:szCs w:val="24"/>
          <w:highlight w:val="none"/>
          <w:lang w:val="en-US" w:eastAsia="zh-CN"/>
        </w:rPr>
      </w:pPr>
      <w:bookmarkStart w:id="6" w:name="PO_默认文件内容_3"/>
      <w:r>
        <w:rPr>
          <w:rFonts w:hint="default" w:ascii="仿宋" w:hAnsi="仿宋" w:eastAsia="仿宋"/>
          <w:color w:val="auto"/>
          <w:kern w:val="0"/>
          <w:sz w:val="24"/>
          <w:szCs w:val="24"/>
          <w:highlight w:val="none"/>
          <w:lang w:val="en-US" w:eastAsia="zh-CN"/>
        </w:rPr>
        <w:t>本次竞争性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lang w:val="en-US" w:eastAsia="zh-CN"/>
        </w:rPr>
        <w:t>磋商采购在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lang w:eastAsia="zh-CN"/>
        </w:rPr>
        <w:t>招标网（www.zhaobiao.cn）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lang w:val="en-US" w:eastAsia="zh-CN"/>
        </w:rPr>
        <w:t>上以公告形式发布。</w:t>
      </w:r>
      <w:bookmarkEnd w:id="6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120" w:after="120" w:line="400" w:lineRule="exact"/>
        <w:ind w:firstLine="482" w:firstLineChars="200"/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  <w:lang w:val="en-US" w:eastAsia="zh-CN"/>
        </w:rPr>
        <w:t>六</w:t>
      </w: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、供应商参加本次采购活动应具备下列条件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ind w:firstLine="720" w:firstLineChars="300"/>
        <w:rPr>
          <w:rFonts w:ascii="Calibri" w:hAnsi="Calibri"/>
          <w:color w:val="auto"/>
          <w:sz w:val="24"/>
          <w:szCs w:val="24"/>
          <w:highlight w:val="none"/>
        </w:rPr>
      </w:pPr>
      <w:bookmarkStart w:id="7" w:name="_Hlk533582570"/>
      <w:r>
        <w:rPr>
          <w:rFonts w:hint="eastAsia" w:ascii="Calibri" w:hAnsi="Calibri" w:eastAsia="仿宋"/>
          <w:color w:val="auto"/>
          <w:sz w:val="24"/>
          <w:szCs w:val="24"/>
          <w:highlight w:val="none"/>
        </w:rPr>
        <w:t>（一）具有独立承担民事责任的能力；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ind w:firstLine="720" w:firstLineChars="300"/>
        <w:rPr>
          <w:rFonts w:ascii="Calibri" w:hAnsi="Calibri"/>
          <w:color w:val="auto"/>
          <w:sz w:val="24"/>
          <w:szCs w:val="24"/>
          <w:highlight w:val="none"/>
        </w:rPr>
      </w:pPr>
      <w:r>
        <w:rPr>
          <w:rFonts w:hint="eastAsia" w:ascii="Calibri" w:hAnsi="Calibri" w:eastAsia="仿宋"/>
          <w:color w:val="auto"/>
          <w:sz w:val="24"/>
          <w:szCs w:val="24"/>
          <w:highlight w:val="none"/>
        </w:rPr>
        <w:t>（二）具有良好的商业信誉和健全的财务会计制度；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ind w:firstLine="720" w:firstLineChars="300"/>
        <w:rPr>
          <w:rFonts w:ascii="Calibri" w:hAnsi="Calibri"/>
          <w:color w:val="auto"/>
          <w:sz w:val="24"/>
          <w:szCs w:val="24"/>
          <w:highlight w:val="none"/>
        </w:rPr>
      </w:pPr>
      <w:r>
        <w:rPr>
          <w:rFonts w:hint="eastAsia" w:ascii="Calibri" w:hAnsi="Calibri" w:eastAsia="仿宋"/>
          <w:color w:val="auto"/>
          <w:sz w:val="24"/>
          <w:szCs w:val="24"/>
          <w:highlight w:val="none"/>
        </w:rPr>
        <w:t>（三）具有履行合同所必需的设备和专业技术能力；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ind w:firstLine="720" w:firstLineChars="300"/>
        <w:rPr>
          <w:rFonts w:ascii="Calibri" w:hAnsi="Calibri"/>
          <w:color w:val="auto"/>
          <w:sz w:val="24"/>
          <w:szCs w:val="24"/>
          <w:highlight w:val="none"/>
        </w:rPr>
      </w:pPr>
      <w:r>
        <w:rPr>
          <w:rFonts w:hint="eastAsia" w:ascii="Calibri" w:hAnsi="Calibri" w:eastAsia="仿宋"/>
          <w:color w:val="auto"/>
          <w:sz w:val="24"/>
          <w:szCs w:val="24"/>
          <w:highlight w:val="none"/>
        </w:rPr>
        <w:t>（四）有依法缴纳税收和社会保障资金的良好记录；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ind w:firstLine="720" w:firstLineChars="300"/>
        <w:rPr>
          <w:rFonts w:ascii="Calibri" w:hAnsi="Calibri"/>
          <w:color w:val="auto"/>
          <w:sz w:val="24"/>
          <w:szCs w:val="24"/>
          <w:highlight w:val="none"/>
        </w:rPr>
      </w:pPr>
      <w:r>
        <w:rPr>
          <w:rFonts w:hint="eastAsia" w:ascii="Calibri" w:hAnsi="Calibri" w:eastAsia="仿宋"/>
          <w:color w:val="auto"/>
          <w:sz w:val="24"/>
          <w:szCs w:val="24"/>
          <w:highlight w:val="none"/>
        </w:rPr>
        <w:t>（五）参加本次采购活动前三年内，在经营活动中没有重大违法记录；</w:t>
      </w:r>
    </w:p>
    <w:p>
      <w:pPr>
        <w:keepNext w:val="0"/>
        <w:keepLines w:val="0"/>
        <w:pageBreakBefore w:val="0"/>
        <w:tabs>
          <w:tab w:val="left" w:pos="6255"/>
        </w:tabs>
        <w:kinsoku/>
        <w:overflowPunct/>
        <w:topLinePunct w:val="0"/>
        <w:autoSpaceDE/>
        <w:autoSpaceDN/>
        <w:bidi w:val="0"/>
        <w:snapToGrid/>
        <w:spacing w:line="400" w:lineRule="exact"/>
        <w:ind w:firstLine="720" w:firstLineChars="300"/>
        <w:rPr>
          <w:rFonts w:ascii="Calibri" w:hAnsi="Calibri"/>
          <w:color w:val="auto"/>
          <w:sz w:val="24"/>
          <w:szCs w:val="24"/>
          <w:highlight w:val="none"/>
        </w:rPr>
      </w:pPr>
      <w:r>
        <w:rPr>
          <w:rFonts w:hint="eastAsia" w:ascii="Calibri" w:hAnsi="Calibri" w:eastAsia="仿宋"/>
          <w:color w:val="auto"/>
          <w:sz w:val="24"/>
          <w:szCs w:val="24"/>
          <w:highlight w:val="none"/>
        </w:rPr>
        <w:t>（六）法律、行政法规规定的其他条件；</w:t>
      </w:r>
    </w:p>
    <w:p>
      <w:pPr>
        <w:keepNext w:val="0"/>
        <w:keepLines w:val="0"/>
        <w:pageBreakBefore w:val="0"/>
        <w:tabs>
          <w:tab w:val="left" w:pos="6255"/>
        </w:tabs>
        <w:kinsoku/>
        <w:overflowPunct/>
        <w:topLinePunct w:val="0"/>
        <w:autoSpaceDE/>
        <w:autoSpaceDN/>
        <w:bidi w:val="0"/>
        <w:snapToGrid/>
        <w:spacing w:line="400" w:lineRule="exact"/>
        <w:ind w:firstLine="720" w:firstLineChars="300"/>
        <w:rPr>
          <w:rFonts w:ascii="Times New Roman" w:hAnsi="Times New Roman" w:eastAsia="仿宋" w:cs="仿宋"/>
          <w:color w:val="auto"/>
          <w:sz w:val="24"/>
          <w:szCs w:val="24"/>
          <w:highlight w:val="none"/>
          <w:lang w:bidi="ar"/>
        </w:rPr>
      </w:pPr>
      <w:r>
        <w:rPr>
          <w:rFonts w:hint="eastAsia" w:ascii="Calibri" w:hAnsi="Calibri" w:eastAsia="仿宋"/>
          <w:color w:val="auto"/>
          <w:sz w:val="24"/>
          <w:szCs w:val="24"/>
          <w:highlight w:val="none"/>
        </w:rPr>
        <w:t>（</w:t>
      </w:r>
      <w:r>
        <w:rPr>
          <w:rFonts w:hint="eastAsia" w:ascii="Calibri" w:hAnsi="Calibri" w:eastAsia="仿宋"/>
          <w:color w:val="auto"/>
          <w:sz w:val="24"/>
          <w:szCs w:val="24"/>
          <w:highlight w:val="none"/>
          <w:lang w:val="en-US" w:eastAsia="zh-CN"/>
        </w:rPr>
        <w:t>七</w:t>
      </w:r>
      <w:r>
        <w:rPr>
          <w:rFonts w:hint="eastAsia" w:ascii="Calibri" w:hAnsi="Calibri" w:eastAsia="仿宋"/>
          <w:color w:val="auto"/>
          <w:sz w:val="24"/>
          <w:szCs w:val="24"/>
          <w:highlight w:val="none"/>
        </w:rPr>
        <w:t>）采购项目的特殊要求: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120" w:after="120" w:line="400" w:lineRule="exact"/>
        <w:ind w:firstLine="480" w:firstLineChars="200"/>
        <w:rPr>
          <w:rFonts w:hint="eastAsia" w:ascii="仿宋" w:hAnsi="仿宋" w:eastAsia="仿宋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  <w:highlight w:val="none"/>
          <w:lang w:val="en-US" w:eastAsia="zh-CN"/>
        </w:rPr>
        <w:t>①不能是被列入“信用中国”网站(www.creditchina.gov.cn)失信被执行人、重大税收违法案件当事人名单的供应商，不能是被列入“中国采购网”网站（www.ccgp.gov.cn）采购严重违法失信行为记录名单中被禁止参加1-3年招标活动的供应商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120" w:after="120" w:line="400" w:lineRule="exact"/>
        <w:ind w:firstLine="480" w:firstLineChars="200"/>
        <w:rPr>
          <w:rFonts w:hint="eastAsia" w:ascii="仿宋" w:hAnsi="仿宋" w:eastAsia="仿宋"/>
          <w:b w:val="0"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120" w:after="120" w:line="400" w:lineRule="exact"/>
        <w:ind w:firstLine="480" w:firstLineChars="200"/>
        <w:rPr>
          <w:rFonts w:hint="eastAsia" w:ascii="仿宋" w:hAnsi="仿宋" w:eastAsia="仿宋"/>
          <w:b w:val="0"/>
          <w:bCs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  <w:highlight w:val="none"/>
          <w:lang w:val="en-US" w:eastAsia="zh-CN"/>
        </w:rPr>
        <w:t>②供应商参加本次采购活动前三年内无食品卫生执法部门的通报、处罚记录，无任何安全责任事故。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120" w:after="120" w:line="400" w:lineRule="exact"/>
        <w:ind w:firstLine="480" w:firstLineChars="200"/>
        <w:rPr>
          <w:rFonts w:hint="eastAsia" w:ascii="仿宋" w:hAnsi="仿宋" w:eastAsia="仿宋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auto"/>
          <w:sz w:val="24"/>
          <w:szCs w:val="24"/>
          <w:highlight w:val="none"/>
          <w:lang w:val="en-US" w:eastAsia="zh-CN"/>
        </w:rPr>
        <w:t>③供应商须具有相关主管部门颁发的有效《食品经营许可证》或《卫生服务许可证》。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before="120" w:after="120" w:line="400" w:lineRule="exact"/>
        <w:ind w:firstLine="482" w:firstLineChars="200"/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  <w:lang w:val="en-US" w:eastAsia="zh-CN"/>
        </w:rPr>
        <w:t>七</w:t>
      </w:r>
      <w:r>
        <w:rPr>
          <w:rFonts w:ascii="仿宋" w:hAnsi="仿宋" w:eastAsia="仿宋"/>
          <w:b/>
          <w:color w:val="auto"/>
          <w:sz w:val="24"/>
          <w:szCs w:val="24"/>
          <w:highlight w:val="none"/>
        </w:rPr>
        <w:t>、</w:t>
      </w:r>
      <w:bookmarkEnd w:id="7"/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本项目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不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highlight w:val="none"/>
        </w:rPr>
        <w:t>接受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供应商组成联合体参加政府采购活动。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ind w:firstLine="482" w:firstLineChars="200"/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  <w:lang w:val="en-US" w:eastAsia="zh-CN"/>
        </w:rPr>
        <w:t>八</w:t>
      </w: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、采购文件获取方式、时间、地点：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7" w:firstLineChars="203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cs="仿宋_GB2312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磋商文件自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仿宋_GB2312" w:hAnsi="仿宋_GB2312" w:cs="仿宋_GB2312"/>
          <w:color w:val="auto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日至20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hAnsi="仿宋_GB2312" w:cs="仿宋_GB2312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年</w:t>
      </w:r>
      <w:r>
        <w:rPr>
          <w:rFonts w:hint="eastAsia" w:ascii="仿宋_GB2312" w:hAnsi="仿宋_GB2312" w:cs="仿宋_GB2312"/>
          <w:color w:val="auto"/>
          <w:sz w:val="24"/>
          <w:szCs w:val="24"/>
          <w:highlight w:val="none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月</w:t>
      </w:r>
      <w:r>
        <w:rPr>
          <w:rFonts w:hint="eastAsia" w:ascii="仿宋_GB2312" w:hAnsi="仿宋_GB2312" w:cs="仿宋_GB2312"/>
          <w:color w:val="auto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日09:00- 17:00（北京时间，法定节假日除外）在南江县光雾山大道红星段460号（泰美牙科旁下行50米）获取。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7" w:firstLineChars="203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cs="仿宋_GB2312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eastAsia="zh-CN"/>
        </w:rPr>
        <w:t>本次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</w:rPr>
        <w:t>磋商文件有偿获取，售价</w:t>
      </w:r>
      <w:r>
        <w:rPr>
          <w:rFonts w:hint="eastAsia" w:ascii="仿宋_GB2312" w:hAnsi="仿宋_GB2312" w:cs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</w:rPr>
        <w:t>0元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/份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eastAsia="zh-CN"/>
        </w:rPr>
        <w:t>（磋商文件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</w:rPr>
        <w:t>提供后不退，磋商资格不能转让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7" w:firstLineChars="203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3.现场获取磋商文件时，供应商为法人或者其他组织的，供应商应提供单位加盖公章的介绍信和经办人身份证明的复印件（介绍信应注明：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instrText xml:space="preserve"> HYPERLINK "mailto:采购项目名称、采购项目编号、联系人、移动电话、电子邮箱）、报名登记表；供应商为自然人的，只需提供本人身份证明和报名登记表。供应商网上报名的须将上述资料以扫描件形式发送至邮箱2219327453@qq.com（发送邮箱时，注明项目名称及公司名称），报名登记表和报名资料原件供应商在开标当日递交至我公司，否则不予接收响应文件。" </w:instrTex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采购项目名称、采购项目编号、联系人、移动电话、电子邮箱）、报名登记表；供应商为自然人的，只需提供本人身份证明和报名登记表。供应商网上报名的须将上述资料以扫描件形式发送至邮箱3510443544@qq.com（发送邮箱时，注明项目名称及公司名称）。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7" w:firstLineChars="203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4.供应商采用网上获取采购文件的，转账时请备注项目名称或项目编号及公司名称，因自身填写错误报名无效的，招标代理机构概不负责。（备注不全的可简写如：食堂劳务+欧瑞）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报名登记表</w:t>
      </w:r>
    </w:p>
    <w:tbl>
      <w:tblPr>
        <w:tblStyle w:val="7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7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2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采购单位</w:t>
            </w:r>
          </w:p>
        </w:tc>
        <w:tc>
          <w:tcPr>
            <w:tcW w:w="729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72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采购项目名称</w:t>
            </w:r>
          </w:p>
        </w:tc>
        <w:tc>
          <w:tcPr>
            <w:tcW w:w="729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2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报名单位</w:t>
            </w:r>
          </w:p>
        </w:tc>
        <w:tc>
          <w:tcPr>
            <w:tcW w:w="729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2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报名时间</w:t>
            </w:r>
          </w:p>
        </w:tc>
        <w:tc>
          <w:tcPr>
            <w:tcW w:w="729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72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729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2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包件号</w:t>
            </w:r>
          </w:p>
        </w:tc>
        <w:tc>
          <w:tcPr>
            <w:tcW w:w="729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有（   ）   无（   ）   打√           第    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2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公司电话</w:t>
            </w:r>
          </w:p>
        </w:tc>
        <w:tc>
          <w:tcPr>
            <w:tcW w:w="729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2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邮箱</w:t>
            </w:r>
          </w:p>
        </w:tc>
        <w:tc>
          <w:tcPr>
            <w:tcW w:w="729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2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经办人姓名</w:t>
            </w:r>
          </w:p>
        </w:tc>
        <w:tc>
          <w:tcPr>
            <w:tcW w:w="729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20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29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rPr>
          <w:rFonts w:hint="eastAsia"/>
          <w:color w:val="auto"/>
          <w:highlight w:val="none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24765</wp:posOffset>
            </wp:positionV>
            <wp:extent cx="957580" cy="946150"/>
            <wp:effectExtent l="0" t="0" r="1397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ind w:firstLine="562" w:firstLineChars="200"/>
        <w:rPr>
          <w:rFonts w:hint="eastAsia" w:ascii="仿宋" w:hAnsi="仿宋" w:eastAsia="仿宋"/>
          <w:b/>
          <w:color w:val="auto"/>
          <w:sz w:val="28"/>
          <w:szCs w:val="28"/>
          <w:highlight w:val="none"/>
          <w:lang w:val="zh-CN"/>
        </w:rPr>
      </w:pPr>
    </w:p>
    <w:p>
      <w:pPr>
        <w:pStyle w:val="3"/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ind w:firstLine="482" w:firstLineChars="200"/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  <w:lang w:val="en-US" w:eastAsia="zh-CN"/>
        </w:rPr>
        <w:t>九</w:t>
      </w: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、提交首次响应文件的截止时间和磋商时间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400" w:lineRule="exact"/>
        <w:ind w:firstLine="960" w:firstLineChars="400"/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</w:rPr>
        <w:t>提交首次响应文件的截止时间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lang w:eastAsia="zh-CN"/>
        </w:rPr>
        <w:t>：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</w:rPr>
        <w:t>2022年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lang w:val="en-US" w:eastAsia="zh-CN"/>
        </w:rPr>
        <w:t>08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</w:rPr>
        <w:t>日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lang w:val="en-US" w:eastAsia="zh-CN"/>
        </w:rPr>
        <w:t xml:space="preserve"> 09：00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400" w:lineRule="exact"/>
        <w:ind w:firstLine="960" w:firstLineChars="400"/>
        <w:rPr>
          <w:rFonts w:ascii="仿宋" w:hAnsi="仿宋" w:eastAsia="仿宋"/>
          <w:color w:val="auto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</w:rPr>
        <w:t>磋商时间：2022年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lang w:val="en-US" w:eastAsia="zh-CN"/>
        </w:rPr>
        <w:t>08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</w:rPr>
        <w:t>日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lang w:val="en-US" w:eastAsia="zh-CN"/>
        </w:rPr>
        <w:t xml:space="preserve"> 09：00</w:t>
      </w:r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ind w:firstLine="482" w:firstLineChars="200"/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  <w:lang w:val="en-US" w:eastAsia="zh-CN"/>
        </w:rPr>
        <w:t>十</w:t>
      </w: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、响应文件提交地点和磋商地点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/>
        <w:spacing w:line="400" w:lineRule="exact"/>
        <w:ind w:firstLine="960" w:firstLineChars="400"/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</w:rPr>
      </w:pPr>
      <w:bookmarkStart w:id="8" w:name="【Bobole_招标公告_dljgdz】"/>
      <w:r>
        <w:rPr>
          <w:rFonts w:hint="eastAsia" w:ascii="仿宋" w:hAnsi="仿宋" w:eastAsia="仿宋"/>
          <w:color w:val="auto"/>
          <w:kern w:val="0"/>
          <w:sz w:val="24"/>
          <w:szCs w:val="24"/>
          <w:highlight w:val="none"/>
        </w:rPr>
        <w:t>南江县光雾山大道红星段460号（泰美牙科旁下行50米）</w:t>
      </w:r>
      <w:bookmarkEnd w:id="8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ind w:firstLine="482" w:firstLineChars="200"/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十</w:t>
      </w: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、联系方式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ind w:firstLine="480" w:firstLineChars="200"/>
        <w:rPr>
          <w:rFonts w:ascii="仿宋" w:hAnsi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采</w:t>
      </w:r>
      <w:r>
        <w:rPr>
          <w:rFonts w:ascii="仿宋" w:hAnsi="仿宋" w:eastAsia="仿宋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购</w:t>
      </w:r>
      <w:r>
        <w:rPr>
          <w:rFonts w:ascii="仿宋" w:hAnsi="仿宋" w:eastAsia="仿宋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人：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eastAsia="zh-CN"/>
        </w:rPr>
        <w:t>南江县小河职业中学</w:t>
      </w:r>
      <w:r>
        <w:rPr>
          <w:rFonts w:ascii="仿宋" w:hAnsi="仿宋" w:eastAsia="仿宋"/>
          <w:color w:val="auto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地</w:t>
      </w:r>
      <w:r>
        <w:rPr>
          <w:rFonts w:ascii="仿宋" w:hAnsi="仿宋" w:eastAsia="仿宋"/>
          <w:color w:val="auto"/>
          <w:sz w:val="24"/>
          <w:szCs w:val="24"/>
          <w:highlight w:val="none"/>
        </w:rPr>
        <w:t xml:space="preserve">    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址：南江县公山镇东榆铺街340号</w:t>
      </w:r>
    </w:p>
    <w:p>
      <w:pPr>
        <w:pStyle w:val="2"/>
        <w:ind w:firstLine="480" w:firstLineChars="200"/>
        <w:rPr>
          <w:rFonts w:hint="default" w:eastAsia="仿宋"/>
          <w:color w:val="auto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联系人：李老师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联系电话：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189 8168 3790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ind w:firstLine="480" w:firstLineChars="200"/>
        <w:rPr>
          <w:rFonts w:ascii="仿宋" w:hAnsi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采购代理机构：</w:t>
      </w:r>
      <w:bookmarkStart w:id="9" w:name="【Bobole_代理机构名称_2】"/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四川欧瑞建设集团有限公司</w:t>
      </w:r>
      <w:bookmarkEnd w:id="9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ind w:firstLine="480" w:firstLineChars="200"/>
        <w:rPr>
          <w:rFonts w:ascii="仿宋" w:hAnsi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地</w:t>
      </w:r>
      <w:r>
        <w:rPr>
          <w:rFonts w:ascii="仿宋" w:hAnsi="仿宋" w:eastAsia="仿宋"/>
          <w:color w:val="auto"/>
          <w:sz w:val="24"/>
          <w:szCs w:val="24"/>
          <w:highlight w:val="none"/>
        </w:rPr>
        <w:t xml:space="preserve">    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址：</w:t>
      </w:r>
      <w:bookmarkStart w:id="10" w:name="【Bobole_招标公告_dljgdz_1】"/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南江县光雾山大道红星段460号（泰美牙科旁下行50米）</w:t>
      </w:r>
      <w:bookmarkEnd w:id="1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ind w:firstLine="480" w:firstLineChars="200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联系电话：</w:t>
      </w:r>
      <w:bookmarkStart w:id="11" w:name="【Bobole_代理机构电话】"/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0827-8639699</w:t>
      </w:r>
      <w:bookmarkEnd w:id="11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ind w:firstLine="480" w:firstLineChars="200"/>
        <w:jc w:val="right"/>
        <w:rPr>
          <w:rFonts w:ascii="仿宋" w:hAnsi="仿宋" w:eastAsia="仿宋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ind w:firstLine="480" w:firstLineChars="200"/>
        <w:jc w:val="right"/>
        <w:rPr>
          <w:rFonts w:ascii="仿宋" w:hAnsi="仿宋" w:eastAsia="仿宋"/>
          <w:color w:val="auto"/>
          <w:sz w:val="24"/>
          <w:szCs w:val="24"/>
          <w:highlight w:val="none"/>
        </w:rPr>
      </w:pPr>
      <w:bookmarkStart w:id="12" w:name="【Bobole_代理机构名称_40】"/>
      <w:r>
        <w:rPr>
          <w:rFonts w:ascii="仿宋" w:hAnsi="仿宋" w:eastAsia="仿宋"/>
          <w:color w:val="auto"/>
          <w:sz w:val="24"/>
          <w:szCs w:val="24"/>
          <w:highlight w:val="none"/>
        </w:rPr>
        <w:t>四川欧瑞建设集团有限公司</w:t>
      </w:r>
      <w:bookmarkEnd w:id="12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400" w:lineRule="exact"/>
        <w:ind w:firstLine="480" w:firstLineChars="200"/>
        <w:jc w:val="right"/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 xml:space="preserve"> </w:t>
      </w:r>
      <w:bookmarkStart w:id="13" w:name="【Bobole_当前年月_1】"/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2022年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09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月</w:t>
      </w:r>
      <w:bookmarkEnd w:id="13"/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02E3A"/>
    <w:multiLevelType w:val="multilevel"/>
    <w:tmpl w:val="2C502E3A"/>
    <w:lvl w:ilvl="0" w:tentative="0">
      <w:start w:val="1"/>
      <w:numFmt w:val="japaneseCounting"/>
      <w:lvlText w:val="第%1章"/>
      <w:lvlJc w:val="left"/>
      <w:pPr>
        <w:ind w:left="2325" w:hanging="14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OGQyOWUxNzVlMDg2MGQyMDg0ZGU2YmE5MmFmYTQifQ=="/>
  </w:docVars>
  <w:rsids>
    <w:rsidRoot w:val="5CC917CE"/>
    <w:rsid w:val="5CC9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32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rFonts w:eastAsia="方正仿宋"/>
      <w:sz w:val="32"/>
    </w:rPr>
  </w:style>
  <w:style w:type="paragraph" w:styleId="3">
    <w:name w:val="Body Text"/>
    <w:basedOn w:val="1"/>
    <w:next w:val="1"/>
    <w:qFormat/>
    <w:uiPriority w:val="0"/>
    <w:pPr>
      <w:adjustRightInd w:val="0"/>
      <w:spacing w:after="120" w:line="360" w:lineRule="auto"/>
      <w:textAlignment w:val="baseline"/>
    </w:pPr>
    <w:rPr>
      <w:rFonts w:ascii="宋体" w:hAnsi="Calibri" w:eastAsia="仿宋" w:cs="Times New Roman"/>
      <w:kern w:val="0"/>
      <w:sz w:val="24"/>
      <w:szCs w:val="21"/>
    </w:rPr>
  </w:style>
  <w:style w:type="paragraph" w:styleId="5">
    <w:name w:val="Normal Indent"/>
    <w:basedOn w:val="1"/>
    <w:next w:val="1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2022-09-23T08:15:00Z</dcterms:created>
  <dc:creator>苗苗餐馆静秋</dc:creator>
  <cp:lastModifiedBy>苗苗餐馆静秋</cp:lastModifiedBy>
  <dcterms:modified xsi:type="dcterms:W3CDTF">2022-09-23T08:15:56Z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EB70BCE20CC0455696F13776428586BD</vt:lpwstr>
  </property>
</Properties>
</file>