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eastAsia" w:ascii="黑体" w:hAnsi="宋体" w:eastAsia="黑体"/>
          <w:b/>
          <w:sz w:val="32"/>
          <w:szCs w:val="32"/>
        </w:rPr>
      </w:pPr>
    </w:p>
    <w:p>
      <w:pPr>
        <w:spacing w:line="400" w:lineRule="exact"/>
        <w:jc w:val="center"/>
        <w:rPr>
          <w:rFonts w:hint="eastAsia" w:ascii="黑体" w:hAnsi="宋体" w:eastAsia="黑体"/>
          <w:b/>
          <w:sz w:val="32"/>
          <w:szCs w:val="32"/>
        </w:rPr>
      </w:pPr>
      <w:bookmarkStart w:id="8" w:name="_GoBack"/>
      <w:bookmarkEnd w:id="8"/>
      <w:r>
        <w:rPr>
          <w:rFonts w:hint="eastAsia" w:ascii="黑体" w:hAnsi="宋体" w:eastAsia="黑体"/>
          <w:b/>
          <w:sz w:val="32"/>
          <w:szCs w:val="32"/>
        </w:rPr>
        <w:t>广西建宇工程招标有限公司关于</w:t>
      </w:r>
    </w:p>
    <w:p>
      <w:pPr>
        <w:spacing w:line="400" w:lineRule="exact"/>
        <w:jc w:val="center"/>
        <w:rPr>
          <w:rFonts w:hint="eastAsia" w:ascii="黑体" w:hAnsi="宋体" w:eastAsia="黑体"/>
          <w:b/>
          <w:sz w:val="32"/>
          <w:szCs w:val="32"/>
          <w:u w:val="single"/>
        </w:rPr>
      </w:pPr>
      <w:r>
        <w:rPr>
          <w:rFonts w:hint="eastAsia" w:ascii="黑体" w:hAnsi="宋体" w:eastAsia="黑体"/>
          <w:b/>
          <w:sz w:val="32"/>
          <w:szCs w:val="32"/>
          <w:u w:val="single"/>
        </w:rPr>
        <w:t>贺州市平桂管理区扶贫移民综合市场项目-办公室装修工程</w:t>
      </w:r>
    </w:p>
    <w:p>
      <w:pPr>
        <w:spacing w:line="400" w:lineRule="exact"/>
        <w:jc w:val="center"/>
        <w:rPr>
          <w:rFonts w:ascii="黑体" w:hAnsi="宋体" w:eastAsia="黑体"/>
          <w:b/>
          <w:sz w:val="32"/>
          <w:szCs w:val="32"/>
        </w:rPr>
      </w:pPr>
      <w:r>
        <w:rPr>
          <w:rFonts w:hint="eastAsia" w:ascii="黑体" w:hAnsi="宋体" w:eastAsia="黑体"/>
          <w:b/>
          <w:sz w:val="32"/>
          <w:szCs w:val="32"/>
          <w:u w:val="single"/>
        </w:rPr>
        <w:t>（HZASJS（2021）G001号）</w:t>
      </w:r>
      <w:r>
        <w:rPr>
          <w:rFonts w:hint="eastAsia" w:ascii="黑体" w:hAnsi="宋体" w:eastAsia="黑体"/>
          <w:b/>
          <w:sz w:val="32"/>
          <w:szCs w:val="32"/>
        </w:rPr>
        <w:t>竞争性磋商公告</w:t>
      </w:r>
    </w:p>
    <w:p>
      <w:pPr>
        <w:spacing w:line="400" w:lineRule="exact"/>
        <w:rPr>
          <w:rFonts w:ascii="宋体" w:hAnsi="宋体"/>
          <w:szCs w:val="21"/>
        </w:rPr>
      </w:pPr>
    </w:p>
    <w:p>
      <w:pPr>
        <w:wordWrap w:val="0"/>
        <w:spacing w:line="380" w:lineRule="exact"/>
        <w:ind w:firstLine="420" w:firstLineChars="200"/>
        <w:rPr>
          <w:rFonts w:hint="eastAsia" w:ascii="宋体" w:hAnsi="宋体"/>
          <w:szCs w:val="21"/>
        </w:rPr>
      </w:pPr>
      <w:r>
        <w:rPr>
          <w:rFonts w:hint="eastAsia" w:ascii="宋体" w:hAnsi="宋体"/>
          <w:szCs w:val="21"/>
        </w:rPr>
        <w:t>贺州市平桂管理区扶贫移民综合市场项目-办公室装修工程（项目采购编号：HZASJS（2021）G001号）的潜在竞争性磋商供应商应在</w:t>
      </w:r>
      <w:r>
        <w:rPr>
          <w:rFonts w:ascii="宋体" w:hAnsi="宋体"/>
          <w:szCs w:val="21"/>
        </w:rPr>
        <w:t>贺州市公共资源交易中心服务窗口</w:t>
      </w:r>
      <w:r>
        <w:rPr>
          <w:rFonts w:hint="eastAsia" w:ascii="宋体" w:hAnsi="宋体"/>
          <w:szCs w:val="21"/>
        </w:rPr>
        <w:t>（地址：</w:t>
      </w:r>
      <w:r>
        <w:rPr>
          <w:rFonts w:hint="eastAsia" w:ascii="宋体" w:hAnsi="宋体" w:cs="宋体"/>
          <w:szCs w:val="21"/>
        </w:rPr>
        <w:t>广西贺州市鞍山西路83-1号4楼</w:t>
      </w:r>
      <w:r>
        <w:rPr>
          <w:rFonts w:hint="eastAsia" w:ascii="宋体" w:hAnsi="宋体"/>
          <w:szCs w:val="21"/>
        </w:rPr>
        <w:t>）获取《竞争性磋商文件》，并于2021年01月</w:t>
      </w:r>
      <w:r>
        <w:rPr>
          <w:rFonts w:hint="eastAsia" w:ascii="宋体" w:hAnsi="宋体"/>
          <w:szCs w:val="21"/>
          <w:lang w:val="en-US" w:eastAsia="zh-CN"/>
        </w:rPr>
        <w:t>25</w:t>
      </w:r>
      <w:r>
        <w:rPr>
          <w:rFonts w:hint="eastAsia" w:ascii="宋体" w:hAnsi="宋体"/>
          <w:szCs w:val="21"/>
        </w:rPr>
        <w:t>日10时30分（北京时间）前递交《响应文件》。</w:t>
      </w:r>
    </w:p>
    <w:p>
      <w:pPr>
        <w:spacing w:line="380" w:lineRule="exact"/>
        <w:rPr>
          <w:rFonts w:hint="eastAsia" w:ascii="宋体" w:hAnsi="宋体"/>
          <w:szCs w:val="21"/>
        </w:rPr>
      </w:pPr>
    </w:p>
    <w:p>
      <w:pPr>
        <w:spacing w:line="380" w:lineRule="exact"/>
        <w:rPr>
          <w:rFonts w:hint="eastAsia" w:ascii="宋体" w:hAnsi="宋体"/>
          <w:b/>
          <w:szCs w:val="21"/>
        </w:rPr>
      </w:pPr>
      <w:r>
        <w:rPr>
          <w:rFonts w:hint="eastAsia" w:ascii="宋体" w:hAnsi="宋体"/>
          <w:b/>
          <w:szCs w:val="21"/>
        </w:rPr>
        <w:t>一．项目基本情况</w:t>
      </w:r>
    </w:p>
    <w:p>
      <w:pPr>
        <w:spacing w:line="380" w:lineRule="exact"/>
        <w:ind w:firstLine="413" w:firstLineChars="196"/>
        <w:rPr>
          <w:rFonts w:hint="eastAsia" w:ascii="宋体" w:hAnsi="宋体"/>
          <w:b/>
          <w:szCs w:val="21"/>
        </w:rPr>
      </w:pPr>
      <w:r>
        <w:rPr>
          <w:rFonts w:hint="eastAsia" w:ascii="宋体" w:hAnsi="宋体"/>
          <w:b/>
          <w:szCs w:val="21"/>
        </w:rPr>
        <w:t>1.采购项目名称：</w:t>
      </w:r>
      <w:r>
        <w:rPr>
          <w:rFonts w:hint="eastAsia" w:ascii="宋体" w:hAnsi="宋体"/>
          <w:szCs w:val="21"/>
        </w:rPr>
        <w:t>贺州市平桂管理区扶贫移民综合市场项目-办公室装修工程</w:t>
      </w:r>
    </w:p>
    <w:p>
      <w:pPr>
        <w:spacing w:line="380" w:lineRule="exact"/>
        <w:ind w:firstLine="413" w:firstLineChars="196"/>
        <w:rPr>
          <w:rFonts w:hint="eastAsia" w:ascii="宋体" w:hAnsi="宋体"/>
          <w:b/>
          <w:szCs w:val="21"/>
        </w:rPr>
      </w:pPr>
      <w:r>
        <w:rPr>
          <w:rFonts w:hint="eastAsia" w:ascii="宋体" w:hAnsi="宋体"/>
          <w:b/>
          <w:szCs w:val="21"/>
        </w:rPr>
        <w:t>2.项目采购编号：</w:t>
      </w:r>
      <w:r>
        <w:rPr>
          <w:rFonts w:hint="eastAsia" w:ascii="宋体" w:hAnsi="宋体"/>
          <w:szCs w:val="21"/>
        </w:rPr>
        <w:t>HZASJS（2021）G001号</w:t>
      </w:r>
    </w:p>
    <w:p>
      <w:pPr>
        <w:spacing w:line="380" w:lineRule="exact"/>
        <w:ind w:firstLine="413" w:firstLineChars="196"/>
        <w:rPr>
          <w:rFonts w:hint="eastAsia" w:ascii="宋体" w:hAnsi="宋体"/>
          <w:szCs w:val="21"/>
        </w:rPr>
      </w:pPr>
      <w:r>
        <w:rPr>
          <w:rFonts w:hint="eastAsia" w:ascii="宋体" w:hAnsi="宋体"/>
          <w:b/>
          <w:szCs w:val="21"/>
        </w:rPr>
        <w:t>3.采购方式：</w:t>
      </w:r>
      <w:r>
        <w:rPr>
          <w:rFonts w:hint="eastAsia" w:ascii="宋体" w:hAnsi="宋体"/>
          <w:szCs w:val="21"/>
        </w:rPr>
        <w:t>竞争性磋商</w:t>
      </w:r>
    </w:p>
    <w:p>
      <w:pPr>
        <w:spacing w:line="380" w:lineRule="exact"/>
        <w:ind w:firstLine="413" w:firstLineChars="196"/>
        <w:rPr>
          <w:rFonts w:hint="eastAsia" w:ascii="宋体" w:hAnsi="宋体"/>
          <w:b/>
          <w:szCs w:val="21"/>
        </w:rPr>
      </w:pPr>
      <w:r>
        <w:rPr>
          <w:rFonts w:hint="eastAsia" w:ascii="宋体" w:hAnsi="宋体"/>
          <w:b/>
        </w:rPr>
        <w:t>4.</w:t>
      </w:r>
      <w:r>
        <w:rPr>
          <w:rFonts w:hint="eastAsia" w:ascii="宋体" w:hAnsi="宋体" w:cs="宋体"/>
          <w:b/>
          <w:szCs w:val="21"/>
        </w:rPr>
        <w:t>最高竞标限价（采购预算价）：</w:t>
      </w:r>
      <w:r>
        <w:rPr>
          <w:rFonts w:hint="eastAsia" w:ascii="宋体" w:hAnsi="宋体"/>
          <w:szCs w:val="21"/>
        </w:rPr>
        <w:t>（人民币：大写）叁佰叁拾捌万壹仟玖佰玖拾肆元陆角捌分（￥3381994.68）。</w:t>
      </w:r>
    </w:p>
    <w:p>
      <w:pPr>
        <w:spacing w:line="380" w:lineRule="exact"/>
        <w:ind w:firstLine="413" w:firstLineChars="196"/>
        <w:rPr>
          <w:rFonts w:hint="eastAsia" w:ascii="宋体" w:hAnsi="宋体"/>
          <w:b/>
          <w:szCs w:val="21"/>
        </w:rPr>
      </w:pPr>
      <w:r>
        <w:rPr>
          <w:rFonts w:hint="eastAsia" w:ascii="宋体" w:hAnsi="宋体"/>
          <w:b/>
          <w:szCs w:val="21"/>
        </w:rPr>
        <w:t>5.采购需求</w:t>
      </w:r>
    </w:p>
    <w:p>
      <w:pPr>
        <w:spacing w:line="380" w:lineRule="exact"/>
        <w:ind w:firstLine="632" w:firstLineChars="300"/>
        <w:rPr>
          <w:rFonts w:hint="eastAsia" w:ascii="宋体" w:hAnsi="宋体"/>
          <w:bCs/>
          <w:szCs w:val="21"/>
        </w:rPr>
      </w:pPr>
      <w:r>
        <w:rPr>
          <w:rFonts w:hint="eastAsia" w:ascii="宋体" w:hAnsi="宋体"/>
          <w:b/>
          <w:szCs w:val="21"/>
        </w:rPr>
        <w:t>5.1建设规模：</w:t>
      </w:r>
      <w:r>
        <w:rPr>
          <w:rFonts w:hint="eastAsia" w:ascii="宋体" w:hAnsi="宋体"/>
          <w:b w:val="0"/>
          <w:bCs/>
          <w:szCs w:val="21"/>
          <w:lang w:eastAsia="zh-CN"/>
        </w:rPr>
        <w:t>总</w:t>
      </w:r>
      <w:r>
        <w:rPr>
          <w:rFonts w:hint="eastAsia" w:ascii="宋体" w:hAnsi="宋体"/>
          <w:bCs/>
          <w:szCs w:val="21"/>
        </w:rPr>
        <w:t>建筑面积2470.00㎡、室内高度7.00m，结构为框架结构</w:t>
      </w:r>
      <w:r>
        <w:rPr>
          <w:rFonts w:hint="eastAsia" w:ascii="宋体" w:hAnsi="宋体"/>
          <w:bCs/>
          <w:szCs w:val="21"/>
          <w:lang w:eastAsia="zh-CN"/>
        </w:rPr>
        <w:t>，现对其办公室</w:t>
      </w:r>
      <w:r>
        <w:rPr>
          <w:rFonts w:hint="eastAsia" w:ascii="宋体" w:hAnsi="宋体"/>
          <w:bCs/>
          <w:szCs w:val="21"/>
        </w:rPr>
        <w:t>进行装修，</w:t>
      </w:r>
      <w:r>
        <w:rPr>
          <w:rFonts w:hint="eastAsia" w:ascii="宋体" w:hAnsi="宋体" w:cs="黑体"/>
          <w:bCs/>
          <w:kern w:val="0"/>
          <w:szCs w:val="21"/>
        </w:rPr>
        <w:t>具体建设内容</w:t>
      </w:r>
      <w:r>
        <w:rPr>
          <w:rFonts w:hint="eastAsia" w:ascii="宋体" w:hAnsi="宋体" w:cs="黑体"/>
          <w:kern w:val="0"/>
          <w:szCs w:val="21"/>
        </w:rPr>
        <w:t>以经财政投资评审的《工程量清单》为准，其施工技术标准详见经审图备案的《施工图设计》</w:t>
      </w:r>
      <w:r>
        <w:rPr>
          <w:rFonts w:hint="eastAsia" w:ascii="宋体" w:hAnsi="宋体"/>
          <w:bCs/>
          <w:szCs w:val="21"/>
        </w:rPr>
        <w:t>。</w:t>
      </w:r>
    </w:p>
    <w:p>
      <w:pPr>
        <w:spacing w:line="380" w:lineRule="exact"/>
        <w:ind w:firstLine="632" w:firstLineChars="300"/>
        <w:rPr>
          <w:rFonts w:ascii="宋体" w:hAnsi="宋体"/>
          <w:bCs/>
          <w:szCs w:val="21"/>
        </w:rPr>
      </w:pPr>
      <w:r>
        <w:rPr>
          <w:rFonts w:hint="eastAsia" w:ascii="宋体" w:hAnsi="宋体"/>
          <w:b/>
          <w:szCs w:val="21"/>
        </w:rPr>
        <w:t>5.2工程地点：</w:t>
      </w:r>
      <w:r>
        <w:rPr>
          <w:rFonts w:hint="eastAsia" w:ascii="宋体" w:hAnsi="宋体"/>
          <w:bCs/>
          <w:szCs w:val="21"/>
        </w:rPr>
        <w:t>贺州市平桂管理区扶贫移民综合市场。</w:t>
      </w:r>
    </w:p>
    <w:p>
      <w:pPr>
        <w:spacing w:line="380" w:lineRule="exact"/>
        <w:ind w:firstLine="632" w:firstLineChars="300"/>
        <w:rPr>
          <w:rFonts w:hint="eastAsia" w:ascii="宋体" w:hAnsi="宋体"/>
          <w:bCs/>
          <w:szCs w:val="21"/>
        </w:rPr>
      </w:pPr>
      <w:r>
        <w:rPr>
          <w:rFonts w:hint="eastAsia" w:ascii="宋体" w:hAnsi="宋体"/>
          <w:b/>
          <w:szCs w:val="21"/>
        </w:rPr>
        <w:t>5.3采购范围：</w:t>
      </w:r>
      <w:r>
        <w:rPr>
          <w:rFonts w:hint="eastAsia" w:ascii="宋体" w:hAnsi="宋体"/>
          <w:bCs/>
          <w:szCs w:val="21"/>
        </w:rPr>
        <w:t>建设规模描述范围内的装饰装修工程</w:t>
      </w:r>
      <w:r>
        <w:rPr>
          <w:rFonts w:hint="eastAsia" w:ascii="宋体" w:hAnsi="宋体" w:cs="黑体"/>
          <w:kern w:val="0"/>
          <w:szCs w:val="21"/>
        </w:rPr>
        <w:t>及其附属配套设施工程施工</w:t>
      </w:r>
      <w:r>
        <w:rPr>
          <w:rFonts w:hint="eastAsia" w:ascii="宋体" w:hAnsi="宋体"/>
          <w:bCs/>
          <w:szCs w:val="21"/>
        </w:rPr>
        <w:t>。</w:t>
      </w:r>
    </w:p>
    <w:p>
      <w:pPr>
        <w:spacing w:line="380" w:lineRule="exact"/>
        <w:ind w:firstLine="422" w:firstLineChars="200"/>
        <w:rPr>
          <w:rFonts w:hint="eastAsia" w:ascii="宋体" w:hAnsi="宋体"/>
          <w:color w:val="000000"/>
          <w:szCs w:val="21"/>
        </w:rPr>
      </w:pPr>
      <w:r>
        <w:rPr>
          <w:rFonts w:hint="eastAsia" w:ascii="宋体" w:hAnsi="宋体"/>
          <w:b/>
          <w:szCs w:val="21"/>
        </w:rPr>
        <w:t>6.要求工期：</w:t>
      </w:r>
      <w:r>
        <w:rPr>
          <w:rFonts w:hint="eastAsia" w:ascii="宋体" w:hAnsi="宋体"/>
          <w:color w:val="000000"/>
          <w:szCs w:val="21"/>
        </w:rPr>
        <w:t>30日历天。</w:t>
      </w:r>
    </w:p>
    <w:p>
      <w:pPr>
        <w:spacing w:line="380" w:lineRule="exact"/>
        <w:ind w:firstLine="422" w:firstLineChars="200"/>
        <w:rPr>
          <w:rFonts w:ascii="宋体" w:hAnsi="宋体"/>
          <w:b/>
          <w:bCs/>
          <w:color w:val="000000"/>
          <w:szCs w:val="21"/>
        </w:rPr>
      </w:pPr>
      <w:r>
        <w:rPr>
          <w:rFonts w:hint="eastAsia" w:ascii="宋体" w:hAnsi="宋体"/>
          <w:b/>
          <w:bCs/>
          <w:color w:val="000000"/>
          <w:szCs w:val="21"/>
        </w:rPr>
        <w:t>7.质量标准</w:t>
      </w:r>
      <w:r>
        <w:rPr>
          <w:rFonts w:hint="eastAsia" w:ascii="宋体" w:hAnsi="宋体"/>
          <w:szCs w:val="21"/>
        </w:rPr>
        <w:t>：合格。</w:t>
      </w:r>
    </w:p>
    <w:p>
      <w:pPr>
        <w:spacing w:line="380" w:lineRule="exact"/>
        <w:ind w:firstLine="413" w:firstLineChars="196"/>
        <w:rPr>
          <w:rFonts w:hint="eastAsia" w:ascii="宋体" w:hAnsi="宋体"/>
          <w:szCs w:val="21"/>
        </w:rPr>
      </w:pPr>
      <w:r>
        <w:rPr>
          <w:rFonts w:hint="eastAsia" w:ascii="宋体" w:hAnsi="宋体"/>
          <w:b/>
          <w:szCs w:val="21"/>
        </w:rPr>
        <w:t>8.是否接受联合体竞标：</w:t>
      </w:r>
      <w:r>
        <w:rPr>
          <w:rFonts w:hint="eastAsia" w:ascii="宋体" w:hAnsi="宋体"/>
          <w:szCs w:val="21"/>
        </w:rPr>
        <w:t>不接受。</w:t>
      </w:r>
    </w:p>
    <w:p>
      <w:pPr>
        <w:spacing w:line="380" w:lineRule="exact"/>
        <w:rPr>
          <w:rFonts w:hint="eastAsia" w:ascii="宋体" w:hAnsi="宋体"/>
          <w:szCs w:val="21"/>
        </w:rPr>
      </w:pPr>
    </w:p>
    <w:p>
      <w:pPr>
        <w:spacing w:line="380" w:lineRule="exact"/>
        <w:rPr>
          <w:rFonts w:hint="eastAsia" w:ascii="宋体" w:hAnsi="宋体"/>
          <w:b/>
          <w:szCs w:val="21"/>
        </w:rPr>
      </w:pPr>
      <w:r>
        <w:rPr>
          <w:rFonts w:hint="eastAsia" w:ascii="宋体" w:hAnsi="宋体"/>
          <w:b/>
          <w:szCs w:val="21"/>
        </w:rPr>
        <w:t>二．竞争性磋商供应商资格要求</w:t>
      </w:r>
    </w:p>
    <w:p>
      <w:pPr>
        <w:spacing w:line="380" w:lineRule="exact"/>
        <w:ind w:firstLine="422" w:firstLineChars="200"/>
      </w:pPr>
      <w:r>
        <w:rPr>
          <w:rFonts w:hint="eastAsia" w:ascii="宋体" w:hAnsi="宋体"/>
          <w:b/>
          <w:szCs w:val="21"/>
        </w:rPr>
        <w:t>1.商务资格条件：</w:t>
      </w:r>
      <w:r>
        <w:rPr>
          <w:rFonts w:hint="eastAsia" w:ascii="宋体" w:hAnsi="宋体"/>
          <w:bCs/>
          <w:szCs w:val="21"/>
        </w:rPr>
        <w:t>竞争性磋商供应商</w:t>
      </w:r>
      <w:r>
        <w:rPr>
          <w:bCs/>
        </w:rPr>
        <w:t>须</w:t>
      </w:r>
      <w:r>
        <w:t>为满足以下各项标准的</w:t>
      </w:r>
      <w:r>
        <w:rPr>
          <w:rFonts w:hint="eastAsia"/>
        </w:rPr>
        <w:t>法人、其他组织或者自然人</w:t>
      </w:r>
      <w:r>
        <w:t>。</w:t>
      </w:r>
    </w:p>
    <w:p>
      <w:pPr>
        <w:spacing w:line="380" w:lineRule="exact"/>
        <w:ind w:firstLine="630" w:firstLineChars="300"/>
        <w:rPr>
          <w:rFonts w:hint="eastAsia" w:ascii="宋体" w:hAnsi="宋体"/>
          <w:szCs w:val="21"/>
        </w:rPr>
      </w:pPr>
      <w:r>
        <w:rPr>
          <w:rFonts w:hint="eastAsia" w:ascii="宋体" w:hAnsi="宋体"/>
          <w:szCs w:val="21"/>
        </w:rPr>
        <w:t>1.1具有独立承担民事责任的能力；</w:t>
      </w:r>
    </w:p>
    <w:p>
      <w:pPr>
        <w:spacing w:line="380" w:lineRule="exact"/>
        <w:ind w:firstLine="1050" w:firstLineChars="500"/>
        <w:rPr>
          <w:rFonts w:hint="eastAsia" w:ascii="宋体" w:hAnsi="宋体"/>
          <w:szCs w:val="21"/>
        </w:rPr>
      </w:pPr>
      <w:r>
        <w:rPr>
          <w:rFonts w:hint="eastAsia" w:ascii="宋体" w:hAnsi="宋体"/>
          <w:bCs/>
          <w:color w:val="000000"/>
          <w:szCs w:val="21"/>
        </w:rPr>
        <w:t>◆竞争性磋商供应商</w:t>
      </w:r>
      <w:r>
        <w:rPr>
          <w:rFonts w:hint="eastAsia" w:ascii="宋体" w:hAnsi="宋体"/>
          <w:szCs w:val="21"/>
        </w:rPr>
        <w:t>为“独立法人”性质的，需持有有效的《营业执照》；</w:t>
      </w:r>
    </w:p>
    <w:p>
      <w:pPr>
        <w:spacing w:line="380" w:lineRule="exact"/>
        <w:ind w:firstLine="1050" w:firstLineChars="500"/>
        <w:rPr>
          <w:rFonts w:hint="eastAsia" w:ascii="宋体" w:hAnsi="宋体"/>
          <w:szCs w:val="21"/>
        </w:rPr>
      </w:pPr>
      <w:r>
        <w:rPr>
          <w:rFonts w:hint="eastAsia" w:ascii="宋体" w:hAnsi="宋体"/>
          <w:bCs/>
          <w:color w:val="000000"/>
          <w:szCs w:val="21"/>
        </w:rPr>
        <w:t>◆竞争性磋商供应商</w:t>
      </w:r>
      <w:r>
        <w:rPr>
          <w:rFonts w:hint="eastAsia" w:ascii="宋体" w:hAnsi="宋体"/>
          <w:szCs w:val="21"/>
        </w:rPr>
        <w:t>为“事业单位”性质的，需持有有效的《事业单位法人证书》；</w:t>
      </w:r>
    </w:p>
    <w:p>
      <w:pPr>
        <w:spacing w:line="380" w:lineRule="exact"/>
        <w:ind w:firstLine="1050" w:firstLineChars="500"/>
        <w:rPr>
          <w:rFonts w:hint="eastAsia" w:ascii="宋体" w:hAnsi="宋体"/>
          <w:szCs w:val="21"/>
        </w:rPr>
      </w:pPr>
      <w:r>
        <w:rPr>
          <w:rFonts w:hint="eastAsia" w:ascii="宋体" w:hAnsi="宋体"/>
          <w:bCs/>
          <w:color w:val="000000"/>
          <w:szCs w:val="21"/>
        </w:rPr>
        <w:t>◆竞争性磋商供应商</w:t>
      </w:r>
      <w:r>
        <w:rPr>
          <w:rFonts w:hint="eastAsia" w:ascii="宋体" w:hAnsi="宋体"/>
          <w:szCs w:val="21"/>
        </w:rPr>
        <w:t>为“其他组织”性质的，需持有有效的《民办非企业单位登记证书或社会团体法人登记证书》；</w:t>
      </w:r>
    </w:p>
    <w:p>
      <w:pPr>
        <w:spacing w:line="380" w:lineRule="exact"/>
        <w:ind w:firstLine="1050" w:firstLineChars="500"/>
        <w:rPr>
          <w:rFonts w:hint="eastAsia" w:ascii="宋体" w:hAnsi="宋体"/>
          <w:szCs w:val="21"/>
        </w:rPr>
      </w:pPr>
      <w:r>
        <w:rPr>
          <w:rFonts w:hint="eastAsia" w:ascii="宋体" w:hAnsi="宋体"/>
          <w:bCs/>
          <w:color w:val="000000"/>
          <w:szCs w:val="21"/>
        </w:rPr>
        <w:t>◆竞争性磋商供应商</w:t>
      </w:r>
      <w:r>
        <w:rPr>
          <w:rFonts w:hint="eastAsia" w:ascii="宋体" w:hAnsi="宋体"/>
          <w:szCs w:val="21"/>
        </w:rPr>
        <w:t>为“自然人”性质的，需持有有效的《中华人民共和国居民身份证》。</w:t>
      </w:r>
    </w:p>
    <w:p>
      <w:pPr>
        <w:spacing w:line="380" w:lineRule="exact"/>
        <w:ind w:firstLine="630" w:firstLineChars="300"/>
        <w:rPr>
          <w:rFonts w:hint="eastAsia" w:ascii="宋体" w:hAnsi="宋体"/>
          <w:szCs w:val="21"/>
        </w:rPr>
      </w:pPr>
      <w:r>
        <w:rPr>
          <w:rFonts w:hint="eastAsia" w:ascii="宋体" w:hAnsi="宋体"/>
          <w:szCs w:val="21"/>
        </w:rPr>
        <w:t>1.2具有良好的商业信誉和健全的财务会计制度；</w:t>
      </w:r>
    </w:p>
    <w:p>
      <w:pPr>
        <w:spacing w:line="400" w:lineRule="exact"/>
        <w:ind w:firstLine="1050" w:firstLineChars="500"/>
        <w:rPr>
          <w:rFonts w:hint="eastAsia" w:ascii="宋体" w:hAnsi="宋体" w:cs="宋体"/>
          <w:szCs w:val="21"/>
        </w:rPr>
      </w:pPr>
      <w:r>
        <w:rPr>
          <w:rFonts w:hint="eastAsia" w:ascii="宋体" w:hAnsi="宋体"/>
          <w:bCs/>
          <w:color w:val="000000"/>
          <w:szCs w:val="21"/>
        </w:rPr>
        <w:t>◆</w:t>
      </w:r>
      <w:r>
        <w:rPr>
          <w:rFonts w:hint="eastAsia" w:ascii="宋体" w:hAnsi="宋体"/>
          <w:szCs w:val="21"/>
        </w:rPr>
        <w:t>竞争性磋商供应商为“独立法人（或事业单位或其他组织）”性质的，需持有</w:t>
      </w:r>
      <w:r>
        <w:rPr>
          <w:rFonts w:hint="eastAsia" w:ascii="宋体" w:hAnsi="宋体" w:cs="宋体"/>
          <w:szCs w:val="21"/>
        </w:rPr>
        <w:t>2017年度-2019年度（注：对于《营业执照（或事业单位法人证书或民办非企业单位登记证书或社会团体法人登记证书）》载明“成立日期”至本项目竞标截标日不足要求年数的</w:t>
      </w:r>
      <w:r>
        <w:rPr>
          <w:rFonts w:hint="eastAsia" w:ascii="宋体" w:hAnsi="宋体"/>
          <w:bCs/>
          <w:color w:val="000000"/>
          <w:szCs w:val="21"/>
        </w:rPr>
        <w:t>竞争性磋商供应商</w:t>
      </w:r>
      <w:r>
        <w:rPr>
          <w:rFonts w:hint="eastAsia" w:ascii="宋体" w:hAnsi="宋体" w:cs="宋体"/>
          <w:szCs w:val="21"/>
        </w:rPr>
        <w:t>，只需提交</w:t>
      </w:r>
      <w:r>
        <w:rPr>
          <w:rFonts w:hint="eastAsia" w:ascii="宋体" w:hAnsi="宋体"/>
          <w:bCs/>
          <w:color w:val="000000"/>
          <w:szCs w:val="21"/>
        </w:rPr>
        <w:t>竞争性磋商供应商</w:t>
      </w:r>
      <w:r>
        <w:rPr>
          <w:rFonts w:hint="eastAsia" w:ascii="宋体" w:hAnsi="宋体" w:cs="宋体"/>
          <w:szCs w:val="21"/>
        </w:rPr>
        <w:t>《营业执照（或事业单位法人证书或民办非企业单位登记证书或社会团体法人登记证书）》载明“成立日期”所在年份至所要求最近年份）经审计的《财务报表》，内容至少须含有“四表一注”，即资产负债表、利润表、现金流量表、所有者权益变动表（竞争性磋商供应商在其《响应文件》中附有按《竞争性磋商文件》第五章“《响应文件》（格式）-10.竞争性磋商供应商认为有需要提供的其他材料或说明-（1）中小企业声明函”编制的竞争性磋商供应商按《中小企业划型标准规定的通知（工信部联企业【2011】300号）》规定的划分标准为“小型或微型”企业声明的，可不提供本所有者权益变动表）及附注（或财务情况)说明书；</w:t>
      </w:r>
    </w:p>
    <w:p>
      <w:pPr>
        <w:spacing w:line="380" w:lineRule="exact"/>
        <w:ind w:firstLine="1050" w:firstLineChars="500"/>
        <w:rPr>
          <w:rFonts w:hint="eastAsia" w:ascii="宋体" w:hAnsi="宋体"/>
        </w:rPr>
      </w:pPr>
      <w:r>
        <w:rPr>
          <w:rFonts w:hint="eastAsia" w:ascii="宋体" w:hAnsi="宋体"/>
          <w:bCs/>
          <w:color w:val="000000"/>
          <w:szCs w:val="21"/>
        </w:rPr>
        <w:t>◆</w:t>
      </w:r>
      <w:r>
        <w:rPr>
          <w:rFonts w:hint="eastAsia" w:ascii="宋体" w:hAnsi="宋体"/>
          <w:szCs w:val="21"/>
        </w:rPr>
        <w:t>竞争性磋商供应商为“自然人”性质的，需持有</w:t>
      </w:r>
      <w:r>
        <w:rPr>
          <w:rFonts w:hint="eastAsia" w:ascii="宋体" w:hAnsi="宋体" w:cs="宋体"/>
          <w:szCs w:val="21"/>
        </w:rPr>
        <w:t>国有控股银行为竞争性磋商供应商本人出具的《资信证明》，或由满足《</w:t>
      </w:r>
      <w:r>
        <w:rPr>
          <w:rFonts w:hint="eastAsia" w:ascii="宋体" w:hAnsi="宋体"/>
          <w:bCs/>
          <w:color w:val="000000"/>
          <w:szCs w:val="21"/>
        </w:rPr>
        <w:t>财政部关于开展政府采购信用担保试点工作方案</w:t>
      </w:r>
      <w:r>
        <w:rPr>
          <w:rFonts w:hint="eastAsia" w:ascii="宋体" w:hAnsi="宋体" w:cs="宋体"/>
          <w:szCs w:val="21"/>
        </w:rPr>
        <w:t>（财库【2012】124号）》规定的“专业担保机构”为其出具的针对本项目的《投（竞）标担保函》</w:t>
      </w:r>
      <w:r>
        <w:rPr>
          <w:rFonts w:hint="eastAsia" w:ascii="宋体" w:hAnsi="宋体"/>
        </w:rPr>
        <w:t>。</w:t>
      </w:r>
    </w:p>
    <w:p>
      <w:pPr>
        <w:spacing w:line="380" w:lineRule="exact"/>
        <w:ind w:firstLine="1050" w:firstLineChars="500"/>
        <w:rPr>
          <w:rFonts w:hint="eastAsia" w:ascii="宋体" w:hAnsi="宋体"/>
        </w:rPr>
      </w:pPr>
      <w:r>
        <w:rPr>
          <w:rFonts w:hint="eastAsia" w:ascii="宋体" w:hAnsi="宋体"/>
        </w:rPr>
        <w:t>◆竞争性磋商供应商为“事业单位”性质的，需持有2017年度-2019年度（注：对于《事业单位法人证书》载明“成立日期”至本项目竞标截标日不足要求年数的竞争性磋商供应商，只需提交竞争性磋商供应商《事业单位法人证书》载明“成立日期”所在年份至所要求最近年份）经有效签章（盖有单位公章和有《事业单位法人证书》载明的“负责人”签字）的《财务报表》，内容至少须含有资产负债表、收入支出表或者收入费用表、 财政补助收入支出表及附注（或财务情况)说明书。</w:t>
      </w:r>
    </w:p>
    <w:p>
      <w:pPr>
        <w:spacing w:line="380" w:lineRule="exact"/>
        <w:ind w:firstLine="630" w:firstLineChars="300"/>
        <w:rPr>
          <w:rFonts w:hint="eastAsia" w:ascii="宋体" w:hAnsi="宋体"/>
          <w:szCs w:val="21"/>
        </w:rPr>
      </w:pPr>
      <w:r>
        <w:rPr>
          <w:rFonts w:hint="eastAsia" w:ascii="宋体" w:hAnsi="宋体"/>
          <w:szCs w:val="21"/>
        </w:rPr>
        <w:t>1.3有依法缴纳税收和社会保障资金的良好记录；</w:t>
      </w:r>
    </w:p>
    <w:p>
      <w:pPr>
        <w:spacing w:line="380" w:lineRule="exact"/>
        <w:ind w:firstLine="1050" w:firstLineChars="500"/>
        <w:rPr>
          <w:rFonts w:hint="eastAsia" w:ascii="宋体" w:hAnsi="宋体"/>
        </w:rPr>
      </w:pPr>
      <w:r>
        <w:rPr>
          <w:rFonts w:hint="eastAsia" w:ascii="宋体" w:hAnsi="宋体"/>
          <w:bCs/>
          <w:color w:val="000000"/>
          <w:szCs w:val="21"/>
        </w:rPr>
        <w:t>◆“材料出具方”为中华人民共和国税务机构</w:t>
      </w:r>
      <w:r>
        <w:rPr>
          <w:rFonts w:hint="eastAsia" w:ascii="宋体" w:hAnsi="宋体"/>
        </w:rPr>
        <w:t>（部门）；</w:t>
      </w:r>
    </w:p>
    <w:p>
      <w:pPr>
        <w:spacing w:line="380" w:lineRule="exact"/>
        <w:ind w:firstLine="1050" w:firstLineChars="500"/>
        <w:rPr>
          <w:rFonts w:hint="eastAsia" w:ascii="宋体" w:hAnsi="宋体"/>
        </w:rPr>
      </w:pPr>
      <w:r>
        <w:rPr>
          <w:rFonts w:hint="eastAsia" w:ascii="宋体" w:hAnsi="宋体"/>
          <w:bCs/>
          <w:color w:val="000000"/>
          <w:szCs w:val="21"/>
        </w:rPr>
        <w:t>◆</w:t>
      </w:r>
      <w:r>
        <w:rPr>
          <w:rFonts w:hint="eastAsia" w:ascii="宋体" w:hAnsi="宋体"/>
        </w:rPr>
        <w:t>“税款所属时期”</w:t>
      </w:r>
      <w:r>
        <w:rPr>
          <w:rFonts w:hint="eastAsia" w:ascii="宋体" w:hAnsi="宋体"/>
          <w:szCs w:val="21"/>
        </w:rPr>
        <w:t>显示为</w:t>
      </w:r>
      <w:r>
        <w:rPr>
          <w:rFonts w:hint="eastAsia" w:ascii="宋体" w:hAnsi="宋体"/>
        </w:rPr>
        <w:t>2020年</w:t>
      </w:r>
      <w:r>
        <w:rPr>
          <w:rFonts w:hint="eastAsia" w:ascii="宋体" w:hAnsi="宋体"/>
          <w:lang w:val="en-US" w:eastAsia="zh-CN"/>
        </w:rPr>
        <w:t>10</w:t>
      </w:r>
      <w:r>
        <w:rPr>
          <w:rFonts w:hint="eastAsia" w:ascii="宋体" w:hAnsi="宋体"/>
        </w:rPr>
        <w:t>月至2020年</w:t>
      </w:r>
      <w:r>
        <w:rPr>
          <w:rFonts w:hint="eastAsia" w:ascii="宋体" w:hAnsi="宋体"/>
          <w:lang w:val="en-US" w:eastAsia="zh-CN"/>
        </w:rPr>
        <w:t>12</w:t>
      </w:r>
      <w:r>
        <w:rPr>
          <w:rFonts w:hint="eastAsia" w:ascii="宋体" w:hAnsi="宋体"/>
        </w:rPr>
        <w:t>月（《营业执照（</w:t>
      </w:r>
      <w:r>
        <w:rPr>
          <w:rFonts w:hint="eastAsia" w:ascii="宋体" w:hAnsi="宋体"/>
          <w:bCs/>
          <w:color w:val="000000"/>
          <w:szCs w:val="21"/>
        </w:rPr>
        <w:t>或事业单位法人证书或民办非企业单位登记证书或社会团体法人登记证书</w:t>
      </w:r>
      <w:r>
        <w:rPr>
          <w:rFonts w:hint="eastAsia" w:ascii="宋体" w:hAnsi="宋体"/>
        </w:rPr>
        <w:t>）》载明“成立日期”至本项目竞标截标日不足半年的竞争性磋商供应商，此项材料不需提交），</w:t>
      </w:r>
      <w:r>
        <w:rPr>
          <w:rFonts w:hint="eastAsia" w:ascii="宋体" w:hAnsi="宋体"/>
          <w:bCs/>
          <w:color w:val="000000"/>
          <w:szCs w:val="21"/>
        </w:rPr>
        <w:t>属于特殊政策扶持（或“免税”）情形的，亦须出具国家税务机构（部门）</w:t>
      </w:r>
      <w:r>
        <w:rPr>
          <w:rFonts w:hint="eastAsia" w:ascii="宋体" w:hAnsi="宋体"/>
        </w:rPr>
        <w:t>出具的证明函件（或该政策文件在网查询的页面截图（须能情形反映查询网址以供核验））；</w:t>
      </w:r>
    </w:p>
    <w:p>
      <w:pPr>
        <w:spacing w:line="380" w:lineRule="exact"/>
        <w:ind w:firstLine="1050" w:firstLineChars="500"/>
        <w:rPr>
          <w:rFonts w:hint="eastAsia" w:ascii="宋体" w:hAnsi="宋体"/>
        </w:rPr>
      </w:pPr>
      <w:r>
        <w:rPr>
          <w:rFonts w:hint="eastAsia" w:ascii="宋体" w:hAnsi="宋体"/>
          <w:bCs/>
          <w:color w:val="000000"/>
          <w:szCs w:val="21"/>
        </w:rPr>
        <w:t>◆</w:t>
      </w:r>
      <w:r>
        <w:rPr>
          <w:rFonts w:hint="eastAsia" w:ascii="宋体" w:hAnsi="宋体"/>
        </w:rPr>
        <w:t>“税种”为</w:t>
      </w:r>
      <w:r>
        <w:rPr>
          <w:rFonts w:hint="eastAsia" w:ascii="宋体" w:hAnsi="宋体"/>
          <w:szCs w:val="21"/>
        </w:rPr>
        <w:t>竞争性磋商供应商在</w:t>
      </w:r>
      <w:r>
        <w:rPr>
          <w:rFonts w:hint="eastAsia" w:ascii="宋体" w:hAnsi="宋体"/>
        </w:rPr>
        <w:t>“税款所属时期”内依法由其交易行为产生的相应税种；</w:t>
      </w:r>
    </w:p>
    <w:p>
      <w:pPr>
        <w:spacing w:line="380" w:lineRule="exact"/>
        <w:ind w:firstLine="1050" w:firstLineChars="500"/>
        <w:rPr>
          <w:rFonts w:hint="eastAsia" w:ascii="宋体" w:hAnsi="宋体"/>
          <w:szCs w:val="21"/>
        </w:rPr>
      </w:pPr>
      <w:r>
        <w:rPr>
          <w:rFonts w:hint="eastAsia" w:ascii="宋体" w:hAnsi="宋体"/>
          <w:bCs/>
          <w:color w:val="000000"/>
          <w:szCs w:val="21"/>
        </w:rPr>
        <w:t>◆竞争性磋商供应商</w:t>
      </w:r>
      <w:r>
        <w:rPr>
          <w:rFonts w:hint="eastAsia" w:ascii="宋体" w:hAnsi="宋体"/>
        </w:rPr>
        <w:t>为“自然人”性质情形的，本款材料系指“个人所得税”。</w:t>
      </w:r>
    </w:p>
    <w:p>
      <w:pPr>
        <w:spacing w:line="380" w:lineRule="exact"/>
        <w:ind w:firstLine="630" w:firstLineChars="300"/>
        <w:rPr>
          <w:rFonts w:hint="eastAsia" w:ascii="宋体" w:hAnsi="宋体"/>
          <w:szCs w:val="21"/>
        </w:rPr>
      </w:pPr>
      <w:r>
        <w:rPr>
          <w:rFonts w:hint="eastAsia" w:ascii="宋体" w:hAnsi="宋体"/>
          <w:szCs w:val="21"/>
        </w:rPr>
        <w:t>1.4本项目竞标截标日往前计算3个自然年（1095个日历日）内，在经营活动中没有重大违法记录；</w:t>
      </w:r>
    </w:p>
    <w:p>
      <w:pPr>
        <w:spacing w:line="380" w:lineRule="exact"/>
        <w:ind w:firstLine="1050" w:firstLineChars="500"/>
        <w:rPr>
          <w:rFonts w:hint="eastAsia" w:ascii="宋体" w:hAnsi="宋体"/>
          <w:szCs w:val="21"/>
        </w:rPr>
      </w:pPr>
      <w:r>
        <w:rPr>
          <w:rFonts w:hint="eastAsia" w:ascii="宋体" w:hAnsi="宋体"/>
          <w:bCs/>
          <w:color w:val="000000"/>
          <w:szCs w:val="21"/>
        </w:rPr>
        <w:t>◆竞争性磋商供应商</w:t>
      </w:r>
      <w:r>
        <w:rPr>
          <w:rFonts w:hint="eastAsia" w:ascii="宋体" w:hAnsi="宋体"/>
          <w:szCs w:val="21"/>
        </w:rPr>
        <w:t>在其递交的《响应文件》-《竞标函》中需有相应的“本项目竞标截标日往前计算3个自然年（1095个日历日）内，在经营活动中没有重大违法记录”声明事项</w:t>
      </w:r>
      <w:r>
        <w:rPr>
          <w:rFonts w:hint="eastAsia" w:ascii="宋体" w:hAnsi="宋体"/>
        </w:rPr>
        <w:t>。</w:t>
      </w:r>
    </w:p>
    <w:p>
      <w:pPr>
        <w:spacing w:line="380" w:lineRule="exact"/>
        <w:ind w:firstLine="630" w:firstLineChars="300"/>
        <w:rPr>
          <w:rFonts w:hint="eastAsia" w:ascii="宋体" w:hAnsi="宋体"/>
          <w:szCs w:val="21"/>
        </w:rPr>
      </w:pPr>
      <w:r>
        <w:rPr>
          <w:rFonts w:hint="eastAsia" w:ascii="宋体" w:hAnsi="宋体"/>
          <w:szCs w:val="21"/>
        </w:rPr>
        <w:t>1.5法律、行政法规规定的其他条件。</w:t>
      </w:r>
    </w:p>
    <w:p>
      <w:pPr>
        <w:spacing w:line="380" w:lineRule="exact"/>
        <w:ind w:firstLine="1050" w:firstLineChars="500"/>
        <w:rPr>
          <w:rFonts w:hint="eastAsia" w:ascii="宋体" w:hAnsi="宋体"/>
          <w:szCs w:val="21"/>
        </w:rPr>
      </w:pPr>
      <w:r>
        <w:rPr>
          <w:rFonts w:hint="eastAsia" w:ascii="宋体" w:hAnsi="宋体"/>
          <w:bCs/>
          <w:color w:val="000000"/>
          <w:szCs w:val="21"/>
        </w:rPr>
        <w:t>◆</w:t>
      </w:r>
      <w:r>
        <w:rPr>
          <w:rFonts w:hint="eastAsia" w:ascii="宋体" w:hAnsi="宋体"/>
          <w:szCs w:val="21"/>
        </w:rPr>
        <w:t>《营业执照（或事业单位法人证书或民办非企业单位登记证书或社会团体法人登记证书）》载明的“住所”须为中华人民共和国境内。</w:t>
      </w:r>
    </w:p>
    <w:p>
      <w:pPr>
        <w:spacing w:line="380" w:lineRule="exact"/>
        <w:ind w:firstLine="630" w:firstLineChars="300"/>
        <w:rPr>
          <w:rFonts w:hint="eastAsia" w:ascii="宋体" w:hAnsi="宋体"/>
          <w:szCs w:val="21"/>
        </w:rPr>
      </w:pPr>
      <w:r>
        <w:rPr>
          <w:rFonts w:hint="eastAsia" w:ascii="宋体" w:hAnsi="宋体"/>
          <w:szCs w:val="21"/>
        </w:rPr>
        <w:t>1.6已办理“广西建筑业企业诚信信息库”入库手续并处于有效状态</w:t>
      </w:r>
      <w:r>
        <w:rPr>
          <w:rFonts w:ascii="宋体" w:hAnsi="宋体"/>
          <w:color w:val="000000"/>
          <w:szCs w:val="21"/>
        </w:rPr>
        <w:t>，</w:t>
      </w:r>
      <w:r>
        <w:rPr>
          <w:rFonts w:hint="eastAsia" w:ascii="宋体" w:hAnsi="宋体"/>
          <w:szCs w:val="21"/>
        </w:rPr>
        <w:t>符合《</w:t>
      </w:r>
      <w:r>
        <w:rPr>
          <w:rFonts w:hint="eastAsia" w:ascii="宋体" w:hAnsi="宋体"/>
          <w:szCs w:val="21"/>
        </w:rPr>
        <w:fldChar w:fldCharType="begin"/>
      </w:r>
      <w:r>
        <w:rPr>
          <w:rFonts w:hint="eastAsia" w:ascii="宋体" w:hAnsi="宋体"/>
          <w:szCs w:val="21"/>
        </w:rPr>
        <w:instrText xml:space="preserve"> HYPERLINK "http://www.gxcic.net/HTMLFile/2013-02/shownews_167314.html" \t "_blank" </w:instrText>
      </w:r>
      <w:r>
        <w:rPr>
          <w:rFonts w:hint="eastAsia" w:ascii="宋体" w:hAnsi="宋体"/>
          <w:szCs w:val="21"/>
        </w:rPr>
        <w:fldChar w:fldCharType="separate"/>
      </w:r>
      <w:r>
        <w:rPr>
          <w:rFonts w:hint="eastAsia" w:ascii="宋体" w:hAnsi="宋体"/>
          <w:szCs w:val="21"/>
        </w:rPr>
        <w:t>广西壮族自治区建筑市场诚信卡管理暂行办法</w:t>
      </w:r>
      <w:r>
        <w:rPr>
          <w:rFonts w:hint="eastAsia" w:ascii="宋体" w:hAnsi="宋体"/>
          <w:szCs w:val="21"/>
        </w:rPr>
        <w:fldChar w:fldCharType="end"/>
      </w:r>
      <w:r>
        <w:rPr>
          <w:rFonts w:hint="eastAsia" w:ascii="宋体" w:hAnsi="宋体"/>
          <w:szCs w:val="21"/>
        </w:rPr>
        <w:t>（桂建管【2013】17号）》和《关于加强广西建筑业企业诚信信息库日常维护管理的通知（桂建管【2014】25号）》的有关规定，竞争性磋商供应商信息以“广西建筑业企业诚信信息库”为准</w:t>
      </w:r>
      <w:r>
        <w:rPr>
          <w:rFonts w:hint="eastAsia" w:ascii="宋体" w:hAnsi="宋体"/>
          <w:color w:val="000000"/>
          <w:szCs w:val="21"/>
        </w:rPr>
        <w:t>；</w:t>
      </w:r>
    </w:p>
    <w:p>
      <w:pPr>
        <w:spacing w:line="380" w:lineRule="exact"/>
        <w:ind w:firstLine="630" w:firstLineChars="300"/>
        <w:rPr>
          <w:rFonts w:hint="eastAsia" w:ascii="宋体" w:hAnsi="宋体"/>
          <w:szCs w:val="21"/>
        </w:rPr>
      </w:pPr>
      <w:r>
        <w:rPr>
          <w:rFonts w:hint="eastAsia" w:ascii="宋体" w:hAnsi="宋体"/>
          <w:szCs w:val="21"/>
        </w:rPr>
        <w:t>1.7</w:t>
      </w:r>
      <w:r>
        <w:rPr>
          <w:rFonts w:hint="eastAsia" w:ascii="宋体" w:hAnsi="宋体"/>
          <w:bCs/>
          <w:color w:val="000000"/>
          <w:szCs w:val="21"/>
        </w:rPr>
        <w:t>竞争性磋商供应商</w:t>
      </w:r>
      <w:r>
        <w:rPr>
          <w:rFonts w:hint="eastAsia" w:ascii="宋体" w:hAnsi="宋体"/>
          <w:szCs w:val="21"/>
        </w:rPr>
        <w:t>具备建筑装修装饰工程二级（</w:t>
      </w:r>
      <w:r>
        <w:rPr>
          <w:rFonts w:hint="eastAsia" w:ascii="宋体" w:hAnsi="宋体"/>
          <w:szCs w:val="21"/>
          <w:lang w:eastAsia="zh-CN"/>
        </w:rPr>
        <w:t>及</w:t>
      </w:r>
      <w:r>
        <w:rPr>
          <w:rFonts w:hint="eastAsia" w:ascii="宋体" w:hAnsi="宋体"/>
          <w:szCs w:val="21"/>
        </w:rPr>
        <w:t>以上）资质</w:t>
      </w:r>
      <w:r>
        <w:rPr>
          <w:rFonts w:hint="eastAsia" w:ascii="宋体" w:hAnsi="宋体"/>
          <w:color w:val="000000"/>
          <w:szCs w:val="21"/>
        </w:rPr>
        <w:t>。</w:t>
      </w:r>
    </w:p>
    <w:p>
      <w:pPr>
        <w:spacing w:line="380" w:lineRule="exact"/>
        <w:ind w:firstLine="422" w:firstLineChars="200"/>
        <w:rPr>
          <w:rFonts w:hint="eastAsia" w:ascii="宋体" w:hAnsi="宋体"/>
          <w:b/>
          <w:szCs w:val="21"/>
        </w:rPr>
      </w:pPr>
      <w:r>
        <w:rPr>
          <w:rFonts w:hint="eastAsia" w:ascii="宋体" w:hAnsi="宋体"/>
          <w:b/>
          <w:szCs w:val="21"/>
        </w:rPr>
        <w:t>2.业绩要求：</w:t>
      </w:r>
      <w:r>
        <w:rPr>
          <w:rFonts w:hint="eastAsia" w:ascii="宋体" w:hAnsi="宋体"/>
          <w:szCs w:val="21"/>
        </w:rPr>
        <w:t>无要求。</w:t>
      </w:r>
    </w:p>
    <w:p>
      <w:pPr>
        <w:spacing w:line="400" w:lineRule="exact"/>
        <w:ind w:firstLine="422" w:firstLineChars="200"/>
        <w:rPr>
          <w:rFonts w:ascii="宋体" w:hAnsi="宋体"/>
          <w:b/>
          <w:szCs w:val="21"/>
        </w:rPr>
      </w:pPr>
      <w:r>
        <w:rPr>
          <w:rFonts w:hint="eastAsia" w:ascii="宋体" w:hAnsi="宋体"/>
          <w:b/>
          <w:szCs w:val="21"/>
        </w:rPr>
        <w:t>3.诚信要求：竞争性磋商供应商不得存在以下载列的任意情形。</w:t>
      </w:r>
    </w:p>
    <w:p>
      <w:pPr>
        <w:spacing w:line="400" w:lineRule="exact"/>
        <w:ind w:firstLine="630" w:firstLineChars="300"/>
        <w:rPr>
          <w:rFonts w:ascii="宋体" w:hAnsi="宋体"/>
          <w:szCs w:val="21"/>
        </w:rPr>
      </w:pPr>
      <w:r>
        <w:rPr>
          <w:rFonts w:hint="eastAsia" w:ascii="宋体" w:hAnsi="宋体"/>
          <w:szCs w:val="21"/>
        </w:rPr>
        <w:t>3.1为失信（黑名单或限消）被执行人；</w:t>
      </w:r>
    </w:p>
    <w:p>
      <w:pPr>
        <w:spacing w:line="400" w:lineRule="exact"/>
        <w:ind w:firstLine="1050" w:firstLineChars="500"/>
        <w:rPr>
          <w:rFonts w:ascii="宋体" w:hAnsi="宋体"/>
          <w:szCs w:val="21"/>
        </w:rPr>
      </w:pPr>
      <w:r>
        <w:rPr>
          <w:rFonts w:hint="eastAsia" w:ascii="宋体" w:hAnsi="宋体"/>
          <w:bCs/>
          <w:color w:val="000000"/>
          <w:szCs w:val="21"/>
        </w:rPr>
        <w:t>◆</w:t>
      </w:r>
      <w:r>
        <w:rPr>
          <w:rFonts w:hint="eastAsia" w:ascii="宋体" w:hAnsi="宋体"/>
          <w:szCs w:val="21"/>
        </w:rPr>
        <w:t>竞争性磋商供应商为“</w:t>
      </w:r>
      <w:r>
        <w:rPr>
          <w:rFonts w:hint="eastAsia" w:ascii="宋体" w:hAnsi="宋体"/>
          <w:bCs/>
          <w:color w:val="000000"/>
          <w:szCs w:val="21"/>
        </w:rPr>
        <w:t>独立法人</w:t>
      </w:r>
      <w:r>
        <w:rPr>
          <w:rFonts w:hint="eastAsia" w:ascii="宋体" w:hAnsi="宋体"/>
          <w:szCs w:val="21"/>
        </w:rPr>
        <w:t>（或事业单位）”性质的，</w:t>
      </w:r>
      <w:r>
        <w:t>以</w:t>
      </w:r>
      <w:r>
        <w:rPr>
          <w:rFonts w:hint="eastAsia"/>
        </w:rPr>
        <w:t>“</w:t>
      </w:r>
      <w:r>
        <w:rPr>
          <w:rFonts w:hint="eastAsia" w:ascii="宋体" w:hAnsi="宋体"/>
          <w:szCs w:val="21"/>
        </w:rPr>
        <w:t>信用中国（网址https://www.creditchina.gov.cn/）</w:t>
      </w:r>
      <w:r>
        <w:rPr>
          <w:rFonts w:hint="eastAsia"/>
        </w:rPr>
        <w:t>”</w:t>
      </w:r>
      <w:r>
        <w:rPr>
          <w:rFonts w:ascii="宋体" w:hAnsi="宋体"/>
        </w:rPr>
        <w:t>查询结果为准</w:t>
      </w:r>
      <w:r>
        <w:rPr>
          <w:rFonts w:hint="eastAsia" w:ascii="宋体" w:hAnsi="宋体"/>
          <w:szCs w:val="21"/>
        </w:rPr>
        <w:t>；</w:t>
      </w:r>
    </w:p>
    <w:p>
      <w:pPr>
        <w:spacing w:line="400" w:lineRule="exact"/>
        <w:ind w:firstLine="1050" w:firstLineChars="500"/>
        <w:rPr>
          <w:rFonts w:ascii="宋体" w:hAnsi="宋体"/>
          <w:szCs w:val="21"/>
        </w:rPr>
      </w:pPr>
      <w:r>
        <w:rPr>
          <w:rFonts w:hint="eastAsia" w:ascii="宋体" w:hAnsi="宋体"/>
          <w:bCs/>
          <w:color w:val="000000"/>
          <w:szCs w:val="21"/>
        </w:rPr>
        <w:t>◆</w:t>
      </w:r>
      <w:r>
        <w:rPr>
          <w:rFonts w:hint="eastAsia" w:ascii="宋体" w:hAnsi="宋体"/>
          <w:szCs w:val="21"/>
        </w:rPr>
        <w:t>竞争性磋商供应商为“其他组织（或自然人）”性质的，</w:t>
      </w:r>
      <w:r>
        <w:t>以</w:t>
      </w:r>
      <w:r>
        <w:rPr>
          <w:rFonts w:hint="eastAsia"/>
        </w:rPr>
        <w:t>“</w:t>
      </w:r>
      <w:r>
        <w:rPr>
          <w:rFonts w:hint="eastAsia" w:ascii="宋体" w:hAnsi="宋体"/>
          <w:szCs w:val="21"/>
        </w:rPr>
        <w:t>中国执行信息公开网（网址http://zxgk.court.gov.cn/）</w:t>
      </w:r>
      <w:r>
        <w:rPr>
          <w:rFonts w:hint="eastAsia"/>
        </w:rPr>
        <w:t>”</w:t>
      </w:r>
      <w:r>
        <w:rPr>
          <w:rFonts w:ascii="宋体" w:hAnsi="宋体"/>
        </w:rPr>
        <w:t>查询结果为准</w:t>
      </w:r>
      <w:r>
        <w:rPr>
          <w:rFonts w:hint="eastAsia" w:ascii="宋体" w:hAnsi="宋体"/>
          <w:szCs w:val="21"/>
        </w:rPr>
        <w:t>；“其他组织”性质的，核验其《民办非企业单位登记证书或社会团体法人登记证书）》载明的“经营者（负责人）”，“自然人”性质的，按其《中华人民共和国居民身份证》载明“姓名”核验。</w:t>
      </w:r>
    </w:p>
    <w:p>
      <w:pPr>
        <w:spacing w:line="400" w:lineRule="exact"/>
        <w:ind w:firstLine="630" w:firstLineChars="300"/>
        <w:rPr>
          <w:rFonts w:hint="eastAsia" w:ascii="宋体" w:hAnsi="宋体"/>
        </w:rPr>
      </w:pPr>
      <w:r>
        <w:rPr>
          <w:rFonts w:hint="eastAsia" w:ascii="宋体" w:hAnsi="宋体"/>
        </w:rPr>
        <w:t>3.2</w:t>
      </w:r>
      <w:r>
        <w:rPr>
          <w:rFonts w:hint="eastAsia" w:ascii="宋体" w:hAnsi="宋体"/>
          <w:szCs w:val="21"/>
        </w:rPr>
        <w:t>竞争性磋商供应商或其拟投入项目总负责人（项目经理）为建筑市场主体“黑名单”，以评标阶段通过“广西建筑市场监管与诚信信息一体化平台（网址http://dn4.gxzjt.gov.cn:1141/WebInfo/Default.aspx）”查询的结果为准；</w:t>
      </w:r>
    </w:p>
    <w:p>
      <w:pPr>
        <w:spacing w:line="400" w:lineRule="exact"/>
        <w:ind w:firstLine="630" w:firstLineChars="300"/>
        <w:rPr>
          <w:rFonts w:ascii="宋体" w:hAnsi="宋体"/>
        </w:rPr>
      </w:pPr>
      <w:r>
        <w:rPr>
          <w:rFonts w:hint="eastAsia" w:ascii="宋体" w:hAnsi="宋体"/>
        </w:rPr>
        <w:t>3.3</w:t>
      </w:r>
      <w:r>
        <w:rPr>
          <w:rFonts w:hint="eastAsia" w:ascii="宋体" w:hAnsi="宋体"/>
          <w:color w:val="000000"/>
          <w:szCs w:val="21"/>
        </w:rPr>
        <w:t>竞争性磋商供应商或其拟投入的项目总负责人（项目经理）被列为</w:t>
      </w:r>
      <w:r>
        <w:rPr>
          <w:rFonts w:hint="eastAsia"/>
          <w:color w:val="000000"/>
        </w:rPr>
        <w:t>企业或个人诚信不良、黑名单、失信联合惩戒的对象</w:t>
      </w:r>
      <w:r>
        <w:rPr>
          <w:rFonts w:hint="eastAsia" w:ascii="宋体" w:hAnsi="宋体"/>
          <w:color w:val="000000"/>
          <w:szCs w:val="21"/>
        </w:rPr>
        <w:t>，以“全国建筑市场监管公共服务平台（网址http://jzsc.mohurd.gov.cn/home）”</w:t>
      </w:r>
      <w:r>
        <w:rPr>
          <w:rFonts w:hint="eastAsia" w:ascii="宋体" w:hAnsi="宋体"/>
          <w:szCs w:val="21"/>
        </w:rPr>
        <w:t>查询的结果为准</w:t>
      </w:r>
      <w:r>
        <w:rPr>
          <w:rFonts w:hint="eastAsia"/>
          <w:color w:val="000000"/>
        </w:rPr>
        <w:t>。</w:t>
      </w:r>
    </w:p>
    <w:p>
      <w:pPr>
        <w:wordWrap w:val="0"/>
        <w:spacing w:line="400" w:lineRule="exact"/>
        <w:ind w:firstLine="422" w:firstLineChars="200"/>
        <w:rPr>
          <w:rFonts w:hint="eastAsia" w:ascii="宋体" w:hAnsi="宋体" w:cs="宋体"/>
          <w:b/>
          <w:szCs w:val="21"/>
        </w:rPr>
      </w:pPr>
      <w:r>
        <w:rPr>
          <w:rFonts w:hint="eastAsia" w:ascii="宋体" w:hAnsi="宋体"/>
          <w:b/>
          <w:bCs/>
          <w:szCs w:val="21"/>
        </w:rPr>
        <w:t>4.</w:t>
      </w:r>
      <w:r>
        <w:rPr>
          <w:rFonts w:hint="eastAsia" w:ascii="宋体" w:hAnsi="宋体" w:cs="宋体"/>
          <w:b/>
          <w:szCs w:val="21"/>
        </w:rPr>
        <w:t>人员要求：</w:t>
      </w:r>
      <w:r>
        <w:rPr>
          <w:rFonts w:hint="eastAsia" w:ascii="宋体" w:hAnsi="宋体" w:cs="黑体"/>
          <w:szCs w:val="21"/>
          <w:lang w:eastAsia="zh-CN"/>
        </w:rPr>
        <w:t>拟派往（委任）</w:t>
      </w:r>
      <w:r>
        <w:rPr>
          <w:rFonts w:hint="eastAsia" w:ascii="宋体" w:hAnsi="宋体" w:cs="黑体"/>
          <w:szCs w:val="21"/>
        </w:rPr>
        <w:t>本项目的项目总负责人（项目经理）、项目总工（技术负责人）</w:t>
      </w:r>
      <w:r>
        <w:rPr>
          <w:rFonts w:hint="eastAsia" w:ascii="宋体" w:hAnsi="宋体" w:cs="宋体"/>
          <w:kern w:val="0"/>
          <w:szCs w:val="21"/>
        </w:rPr>
        <w:t>和专职安全员</w:t>
      </w:r>
      <w:r>
        <w:rPr>
          <w:rFonts w:hint="eastAsia" w:ascii="宋体" w:hAnsi="宋体" w:cs="黑体"/>
          <w:szCs w:val="21"/>
        </w:rPr>
        <w:t>必须是本单位的在岗人员，并持有相应的</w:t>
      </w:r>
      <w:r>
        <w:rPr>
          <w:rFonts w:hint="eastAsia" w:ascii="宋体" w:hAnsi="宋体"/>
          <w:bCs/>
          <w:kern w:val="0"/>
          <w:szCs w:val="21"/>
        </w:rPr>
        <w:t>《执业（或职业或岗位或培训）证书》</w:t>
      </w:r>
      <w:r>
        <w:rPr>
          <w:rFonts w:hint="eastAsia" w:ascii="宋体" w:hAnsi="宋体" w:cs="黑体"/>
          <w:szCs w:val="21"/>
        </w:rPr>
        <w:t>，相应岗位匹配</w:t>
      </w:r>
      <w:r>
        <w:rPr>
          <w:rFonts w:hint="eastAsia" w:ascii="宋体" w:hAnsi="宋体"/>
          <w:szCs w:val="21"/>
        </w:rPr>
        <w:t>要求如下：</w:t>
      </w:r>
    </w:p>
    <w:p>
      <w:pPr>
        <w:wordWrap w:val="0"/>
        <w:spacing w:line="400" w:lineRule="exact"/>
        <w:ind w:firstLine="632" w:firstLineChars="300"/>
        <w:rPr>
          <w:rFonts w:hint="eastAsia" w:ascii="宋体" w:hAnsi="宋体" w:cs="宋体"/>
          <w:b/>
          <w:szCs w:val="21"/>
        </w:rPr>
      </w:pPr>
      <w:r>
        <w:rPr>
          <w:rFonts w:hint="eastAsia" w:ascii="宋体" w:hAnsi="宋体" w:cs="宋体"/>
          <w:b/>
          <w:szCs w:val="21"/>
        </w:rPr>
        <w:t>4.1项目总负责人（项目经理）：</w:t>
      </w:r>
    </w:p>
    <w:p>
      <w:pPr>
        <w:wordWrap w:val="0"/>
        <w:spacing w:line="400" w:lineRule="exact"/>
        <w:ind w:firstLine="840" w:firstLineChars="400"/>
        <w:rPr>
          <w:rFonts w:hint="eastAsia" w:ascii="宋体" w:hAnsi="宋体" w:cs="宋体"/>
          <w:bCs/>
          <w:szCs w:val="21"/>
        </w:rPr>
      </w:pPr>
      <w:r>
        <w:rPr>
          <w:rFonts w:hint="eastAsia" w:ascii="宋体" w:hAnsi="宋体"/>
          <w:szCs w:val="21"/>
        </w:rPr>
        <w:t>（1）已录入“广西建筑业企业诚信信息库”并处于有效状态，持有有效的《注册建造师证书》，《证书》载明“注册专业”为“建筑工程”；</w:t>
      </w:r>
    </w:p>
    <w:p>
      <w:pPr>
        <w:wordWrap w:val="0"/>
        <w:spacing w:line="400" w:lineRule="exact"/>
        <w:ind w:firstLine="840" w:firstLineChars="400"/>
        <w:rPr>
          <w:rFonts w:hint="eastAsia" w:ascii="宋体" w:hAnsi="宋体"/>
          <w:szCs w:val="21"/>
        </w:rPr>
      </w:pPr>
      <w:r>
        <w:rPr>
          <w:rFonts w:hint="eastAsia" w:ascii="宋体" w:hAnsi="宋体" w:cs="宋体"/>
          <w:bCs/>
          <w:szCs w:val="21"/>
        </w:rPr>
        <w:t>（2）</w:t>
      </w:r>
      <w:r>
        <w:rPr>
          <w:rFonts w:hint="eastAsia" w:ascii="宋体" w:hAnsi="宋体"/>
          <w:szCs w:val="21"/>
        </w:rPr>
        <w:t>已录入“广西建筑业企业诚信信息库”并处于有效状态，持有有效的《安全生产考核合格证书（建安B类）》；</w:t>
      </w:r>
    </w:p>
    <w:p>
      <w:pPr>
        <w:wordWrap w:val="0"/>
        <w:autoSpaceDE w:val="0"/>
        <w:autoSpaceDN w:val="0"/>
        <w:spacing w:line="400" w:lineRule="exact"/>
        <w:ind w:firstLine="840" w:firstLineChars="400"/>
        <w:rPr>
          <w:rFonts w:ascii="宋体" w:hAnsi="宋体"/>
          <w:szCs w:val="21"/>
        </w:rPr>
      </w:pPr>
      <w:r>
        <w:rPr>
          <w:rFonts w:hint="eastAsia" w:ascii="宋体" w:hAnsi="宋体" w:cs="黑体"/>
          <w:szCs w:val="21"/>
        </w:rPr>
        <w:t>（3）项目总负责人（项目经理）不得在任何在建工程中担任任何管理职务，</w:t>
      </w:r>
      <w:r>
        <w:rPr>
          <w:rFonts w:hint="eastAsia" w:ascii="宋体" w:hAnsi="宋体"/>
          <w:szCs w:val="21"/>
        </w:rPr>
        <w:t>符合以下条件之一的，界定为无在建工程：</w:t>
      </w:r>
    </w:p>
    <w:p>
      <w:pPr>
        <w:wordWrap w:val="0"/>
        <w:autoSpaceDE w:val="0"/>
        <w:autoSpaceDN w:val="0"/>
        <w:spacing w:line="400" w:lineRule="exact"/>
        <w:ind w:firstLine="1260" w:firstLineChars="600"/>
        <w:rPr>
          <w:rFonts w:ascii="宋体" w:hAnsi="宋体"/>
          <w:szCs w:val="21"/>
        </w:rPr>
      </w:pPr>
      <w:r>
        <w:rPr>
          <w:rFonts w:hint="eastAsia" w:ascii="宋体" w:hAnsi="宋体"/>
          <w:szCs w:val="21"/>
        </w:rPr>
        <w:t>①在建项目施工合同工期已结束；</w:t>
      </w:r>
    </w:p>
    <w:p>
      <w:pPr>
        <w:wordWrap w:val="0"/>
        <w:autoSpaceDE w:val="0"/>
        <w:autoSpaceDN w:val="0"/>
        <w:spacing w:line="400" w:lineRule="exact"/>
        <w:ind w:firstLine="1260" w:firstLineChars="600"/>
        <w:rPr>
          <w:rFonts w:ascii="宋体" w:hAnsi="宋体"/>
          <w:szCs w:val="21"/>
        </w:rPr>
      </w:pPr>
      <w:r>
        <w:rPr>
          <w:rFonts w:hint="eastAsia" w:ascii="宋体" w:hAnsi="宋体"/>
          <w:szCs w:val="21"/>
        </w:rPr>
        <w:t>②项目通过合同完工验收或竣工验收；</w:t>
      </w:r>
    </w:p>
    <w:p>
      <w:pPr>
        <w:wordWrap w:val="0"/>
        <w:spacing w:line="400" w:lineRule="exact"/>
        <w:ind w:firstLine="1260" w:firstLineChars="600"/>
        <w:rPr>
          <w:rFonts w:hint="eastAsia" w:ascii="宋体" w:hAnsi="宋体"/>
          <w:szCs w:val="21"/>
        </w:rPr>
      </w:pPr>
      <w:r>
        <w:rPr>
          <w:rFonts w:hint="eastAsia" w:ascii="宋体" w:hAnsi="宋体"/>
          <w:szCs w:val="21"/>
        </w:rPr>
        <w:t>③项目发包人原因造成停工的，工程项目已按建设管理程序办理停工手续。</w:t>
      </w:r>
    </w:p>
    <w:p>
      <w:pPr>
        <w:spacing w:line="400" w:lineRule="exact"/>
        <w:ind w:firstLine="632" w:firstLineChars="300"/>
        <w:rPr>
          <w:rFonts w:hint="eastAsia" w:ascii="宋体" w:hAnsi="宋体"/>
          <w:szCs w:val="21"/>
        </w:rPr>
      </w:pPr>
      <w:r>
        <w:rPr>
          <w:rFonts w:hint="eastAsia" w:ascii="宋体" w:hAnsi="宋体"/>
          <w:b/>
          <w:bCs/>
          <w:szCs w:val="21"/>
        </w:rPr>
        <w:t>4.2项目总工（技术负责人）：</w:t>
      </w:r>
      <w:r>
        <w:rPr>
          <w:rFonts w:hint="eastAsia" w:ascii="宋体" w:hAnsi="宋体"/>
        </w:rPr>
        <w:t>持有有效</w:t>
      </w:r>
      <w:r>
        <w:rPr>
          <w:rFonts w:hint="eastAsia" w:ascii="宋体" w:hAnsi="宋体"/>
          <w:szCs w:val="21"/>
        </w:rPr>
        <w:t>的</w:t>
      </w:r>
      <w:r>
        <w:rPr>
          <w:rFonts w:hint="eastAsia" w:ascii="宋体" w:hAnsi="宋体" w:cs="宋体"/>
          <w:szCs w:val="21"/>
        </w:rPr>
        <w:t>《专业技术资格证书（或职称证书）》，《证书》须能清晰体现其专业所属类别为“</w:t>
      </w:r>
      <w:r>
        <w:rPr>
          <w:rFonts w:hint="eastAsia" w:ascii="宋体" w:hAnsi="宋体"/>
          <w:szCs w:val="21"/>
        </w:rPr>
        <w:t>建筑工程</w:t>
      </w:r>
      <w:r>
        <w:rPr>
          <w:rFonts w:hint="eastAsia" w:ascii="宋体" w:hAnsi="宋体" w:cs="宋体"/>
          <w:szCs w:val="21"/>
        </w:rPr>
        <w:t>”类</w:t>
      </w:r>
      <w:r>
        <w:rPr>
          <w:rFonts w:hint="eastAsia" w:ascii="宋体" w:hAnsi="宋体"/>
          <w:szCs w:val="21"/>
        </w:rPr>
        <w:t>，资格名称（等级）为“工程师（中级）”及以</w:t>
      </w:r>
      <w:r>
        <w:rPr>
          <w:rFonts w:hint="eastAsia" w:ascii="宋体" w:hAnsi="宋体" w:cs="宋体"/>
          <w:szCs w:val="21"/>
        </w:rPr>
        <w:t>上；</w:t>
      </w:r>
    </w:p>
    <w:p>
      <w:pPr>
        <w:wordWrap w:val="0"/>
        <w:spacing w:line="400" w:lineRule="exact"/>
        <w:ind w:firstLine="632" w:firstLineChars="300"/>
        <w:rPr>
          <w:rFonts w:hint="eastAsia" w:ascii="宋体" w:hAnsi="宋体"/>
          <w:szCs w:val="21"/>
        </w:rPr>
      </w:pPr>
      <w:r>
        <w:rPr>
          <w:rFonts w:hint="eastAsia" w:ascii="宋体" w:hAnsi="宋体"/>
          <w:b/>
          <w:szCs w:val="21"/>
        </w:rPr>
        <w:t>4.3</w:t>
      </w:r>
      <w:r>
        <w:rPr>
          <w:rFonts w:ascii="宋体" w:hAnsi="宋体"/>
          <w:b/>
          <w:szCs w:val="21"/>
        </w:rPr>
        <w:t>专职安全员：</w:t>
      </w:r>
      <w:r>
        <w:rPr>
          <w:rFonts w:hint="eastAsia" w:ascii="宋体" w:hAnsi="宋体"/>
        </w:rPr>
        <w:t>已录入</w:t>
      </w:r>
      <w:r>
        <w:rPr>
          <w:rFonts w:hint="eastAsia" w:ascii="宋体" w:hAnsi="宋体"/>
          <w:szCs w:val="21"/>
        </w:rPr>
        <w:t>“广西建筑业企业诚信信息库”并处于有效状态，持有</w:t>
      </w:r>
      <w:r>
        <w:rPr>
          <w:rFonts w:ascii="宋体" w:hAnsi="宋体"/>
          <w:szCs w:val="21"/>
        </w:rPr>
        <w:t>有效的</w:t>
      </w:r>
      <w:r>
        <w:rPr>
          <w:rFonts w:hint="eastAsia" w:ascii="宋体" w:hAnsi="宋体"/>
          <w:szCs w:val="21"/>
        </w:rPr>
        <w:t>《安全生产考核合格证</w:t>
      </w:r>
      <w:r>
        <w:rPr>
          <w:rFonts w:ascii="宋体" w:hAnsi="宋体"/>
          <w:szCs w:val="21"/>
        </w:rPr>
        <w:t>书（C类）</w:t>
      </w:r>
      <w:r>
        <w:rPr>
          <w:rFonts w:hint="eastAsia" w:ascii="宋体" w:hAnsi="宋体"/>
          <w:szCs w:val="21"/>
        </w:rPr>
        <w:t>》</w:t>
      </w:r>
      <w:r>
        <w:rPr>
          <w:rFonts w:ascii="宋体" w:hAnsi="宋体"/>
          <w:szCs w:val="21"/>
        </w:rPr>
        <w:t>，人数符合住房和城乡建设部《建筑施工企业安全生产管理机构设置及专职安全生产管理人员配备办法（建质</w:t>
      </w:r>
      <w:r>
        <w:rPr>
          <w:rFonts w:hint="eastAsia" w:ascii="宋体" w:hAnsi="宋体"/>
          <w:szCs w:val="21"/>
        </w:rPr>
        <w:t>【2008】</w:t>
      </w:r>
      <w:r>
        <w:rPr>
          <w:rFonts w:ascii="宋体" w:hAnsi="宋体"/>
          <w:szCs w:val="21"/>
        </w:rPr>
        <w:t>91号）》的规定不少于</w:t>
      </w:r>
      <w:r>
        <w:rPr>
          <w:rFonts w:hint="eastAsia" w:ascii="宋体" w:hAnsi="宋体"/>
          <w:szCs w:val="21"/>
        </w:rPr>
        <w:t>1</w:t>
      </w:r>
      <w:r>
        <w:rPr>
          <w:rFonts w:ascii="宋体" w:hAnsi="宋体"/>
          <w:szCs w:val="21"/>
        </w:rPr>
        <w:t>人</w:t>
      </w:r>
      <w:r>
        <w:rPr>
          <w:rFonts w:hint="eastAsia" w:ascii="宋体" w:hAnsi="宋体"/>
          <w:szCs w:val="21"/>
        </w:rPr>
        <w:t>；</w:t>
      </w:r>
    </w:p>
    <w:p>
      <w:pPr>
        <w:wordWrap w:val="0"/>
        <w:spacing w:line="400" w:lineRule="exact"/>
        <w:ind w:firstLine="632" w:firstLineChars="300"/>
        <w:rPr>
          <w:rFonts w:hint="eastAsia" w:ascii="宋体" w:hAnsi="宋体"/>
          <w:szCs w:val="21"/>
        </w:rPr>
      </w:pPr>
      <w:r>
        <w:rPr>
          <w:rFonts w:hint="eastAsia" w:ascii="宋体" w:hAnsi="宋体"/>
          <w:b/>
          <w:bCs/>
          <w:szCs w:val="21"/>
        </w:rPr>
        <w:t>4.4其他人员：</w:t>
      </w:r>
      <w:r>
        <w:rPr>
          <w:rFonts w:hint="eastAsia" w:ascii="宋体" w:hAnsi="宋体"/>
          <w:szCs w:val="21"/>
          <w:lang w:eastAsia="zh-CN"/>
        </w:rPr>
        <w:t>拟派往（委任）</w:t>
      </w:r>
      <w:r>
        <w:rPr>
          <w:rFonts w:hint="eastAsia" w:ascii="宋体" w:hAnsi="宋体"/>
          <w:szCs w:val="21"/>
        </w:rPr>
        <w:t>本项目管理机构人员中除</w:t>
      </w:r>
      <w:r>
        <w:rPr>
          <w:rFonts w:hint="eastAsia" w:ascii="宋体" w:hAnsi="宋体" w:cs="宋体"/>
          <w:szCs w:val="21"/>
        </w:rPr>
        <w:t>项目总负责人（项目经理）、</w:t>
      </w:r>
      <w:r>
        <w:rPr>
          <w:rFonts w:hint="eastAsia" w:ascii="宋体" w:hAnsi="宋体"/>
          <w:szCs w:val="21"/>
        </w:rPr>
        <w:t>项目总工（技术负责人）与专职安全员外的其他人员，</w:t>
      </w:r>
      <w:r>
        <w:rPr>
          <w:rFonts w:hint="eastAsia" w:ascii="宋体" w:hAnsi="宋体"/>
        </w:rPr>
        <w:t>已录入</w:t>
      </w:r>
      <w:r>
        <w:rPr>
          <w:rFonts w:hint="eastAsia" w:ascii="宋体" w:hAnsi="宋体"/>
          <w:szCs w:val="21"/>
        </w:rPr>
        <w:t>“广西建筑业企业诚信信息库”并处于有效状态，持有有效的</w:t>
      </w:r>
      <w:r>
        <w:rPr>
          <w:rFonts w:hint="eastAsia" w:ascii="宋体" w:hAnsi="宋体" w:cs="宋体"/>
          <w:szCs w:val="21"/>
        </w:rPr>
        <w:t>《</w:t>
      </w:r>
      <w:r>
        <w:rPr>
          <w:rFonts w:hint="eastAsia" w:ascii="宋体" w:hAnsi="宋体"/>
          <w:bCs/>
          <w:kern w:val="0"/>
          <w:szCs w:val="21"/>
        </w:rPr>
        <w:t>执业（或职业或岗位或培训）证书</w:t>
      </w:r>
      <w:r>
        <w:rPr>
          <w:rFonts w:hint="eastAsia" w:ascii="宋体" w:hAnsi="宋体" w:cs="宋体"/>
          <w:szCs w:val="21"/>
        </w:rPr>
        <w:t>》</w:t>
      </w:r>
      <w:r>
        <w:rPr>
          <w:rFonts w:hint="eastAsia" w:ascii="宋体" w:hAnsi="宋体"/>
          <w:szCs w:val="21"/>
        </w:rPr>
        <w:t>。</w:t>
      </w:r>
    </w:p>
    <w:p>
      <w:pPr>
        <w:spacing w:line="380" w:lineRule="exact"/>
        <w:rPr>
          <w:rFonts w:hint="eastAsia" w:ascii="宋体" w:hAnsi="宋体"/>
          <w:b/>
          <w:szCs w:val="21"/>
        </w:rPr>
      </w:pPr>
    </w:p>
    <w:p>
      <w:pPr>
        <w:spacing w:line="380" w:lineRule="exact"/>
        <w:rPr>
          <w:rFonts w:hint="eastAsia" w:ascii="宋体" w:hAnsi="宋体"/>
          <w:b/>
          <w:szCs w:val="21"/>
        </w:rPr>
      </w:pPr>
      <w:r>
        <w:rPr>
          <w:rFonts w:hint="eastAsia" w:ascii="宋体" w:hAnsi="宋体"/>
          <w:b/>
          <w:szCs w:val="21"/>
        </w:rPr>
        <w:t>三．获取《竞争性磋商文件》</w:t>
      </w:r>
    </w:p>
    <w:p>
      <w:pPr>
        <w:spacing w:line="380" w:lineRule="exact"/>
        <w:ind w:firstLine="411" w:firstLineChars="196"/>
        <w:rPr>
          <w:rFonts w:hint="eastAsia" w:ascii="宋体" w:hAnsi="宋体"/>
          <w:szCs w:val="21"/>
        </w:rPr>
      </w:pPr>
      <w:bookmarkStart w:id="0" w:name="_Toc419363482"/>
      <w:bookmarkStart w:id="1" w:name="_Toc389065127"/>
      <w:bookmarkStart w:id="2" w:name="_Toc419321115"/>
      <w:bookmarkStart w:id="3" w:name="_Toc419320079"/>
      <w:bookmarkStart w:id="4" w:name="_Toc395382358"/>
      <w:bookmarkStart w:id="5" w:name="_Toc419364206"/>
      <w:r>
        <w:rPr>
          <w:rFonts w:ascii="宋体" w:hAnsi="宋体"/>
          <w:szCs w:val="21"/>
        </w:rPr>
        <w:t>实地报名。报名同时发售《竞争性磋商文件》，不报名或报名不通过的单位无</w:t>
      </w:r>
      <w:r>
        <w:rPr>
          <w:rFonts w:hint="eastAsia" w:ascii="宋体" w:hAnsi="宋体"/>
          <w:szCs w:val="21"/>
        </w:rPr>
        <w:t>竞标</w:t>
      </w:r>
      <w:r>
        <w:rPr>
          <w:rFonts w:ascii="宋体" w:hAnsi="宋体"/>
          <w:szCs w:val="21"/>
        </w:rPr>
        <w:t>资格。凡有意参加</w:t>
      </w:r>
      <w:r>
        <w:rPr>
          <w:rFonts w:hint="eastAsia" w:ascii="宋体" w:hAnsi="宋体"/>
          <w:szCs w:val="21"/>
        </w:rPr>
        <w:t>竞标</w:t>
      </w:r>
      <w:r>
        <w:rPr>
          <w:rFonts w:ascii="宋体" w:hAnsi="宋体"/>
          <w:szCs w:val="21"/>
        </w:rPr>
        <w:t>者，请于202</w:t>
      </w:r>
      <w:r>
        <w:rPr>
          <w:rFonts w:hint="eastAsia" w:ascii="宋体" w:hAnsi="宋体"/>
          <w:szCs w:val="21"/>
        </w:rPr>
        <w:t>1</w:t>
      </w:r>
      <w:r>
        <w:rPr>
          <w:rFonts w:ascii="宋体" w:hAnsi="宋体"/>
          <w:szCs w:val="21"/>
        </w:rPr>
        <w:t>年</w:t>
      </w:r>
      <w:r>
        <w:rPr>
          <w:rFonts w:hint="eastAsia" w:ascii="宋体" w:hAnsi="宋体"/>
          <w:szCs w:val="21"/>
        </w:rPr>
        <w:t>01</w:t>
      </w:r>
      <w:r>
        <w:rPr>
          <w:rFonts w:ascii="宋体" w:hAnsi="宋体"/>
          <w:szCs w:val="21"/>
        </w:rPr>
        <w:t>月</w:t>
      </w:r>
      <w:r>
        <w:rPr>
          <w:rFonts w:hint="eastAsia" w:ascii="宋体" w:hAnsi="宋体"/>
          <w:szCs w:val="21"/>
          <w:lang w:val="en-US" w:eastAsia="zh-CN"/>
        </w:rPr>
        <w:t>13</w:t>
      </w:r>
      <w:r>
        <w:rPr>
          <w:rFonts w:ascii="宋体" w:hAnsi="宋体"/>
          <w:szCs w:val="21"/>
        </w:rPr>
        <w:t>日本《竞争性磋商公告》发布之时起至202</w:t>
      </w:r>
      <w:r>
        <w:rPr>
          <w:rFonts w:hint="eastAsia" w:ascii="宋体" w:hAnsi="宋体"/>
          <w:szCs w:val="21"/>
        </w:rPr>
        <w:t>1</w:t>
      </w:r>
      <w:r>
        <w:rPr>
          <w:rFonts w:ascii="宋体" w:hAnsi="宋体"/>
          <w:szCs w:val="21"/>
        </w:rPr>
        <w:t>年</w:t>
      </w:r>
      <w:r>
        <w:rPr>
          <w:rFonts w:hint="eastAsia" w:ascii="宋体" w:hAnsi="宋体"/>
          <w:szCs w:val="21"/>
        </w:rPr>
        <w:t>01</w:t>
      </w:r>
      <w:r>
        <w:rPr>
          <w:rFonts w:ascii="宋体" w:hAnsi="宋体"/>
          <w:szCs w:val="21"/>
        </w:rPr>
        <w:t>月</w:t>
      </w:r>
      <w:r>
        <w:rPr>
          <w:rFonts w:hint="eastAsia" w:ascii="宋体" w:hAnsi="宋体"/>
          <w:szCs w:val="21"/>
          <w:lang w:val="en-US" w:eastAsia="zh-CN"/>
        </w:rPr>
        <w:t>20</w:t>
      </w:r>
      <w:r>
        <w:rPr>
          <w:rFonts w:ascii="宋体" w:hAnsi="宋体"/>
          <w:szCs w:val="21"/>
        </w:rPr>
        <w:t>日（法定公休日、法定节假日除外），每日上午8时00分至11时30分，下午3时00分至5时30分（北京时间，下同），</w:t>
      </w:r>
      <w:r>
        <w:rPr>
          <w:rFonts w:hint="eastAsia" w:ascii="宋体" w:hAnsi="宋体"/>
          <w:szCs w:val="21"/>
        </w:rPr>
        <w:t>由潜在竞争性磋商供应商的专职竞标员出示</w:t>
      </w:r>
      <w:r>
        <w:rPr>
          <w:rFonts w:ascii="宋体" w:hAnsi="宋体"/>
          <w:szCs w:val="21"/>
        </w:rPr>
        <w:t>《中华人民共和国居民身份证》</w:t>
      </w:r>
      <w:r>
        <w:rPr>
          <w:rFonts w:hint="eastAsia" w:ascii="宋体" w:hAnsi="宋体"/>
          <w:szCs w:val="21"/>
        </w:rPr>
        <w:t>在</w:t>
      </w:r>
      <w:r>
        <w:rPr>
          <w:rFonts w:ascii="宋体" w:hAnsi="宋体"/>
          <w:szCs w:val="21"/>
        </w:rPr>
        <w:t>贺州市公共资源交易中心</w:t>
      </w:r>
      <w:r>
        <w:rPr>
          <w:rFonts w:hint="eastAsia" w:ascii="宋体" w:hAnsi="宋体"/>
          <w:szCs w:val="21"/>
        </w:rPr>
        <w:t>业务</w:t>
      </w:r>
      <w:r>
        <w:rPr>
          <w:rFonts w:ascii="宋体" w:hAnsi="宋体"/>
          <w:szCs w:val="21"/>
        </w:rPr>
        <w:t>窗口实地现场报名并购买《竞争性磋商文件》</w:t>
      </w:r>
      <w:r>
        <w:rPr>
          <w:rFonts w:hint="eastAsia" w:ascii="宋体" w:hAnsi="宋体"/>
          <w:szCs w:val="21"/>
        </w:rPr>
        <w:t>，</w:t>
      </w:r>
      <w:r>
        <w:rPr>
          <w:rFonts w:ascii="宋体" w:hAnsi="宋体"/>
          <w:szCs w:val="21"/>
        </w:rPr>
        <w:t>售价为人民币300.00元/套，</w:t>
      </w:r>
      <w:r>
        <w:rPr>
          <w:rFonts w:hint="eastAsia" w:ascii="宋体" w:hAnsi="宋体"/>
          <w:szCs w:val="21"/>
        </w:rPr>
        <w:t>不含其它技术资料费用，</w:t>
      </w:r>
      <w:r>
        <w:rPr>
          <w:rFonts w:ascii="宋体" w:hAnsi="宋体"/>
          <w:szCs w:val="21"/>
        </w:rPr>
        <w:t>售后不退</w:t>
      </w:r>
      <w:r>
        <w:rPr>
          <w:rFonts w:hint="eastAsia" w:ascii="宋体" w:hAnsi="宋体"/>
          <w:szCs w:val="21"/>
        </w:rPr>
        <w:t>。</w:t>
      </w:r>
    </w:p>
    <w:bookmarkEnd w:id="0"/>
    <w:bookmarkEnd w:id="1"/>
    <w:bookmarkEnd w:id="2"/>
    <w:bookmarkEnd w:id="3"/>
    <w:bookmarkEnd w:id="4"/>
    <w:bookmarkEnd w:id="5"/>
    <w:p>
      <w:pPr>
        <w:spacing w:line="380" w:lineRule="exact"/>
        <w:rPr>
          <w:rFonts w:hint="eastAsia" w:ascii="宋体" w:hAnsi="宋体"/>
          <w:b/>
          <w:szCs w:val="21"/>
        </w:rPr>
      </w:pPr>
    </w:p>
    <w:p>
      <w:pPr>
        <w:spacing w:line="380" w:lineRule="exact"/>
        <w:rPr>
          <w:rFonts w:hint="eastAsia" w:ascii="宋体" w:hAnsi="宋体"/>
          <w:b/>
          <w:szCs w:val="21"/>
        </w:rPr>
      </w:pPr>
      <w:bookmarkStart w:id="6" w:name="_Toc395382364"/>
      <w:bookmarkStart w:id="7" w:name="_Toc389065131"/>
      <w:r>
        <w:rPr>
          <w:rFonts w:hint="eastAsia" w:ascii="宋体" w:hAnsi="宋体"/>
          <w:b/>
          <w:szCs w:val="21"/>
        </w:rPr>
        <w:t>四．《响应文件》递交的截止（竞标截止）时间和地点</w:t>
      </w:r>
    </w:p>
    <w:p>
      <w:pPr>
        <w:spacing w:line="400" w:lineRule="exact"/>
        <w:ind w:firstLine="420" w:firstLineChars="200"/>
        <w:rPr>
          <w:rFonts w:hint="eastAsia" w:ascii="宋体" w:hAnsi="宋体"/>
          <w:szCs w:val="21"/>
        </w:rPr>
      </w:pPr>
      <w:r>
        <w:rPr>
          <w:rFonts w:hint="eastAsia" w:ascii="宋体" w:hAnsi="宋体"/>
          <w:szCs w:val="21"/>
        </w:rPr>
        <w:t>1.《响应文件》递交的截止时间为</w:t>
      </w:r>
      <w:r>
        <w:rPr>
          <w:rFonts w:hint="eastAsia" w:ascii="宋体" w:hAnsi="宋体"/>
        </w:rPr>
        <w:t>2021年01月</w:t>
      </w:r>
      <w:r>
        <w:rPr>
          <w:rFonts w:hint="eastAsia" w:ascii="宋体" w:hAnsi="宋体"/>
          <w:lang w:val="en-US" w:eastAsia="zh-CN"/>
        </w:rPr>
        <w:t>25</w:t>
      </w:r>
      <w:r>
        <w:rPr>
          <w:rFonts w:hint="eastAsia" w:ascii="宋体" w:hAnsi="宋体"/>
        </w:rPr>
        <w:t>日10时30分</w:t>
      </w:r>
      <w:r>
        <w:rPr>
          <w:rFonts w:hint="eastAsia" w:ascii="宋体" w:hAnsi="宋体"/>
          <w:szCs w:val="21"/>
        </w:rPr>
        <w:t>，地点为贺州市公共资源交易中心交易大厅，具体号数以开启日当天贺州市公共资源交易中心电子显示屏公布大厅号数为准。</w:t>
      </w:r>
    </w:p>
    <w:p>
      <w:pPr>
        <w:spacing w:line="380" w:lineRule="exact"/>
        <w:ind w:firstLine="420" w:firstLineChars="200"/>
        <w:rPr>
          <w:rFonts w:hint="eastAsia" w:ascii="宋体" w:hAnsi="宋体"/>
          <w:szCs w:val="21"/>
        </w:rPr>
      </w:pPr>
      <w:r>
        <w:rPr>
          <w:rFonts w:hint="eastAsia" w:ascii="宋体" w:hAnsi="宋体"/>
          <w:szCs w:val="21"/>
        </w:rPr>
        <w:t>2.</w:t>
      </w:r>
      <w:r>
        <w:rPr>
          <w:rFonts w:hint="eastAsia" w:ascii="宋体" w:hAnsi="宋体"/>
          <w:color w:val="000000"/>
          <w:szCs w:val="21"/>
        </w:rPr>
        <w:t>《响应文件》</w:t>
      </w:r>
      <w:r>
        <w:rPr>
          <w:rFonts w:hint="eastAsia" w:ascii="宋体" w:hAnsi="宋体"/>
          <w:szCs w:val="21"/>
        </w:rPr>
        <w:t>必须由竞争性磋商供应商的“法定代表人”或其授权签署《响应文件》的专职竞标员递交，并向采购人出示专职竞标员本人的</w:t>
      </w:r>
      <w:r>
        <w:rPr>
          <w:rFonts w:ascii="宋体" w:hAnsi="宋体"/>
          <w:szCs w:val="21"/>
        </w:rPr>
        <w:t>《中华人民共和国居民身份证》</w:t>
      </w:r>
      <w:r>
        <w:rPr>
          <w:rFonts w:hint="eastAsia" w:ascii="宋体" w:hAnsi="宋体"/>
          <w:szCs w:val="21"/>
        </w:rPr>
        <w:t>原件（如为“法定代表人”递交时可持本人的</w:t>
      </w:r>
      <w:r>
        <w:rPr>
          <w:rFonts w:ascii="宋体" w:hAnsi="宋体"/>
          <w:szCs w:val="21"/>
        </w:rPr>
        <w:t>《中华人民共和国居民身份证》</w:t>
      </w:r>
      <w:r>
        <w:rPr>
          <w:rFonts w:hint="eastAsia" w:ascii="宋体" w:hAnsi="宋体"/>
          <w:szCs w:val="21"/>
        </w:rPr>
        <w:t xml:space="preserve"> 原件及竞争性磋商供应商任一专职竞标员的</w:t>
      </w:r>
      <w:r>
        <w:rPr>
          <w:rFonts w:ascii="宋体" w:hAnsi="宋体"/>
          <w:szCs w:val="21"/>
        </w:rPr>
        <w:t>《中华人民共和国居民身份证》</w:t>
      </w:r>
      <w:r>
        <w:rPr>
          <w:rFonts w:hint="eastAsia" w:ascii="宋体" w:hAnsi="宋体"/>
          <w:szCs w:val="21"/>
        </w:rPr>
        <w:t>复印件（或扫描件））、</w:t>
      </w:r>
      <w:r>
        <w:rPr>
          <w:rFonts w:hint="eastAsia" w:ascii="宋体" w:hAnsi="宋体"/>
          <w:szCs w:val="21"/>
          <w:lang w:eastAsia="zh-CN"/>
        </w:rPr>
        <w:t>拟派往（委任）</w:t>
      </w:r>
      <w:r>
        <w:rPr>
          <w:rFonts w:hint="eastAsia" w:ascii="宋体" w:hAnsi="宋体"/>
          <w:szCs w:val="21"/>
        </w:rPr>
        <w:t>的项目总负责人（项目经理）和所有专职安全员的</w:t>
      </w:r>
      <w:r>
        <w:rPr>
          <w:rFonts w:ascii="宋体" w:hAnsi="宋体"/>
          <w:szCs w:val="21"/>
        </w:rPr>
        <w:t>《中华人民共和国居民身份证》</w:t>
      </w:r>
      <w:r>
        <w:rPr>
          <w:rFonts w:hint="eastAsia" w:ascii="宋体" w:hAnsi="宋体"/>
          <w:szCs w:val="21"/>
        </w:rPr>
        <w:t>原件或复印件（或扫描件），上述人员的“身份信息”通过“广西建筑市场监管与诚信信息一体化平台”验证，否则竞标无效。竞争性磋商供应商</w:t>
      </w:r>
      <w:r>
        <w:rPr>
          <w:rFonts w:hint="eastAsia" w:ascii="宋体" w:hAnsi="宋体"/>
          <w:szCs w:val="21"/>
          <w:lang w:eastAsia="zh-CN"/>
        </w:rPr>
        <w:t>拟派往（委任）</w:t>
      </w:r>
      <w:r>
        <w:rPr>
          <w:rFonts w:hint="eastAsia" w:ascii="宋体" w:hAnsi="宋体"/>
          <w:szCs w:val="21"/>
        </w:rPr>
        <w:t>项目总负责人（项目经理）被标注为注册状态异常的，</w:t>
      </w:r>
      <w:r>
        <w:rPr>
          <w:rFonts w:hint="eastAsia" w:ascii="宋体" w:hAnsi="宋体"/>
          <w:szCs w:val="21"/>
          <w:lang w:eastAsia="zh-CN"/>
        </w:rPr>
        <w:t>拟派往（委任）</w:t>
      </w:r>
      <w:r>
        <w:rPr>
          <w:rFonts w:hint="eastAsia" w:ascii="宋体" w:hAnsi="宋体"/>
          <w:szCs w:val="21"/>
        </w:rPr>
        <w:t>的项目总负责人（项目经理）本人须持本人</w:t>
      </w:r>
      <w:r>
        <w:rPr>
          <w:rFonts w:ascii="宋体" w:hAnsi="宋体"/>
          <w:szCs w:val="21"/>
        </w:rPr>
        <w:t>《中华人民共和国居民身份证》</w:t>
      </w:r>
      <w:r>
        <w:rPr>
          <w:rFonts w:hint="eastAsia" w:ascii="宋体" w:hAnsi="宋体"/>
          <w:szCs w:val="21"/>
        </w:rPr>
        <w:t>原件出席开标会现场，否则采购人有权拒绝该竞争性磋商供应商竞标；</w:t>
      </w:r>
    </w:p>
    <w:p>
      <w:pPr>
        <w:spacing w:line="380" w:lineRule="exact"/>
        <w:ind w:firstLine="420" w:firstLineChars="200"/>
        <w:rPr>
          <w:rFonts w:hint="eastAsia" w:ascii="宋体" w:hAnsi="宋体"/>
          <w:szCs w:val="21"/>
        </w:rPr>
      </w:pPr>
      <w:r>
        <w:rPr>
          <w:rFonts w:hint="eastAsia" w:ascii="宋体" w:hAnsi="宋体"/>
          <w:szCs w:val="21"/>
        </w:rPr>
        <w:t>3.未按本项载明规定递交的，或未逾期送达的，或未送达指定地点的《响应文件》，采购人（采购代理机构）不予受理。</w:t>
      </w:r>
    </w:p>
    <w:p>
      <w:pPr>
        <w:spacing w:line="380" w:lineRule="exact"/>
        <w:rPr>
          <w:rFonts w:hint="eastAsia" w:ascii="宋体" w:hAnsi="宋体"/>
          <w:b/>
          <w:szCs w:val="21"/>
        </w:rPr>
      </w:pPr>
    </w:p>
    <w:p>
      <w:pPr>
        <w:spacing w:line="380" w:lineRule="exact"/>
        <w:rPr>
          <w:rFonts w:ascii="宋体" w:hAnsi="宋体"/>
          <w:b/>
          <w:szCs w:val="21"/>
        </w:rPr>
      </w:pPr>
      <w:r>
        <w:rPr>
          <w:rFonts w:hint="eastAsia" w:ascii="宋体" w:hAnsi="宋体"/>
          <w:b/>
          <w:szCs w:val="21"/>
        </w:rPr>
        <w:t>五．开启</w:t>
      </w:r>
    </w:p>
    <w:p>
      <w:pPr>
        <w:widowControl/>
        <w:spacing w:line="400" w:lineRule="exact"/>
        <w:ind w:firstLine="422" w:firstLineChars="200"/>
        <w:jc w:val="left"/>
        <w:rPr>
          <w:rFonts w:hint="eastAsia" w:ascii="宋体" w:hAnsi="宋体"/>
          <w:szCs w:val="21"/>
        </w:rPr>
      </w:pPr>
      <w:r>
        <w:rPr>
          <w:rFonts w:hint="eastAsia" w:ascii="宋体" w:hAnsi="宋体"/>
          <w:b/>
          <w:szCs w:val="21"/>
        </w:rPr>
        <w:t>1.地点：</w:t>
      </w:r>
      <w:r>
        <w:rPr>
          <w:rFonts w:hint="eastAsia" w:ascii="宋体" w:hAnsi="宋体"/>
          <w:szCs w:val="21"/>
        </w:rPr>
        <w:t>贺州市公共资源交易中心交易大厅，具体号数以开启日当天贺州市公共资源交易中心电子显示屏公布大厅号数为准；</w:t>
      </w:r>
    </w:p>
    <w:p>
      <w:pPr>
        <w:spacing w:line="380" w:lineRule="exact"/>
        <w:ind w:firstLine="422" w:firstLineChars="200"/>
        <w:rPr>
          <w:rFonts w:hint="eastAsia" w:ascii="宋体" w:hAnsi="宋体"/>
          <w:szCs w:val="21"/>
        </w:rPr>
      </w:pPr>
      <w:r>
        <w:rPr>
          <w:rFonts w:hint="eastAsia" w:ascii="宋体" w:hAnsi="宋体"/>
          <w:b/>
          <w:szCs w:val="21"/>
        </w:rPr>
        <w:t>2.开启时间：</w:t>
      </w:r>
      <w:r>
        <w:rPr>
          <w:rFonts w:hint="eastAsia" w:ascii="宋体" w:hAnsi="宋体"/>
          <w:szCs w:val="21"/>
        </w:rPr>
        <w:t>按《竞争性磋商文件》第二章“竞争性磋商供应商须知-竞争性磋商供应商须知正文-5.开标”载明程序开启，暂估开启时间为开标（《响应文件》递交的截止（竞标截止））时间后30分钟内。</w:t>
      </w:r>
    </w:p>
    <w:p>
      <w:pPr>
        <w:spacing w:line="380" w:lineRule="exact"/>
        <w:rPr>
          <w:rFonts w:hint="eastAsia" w:ascii="宋体" w:hAnsi="宋体"/>
          <w:b/>
          <w:szCs w:val="21"/>
        </w:rPr>
      </w:pPr>
    </w:p>
    <w:p>
      <w:pPr>
        <w:spacing w:line="380" w:lineRule="exact"/>
        <w:rPr>
          <w:rFonts w:hint="eastAsia" w:ascii="宋体" w:hAnsi="宋体"/>
          <w:b/>
          <w:szCs w:val="21"/>
        </w:rPr>
      </w:pPr>
      <w:r>
        <w:rPr>
          <w:rFonts w:hint="eastAsia" w:ascii="宋体" w:hAnsi="宋体"/>
          <w:b/>
          <w:szCs w:val="21"/>
        </w:rPr>
        <w:t>六．发布公告的媒介和期限</w:t>
      </w:r>
    </w:p>
    <w:p>
      <w:pPr>
        <w:spacing w:line="380" w:lineRule="exact"/>
        <w:ind w:firstLine="420" w:firstLineChars="200"/>
        <w:rPr>
          <w:rFonts w:hint="eastAsia" w:ascii="宋体" w:hAnsi="宋体"/>
          <w:color w:val="000000"/>
          <w:szCs w:val="21"/>
        </w:rPr>
      </w:pPr>
      <w:r>
        <w:rPr>
          <w:rFonts w:hint="eastAsia" w:ascii="宋体" w:hAnsi="宋体"/>
          <w:color w:val="000000"/>
          <w:szCs w:val="21"/>
        </w:rPr>
        <w:t>本次《竞争性磋商公告》在</w:t>
      </w:r>
      <w:r>
        <w:rPr>
          <w:rFonts w:ascii="宋体" w:hAnsi="宋体"/>
          <w:szCs w:val="21"/>
        </w:rPr>
        <w:t>采购与招标网（http://www.chinabidding.com.cn/）、</w:t>
      </w:r>
      <w:r>
        <w:rPr>
          <w:rFonts w:hint="eastAsia" w:ascii="宋体" w:hAnsi="宋体"/>
          <w:szCs w:val="21"/>
        </w:rPr>
        <w:t>中国招标网（http://www.bidchance.com/）</w:t>
      </w:r>
      <w:r>
        <w:rPr>
          <w:rFonts w:ascii="宋体" w:hAnsi="宋体"/>
          <w:szCs w:val="21"/>
        </w:rPr>
        <w:t>及广西贺州市公共资源交易中心网站（http://ggzyjy.gxhz.gov.cn/）</w:t>
      </w:r>
      <w:r>
        <w:rPr>
          <w:rFonts w:hint="eastAsia" w:ascii="宋体" w:hAnsi="宋体"/>
          <w:color w:val="000000"/>
          <w:szCs w:val="21"/>
        </w:rPr>
        <w:t>发布，公告期限为发布之日起5个工作日。</w:t>
      </w:r>
    </w:p>
    <w:p>
      <w:pPr>
        <w:spacing w:line="380" w:lineRule="exact"/>
        <w:rPr>
          <w:rFonts w:hint="eastAsia" w:ascii="宋体" w:hAnsi="宋体"/>
          <w:b/>
          <w:szCs w:val="21"/>
        </w:rPr>
      </w:pPr>
    </w:p>
    <w:p>
      <w:pPr>
        <w:spacing w:line="380" w:lineRule="exact"/>
        <w:rPr>
          <w:rFonts w:hint="eastAsia" w:ascii="宋体" w:hAnsi="宋体"/>
          <w:b/>
          <w:szCs w:val="21"/>
        </w:rPr>
      </w:pPr>
      <w:r>
        <w:rPr>
          <w:rFonts w:hint="eastAsia" w:ascii="宋体" w:hAnsi="宋体"/>
          <w:b/>
          <w:szCs w:val="21"/>
        </w:rPr>
        <w:t>七．其他补充事宜</w:t>
      </w:r>
    </w:p>
    <w:p>
      <w:pPr>
        <w:spacing w:line="380" w:lineRule="exact"/>
        <w:ind w:firstLine="413" w:firstLineChars="196"/>
        <w:rPr>
          <w:rFonts w:hint="eastAsia" w:ascii="宋体" w:hAnsi="宋体"/>
          <w:b/>
          <w:szCs w:val="21"/>
        </w:rPr>
      </w:pPr>
      <w:r>
        <w:rPr>
          <w:rFonts w:hint="eastAsia" w:ascii="宋体" w:hAnsi="宋体"/>
          <w:b/>
          <w:szCs w:val="21"/>
        </w:rPr>
        <w:t>1.落实的采购政策：</w:t>
      </w:r>
      <w:r>
        <w:rPr>
          <w:rFonts w:hint="eastAsia" w:ascii="宋体" w:hAnsi="宋体" w:cs="宋体"/>
          <w:szCs w:val="21"/>
        </w:rPr>
        <w:t>响应</w:t>
      </w:r>
      <w:r>
        <w:rPr>
          <w:rFonts w:hint="eastAsia" w:ascii="宋体" w:hAnsi="宋体" w:cs="宋体"/>
          <w:szCs w:val="21"/>
          <w:lang w:eastAsia="zh-CN"/>
        </w:rPr>
        <w:t>《政府采购促进中小企业发展暂行办法（财库【2020】46号）》</w:t>
      </w:r>
      <w:r>
        <w:rPr>
          <w:rFonts w:hint="eastAsia" w:ascii="宋体" w:hAnsi="宋体" w:cs="宋体"/>
          <w:szCs w:val="21"/>
        </w:rPr>
        <w:t>和《财政部·民政部</w:t>
      </w:r>
      <w:r>
        <w:rPr>
          <w:rFonts w:ascii="宋体" w:hAnsi="宋体" w:cs="宋体"/>
          <w:szCs w:val="21"/>
        </w:rPr>
        <w:t>中</w:t>
      </w:r>
      <w:r>
        <w:rPr>
          <w:rFonts w:hint="eastAsia" w:ascii="宋体" w:hAnsi="宋体" w:cs="宋体"/>
          <w:szCs w:val="21"/>
        </w:rPr>
        <w:t>国残疾人联合会关于促进残疾人就业政府采购政策的通知（财库【</w:t>
      </w:r>
      <w:r>
        <w:rPr>
          <w:rFonts w:ascii="宋体" w:hAnsi="宋体" w:cs="宋体"/>
          <w:szCs w:val="21"/>
        </w:rPr>
        <w:t>2017</w:t>
      </w:r>
      <w:r>
        <w:rPr>
          <w:rFonts w:hint="eastAsia" w:ascii="宋体" w:hAnsi="宋体" w:cs="宋体"/>
          <w:szCs w:val="21"/>
        </w:rPr>
        <w:t>】</w:t>
      </w:r>
      <w:r>
        <w:rPr>
          <w:rFonts w:ascii="宋体" w:hAnsi="宋体" w:cs="宋体"/>
          <w:szCs w:val="21"/>
        </w:rPr>
        <w:t>141</w:t>
      </w:r>
      <w:r>
        <w:rPr>
          <w:rFonts w:hint="eastAsia" w:ascii="宋体" w:hAnsi="宋体" w:cs="宋体"/>
          <w:szCs w:val="21"/>
        </w:rPr>
        <w:t>号）》文件指导精神：</w:t>
      </w:r>
      <w:r>
        <w:rPr>
          <w:rFonts w:ascii="宋体" w:hAnsi="宋体" w:cs="宋体"/>
          <w:szCs w:val="21"/>
        </w:rPr>
        <w:t>对小型和微型企业</w:t>
      </w:r>
      <w:r>
        <w:rPr>
          <w:rFonts w:hint="eastAsia" w:ascii="宋体" w:hAnsi="宋体" w:cs="宋体"/>
          <w:szCs w:val="21"/>
        </w:rPr>
        <w:t>（监狱企业（提供由省级以上监狱管理局、戒毒管理局（含新疆生产建设兵团）出具的属于监狱企业的证明文件）、残疾人福利性单位均视为小型和微型企业）对应部分的竞标报价给予6</w:t>
      </w:r>
      <w:r>
        <w:rPr>
          <w:rFonts w:ascii="宋体" w:hAnsi="宋体" w:cs="宋体"/>
          <w:szCs w:val="21"/>
        </w:rPr>
        <w:t>%的折扣，用</w:t>
      </w:r>
      <w:r>
        <w:rPr>
          <w:rFonts w:hint="eastAsia" w:ascii="宋体" w:hAnsi="宋体" w:cs="宋体"/>
          <w:szCs w:val="21"/>
        </w:rPr>
        <w:t>折扣后</w:t>
      </w:r>
      <w:r>
        <w:rPr>
          <w:rFonts w:ascii="宋体" w:hAnsi="宋体" w:cs="宋体"/>
          <w:szCs w:val="21"/>
        </w:rPr>
        <w:t>的价格参与评审。</w:t>
      </w:r>
      <w:r>
        <w:rPr>
          <w:rFonts w:hint="eastAsia" w:ascii="宋体" w:hAnsi="宋体" w:cs="宋体"/>
          <w:szCs w:val="21"/>
        </w:rPr>
        <w:t>即评标价</w:t>
      </w:r>
      <w:r>
        <w:rPr>
          <w:rFonts w:ascii="宋体" w:hAnsi="宋体" w:cs="宋体"/>
          <w:szCs w:val="21"/>
        </w:rPr>
        <w:t>=</w:t>
      </w:r>
      <w:r>
        <w:rPr>
          <w:rFonts w:hint="eastAsia" w:ascii="宋体" w:hAnsi="宋体" w:cs="宋体"/>
          <w:szCs w:val="21"/>
        </w:rPr>
        <w:t>竞标报价×（1-6%）</w:t>
      </w:r>
      <w:r>
        <w:rPr>
          <w:rFonts w:ascii="宋体" w:hAnsi="宋体" w:cs="宋体"/>
          <w:szCs w:val="21"/>
        </w:rPr>
        <w:t>。</w:t>
      </w:r>
    </w:p>
    <w:p>
      <w:pPr>
        <w:spacing w:line="380" w:lineRule="exact"/>
        <w:ind w:firstLine="413" w:firstLineChars="196"/>
        <w:rPr>
          <w:rFonts w:hint="eastAsia" w:ascii="宋体" w:hAnsi="宋体"/>
          <w:b/>
          <w:szCs w:val="21"/>
        </w:rPr>
      </w:pPr>
      <w:r>
        <w:rPr>
          <w:rFonts w:hint="eastAsia" w:ascii="宋体" w:hAnsi="宋体"/>
          <w:b/>
          <w:szCs w:val="21"/>
        </w:rPr>
        <w:t>2.竞标保证金</w:t>
      </w:r>
    </w:p>
    <w:p>
      <w:pPr>
        <w:spacing w:line="380" w:lineRule="exact"/>
        <w:ind w:firstLine="420" w:firstLineChars="200"/>
        <w:rPr>
          <w:rFonts w:hint="eastAsia" w:ascii="宋体" w:hAnsi="宋体"/>
          <w:szCs w:val="21"/>
        </w:rPr>
      </w:pPr>
      <w:r>
        <w:rPr>
          <w:rFonts w:hint="eastAsia" w:ascii="宋体" w:hAnsi="宋体"/>
          <w:szCs w:val="21"/>
        </w:rPr>
        <w:t>金额：（大写：人民币）</w:t>
      </w:r>
      <w:r>
        <w:rPr>
          <w:rFonts w:hint="eastAsia" w:ascii="宋体" w:hAnsi="宋体"/>
          <w:szCs w:val="21"/>
          <w:lang w:eastAsia="zh-CN"/>
        </w:rPr>
        <w:t>壹万</w:t>
      </w:r>
      <w:r>
        <w:rPr>
          <w:rFonts w:hint="eastAsia" w:ascii="宋体" w:hAnsi="宋体"/>
          <w:szCs w:val="21"/>
        </w:rPr>
        <w:t>元整（￥</w:t>
      </w:r>
      <w:r>
        <w:rPr>
          <w:rFonts w:hint="eastAsia" w:ascii="宋体" w:hAnsi="宋体"/>
          <w:szCs w:val="21"/>
          <w:lang w:val="en-US" w:eastAsia="zh-CN"/>
        </w:rPr>
        <w:t>10</w:t>
      </w:r>
      <w:r>
        <w:rPr>
          <w:rFonts w:hint="eastAsia" w:ascii="宋体" w:hAnsi="宋体"/>
          <w:szCs w:val="21"/>
        </w:rPr>
        <w:t>000.00）</w:t>
      </w:r>
    </w:p>
    <w:p>
      <w:pPr>
        <w:spacing w:line="380" w:lineRule="exact"/>
        <w:ind w:firstLine="420" w:firstLineChars="200"/>
        <w:rPr>
          <w:rFonts w:hint="eastAsia" w:ascii="宋体" w:hAnsi="宋体"/>
          <w:szCs w:val="21"/>
        </w:rPr>
      </w:pPr>
      <w:r>
        <w:rPr>
          <w:rFonts w:hint="eastAsia" w:ascii="宋体" w:hAnsi="宋体"/>
          <w:szCs w:val="21"/>
        </w:rPr>
        <w:t>递交方式：竞争性磋商供应商于竞标截止时间前自主选择以“支票，或汇票，或本票，或基本账户转账，或无条件银行保函，或担保，或保证保险”等非现金形式递交，采用基本账户转账形式的，须递交至以下账户：</w:t>
      </w:r>
    </w:p>
    <w:p>
      <w:pPr>
        <w:spacing w:line="380" w:lineRule="exact"/>
        <w:ind w:firstLine="420" w:firstLineChars="200"/>
        <w:rPr>
          <w:rFonts w:hint="eastAsia" w:ascii="宋体" w:hAnsi="宋体"/>
          <w:szCs w:val="21"/>
        </w:rPr>
      </w:pPr>
      <w:r>
        <w:rPr>
          <w:rFonts w:hint="eastAsia" w:ascii="宋体" w:hAnsi="宋体"/>
          <w:szCs w:val="21"/>
        </w:rPr>
        <w:t>账户名称：贺州市公共资源交易中心</w:t>
      </w:r>
    </w:p>
    <w:p>
      <w:pPr>
        <w:spacing w:line="380" w:lineRule="exact"/>
        <w:ind w:firstLine="420" w:firstLineChars="200"/>
        <w:rPr>
          <w:rFonts w:hint="eastAsia" w:ascii="宋体" w:hAnsi="宋体"/>
          <w:szCs w:val="21"/>
        </w:rPr>
      </w:pPr>
      <w:r>
        <w:rPr>
          <w:rFonts w:hint="eastAsia" w:ascii="宋体" w:hAnsi="宋体"/>
          <w:szCs w:val="21"/>
        </w:rPr>
        <w:t>开户银行：邮政储蓄银行贺州市分行营业部</w:t>
      </w:r>
    </w:p>
    <w:p>
      <w:pPr>
        <w:spacing w:line="380" w:lineRule="exact"/>
        <w:ind w:firstLine="420" w:firstLineChars="200"/>
        <w:rPr>
          <w:rFonts w:hint="eastAsia" w:ascii="宋体" w:hAnsi="宋体"/>
          <w:szCs w:val="21"/>
        </w:rPr>
      </w:pPr>
      <w:r>
        <w:rPr>
          <w:rFonts w:hint="eastAsia" w:ascii="宋体" w:hAnsi="宋体"/>
          <w:szCs w:val="21"/>
        </w:rPr>
        <w:t>银行帐号：945009010008838888</w:t>
      </w:r>
    </w:p>
    <w:p>
      <w:pPr>
        <w:spacing w:line="380" w:lineRule="exact"/>
        <w:ind w:firstLine="420" w:firstLineChars="200"/>
        <w:rPr>
          <w:rFonts w:hint="eastAsia" w:ascii="宋体" w:hAnsi="宋体"/>
          <w:szCs w:val="21"/>
        </w:rPr>
      </w:pPr>
      <w:r>
        <w:rPr>
          <w:rFonts w:hint="eastAsia" w:hAnsi="宋体"/>
          <w:szCs w:val="21"/>
        </w:rPr>
        <w:t>说明</w:t>
      </w:r>
      <w:r>
        <w:rPr>
          <w:rFonts w:hint="eastAsia" w:ascii="宋体" w:hAnsi="宋体"/>
          <w:szCs w:val="21"/>
        </w:rPr>
        <w:t>：</w:t>
      </w:r>
      <w:r>
        <w:rPr>
          <w:rFonts w:hint="eastAsia" w:ascii="宋体" w:hAnsi="宋体"/>
        </w:rPr>
        <w:t>竞争性磋商供应商在其《响应文件》中附有</w:t>
      </w:r>
      <w:r>
        <w:rPr>
          <w:rFonts w:hint="eastAsia" w:ascii="宋体" w:hAnsi="宋体"/>
          <w:color w:val="000000"/>
          <w:szCs w:val="21"/>
        </w:rPr>
        <w:t>按《竞争性磋商文件》第五章“《响应文件》（格式）-10.竞争性磋商供应商认为有需要提供的其他材料或说明-（1）中小企业声明函”编制的竞争性磋商供应商</w:t>
      </w:r>
      <w:r>
        <w:rPr>
          <w:rFonts w:hint="eastAsia" w:ascii="宋体" w:hAnsi="宋体"/>
        </w:rPr>
        <w:t>按</w:t>
      </w:r>
      <w:r>
        <w:rPr>
          <w:rFonts w:ascii="宋体" w:hAnsi="宋体"/>
        </w:rPr>
        <w:t>《中小企业划型标准规定的通知（工信部联企业</w:t>
      </w:r>
      <w:r>
        <w:rPr>
          <w:rFonts w:hint="eastAsia" w:ascii="宋体" w:hAnsi="宋体"/>
        </w:rPr>
        <w:t>【2011】</w:t>
      </w:r>
      <w:r>
        <w:rPr>
          <w:rFonts w:ascii="宋体" w:hAnsi="宋体"/>
        </w:rPr>
        <w:t>300号）》规定的划分标准</w:t>
      </w:r>
      <w:r>
        <w:rPr>
          <w:rFonts w:hint="eastAsia" w:ascii="宋体" w:hAnsi="宋体"/>
          <w:color w:val="000000"/>
          <w:szCs w:val="21"/>
        </w:rPr>
        <w:t>为“</w:t>
      </w:r>
      <w:r>
        <w:rPr>
          <w:rFonts w:hint="eastAsia" w:ascii="宋体" w:hAnsi="宋体"/>
        </w:rPr>
        <w:t>小型或微型”企业声明的，竞标保证金予以免收。</w:t>
      </w:r>
    </w:p>
    <w:p>
      <w:pPr>
        <w:spacing w:line="380" w:lineRule="exact"/>
        <w:ind w:firstLine="413" w:firstLineChars="196"/>
        <w:rPr>
          <w:rFonts w:hint="eastAsia" w:ascii="宋体" w:hAnsi="宋体"/>
          <w:szCs w:val="21"/>
        </w:rPr>
      </w:pPr>
      <w:r>
        <w:rPr>
          <w:rFonts w:hint="eastAsia" w:ascii="宋体" w:hAnsi="宋体"/>
          <w:b/>
          <w:szCs w:val="21"/>
        </w:rPr>
        <w:t>3.评标办法和评标标准：</w:t>
      </w:r>
      <w:r>
        <w:rPr>
          <w:rFonts w:hint="eastAsia" w:ascii="宋体" w:hAnsi="宋体"/>
          <w:szCs w:val="21"/>
        </w:rPr>
        <w:t>综合评分法。</w:t>
      </w:r>
    </w:p>
    <w:p>
      <w:pPr>
        <w:spacing w:line="380" w:lineRule="exact"/>
        <w:ind w:firstLine="422" w:firstLineChars="200"/>
        <w:rPr>
          <w:rFonts w:ascii="宋体" w:hAnsi="宋体"/>
          <w:b/>
        </w:rPr>
      </w:pPr>
      <w:r>
        <w:rPr>
          <w:rFonts w:hint="eastAsia" w:ascii="宋体" w:hAnsi="宋体"/>
          <w:b/>
          <w:bCs/>
          <w:szCs w:val="21"/>
        </w:rPr>
        <w:t>4.</w:t>
      </w:r>
      <w:r>
        <w:rPr>
          <w:rFonts w:ascii="宋体" w:hAnsi="宋体"/>
          <w:b/>
        </w:rPr>
        <w:t>预付款和进度款支付方式</w:t>
      </w:r>
      <w:r>
        <w:rPr>
          <w:rFonts w:hint="eastAsia" w:ascii="宋体" w:hAnsi="宋体"/>
          <w:b/>
        </w:rPr>
        <w:t xml:space="preserve"> </w:t>
      </w:r>
    </w:p>
    <w:p>
      <w:pPr>
        <w:spacing w:line="380" w:lineRule="exact"/>
        <w:ind w:firstLine="409" w:firstLineChars="195"/>
        <w:rPr>
          <w:rFonts w:hint="eastAsia" w:ascii="宋体" w:hAnsi="宋体"/>
        </w:rPr>
      </w:pPr>
      <w:r>
        <w:rPr>
          <w:rFonts w:hint="eastAsia" w:ascii="宋体" w:hAnsi="宋体"/>
        </w:rPr>
        <w:t>预付款支付比例或金额：无。</w:t>
      </w:r>
    </w:p>
    <w:p>
      <w:pPr>
        <w:spacing w:line="380" w:lineRule="exact"/>
        <w:ind w:firstLine="411" w:firstLineChars="196"/>
        <w:rPr>
          <w:rFonts w:ascii="宋体" w:hAnsi="宋体"/>
          <w:szCs w:val="21"/>
        </w:rPr>
      </w:pPr>
      <w:r>
        <w:rPr>
          <w:rFonts w:hint="eastAsia" w:ascii="宋体" w:hAnsi="宋体"/>
        </w:rPr>
        <w:t>进度款支付方式</w:t>
      </w:r>
      <w:r>
        <w:rPr>
          <w:rFonts w:hint="eastAsia" w:ascii="宋体" w:hAnsi="宋体"/>
          <w:highlight w:val="none"/>
        </w:rPr>
        <w:t>：工程款原则上按月支付，进度</w:t>
      </w:r>
      <w:r>
        <w:rPr>
          <w:rFonts w:hint="eastAsia" w:ascii="宋体" w:hAnsi="宋体"/>
        </w:rPr>
        <w:t>款支付限额为合同内已完成工程量的80%，工程变更部分进度款支付额为已完成工程量的70%。</w:t>
      </w:r>
    </w:p>
    <w:p>
      <w:pPr>
        <w:spacing w:line="380" w:lineRule="exact"/>
        <w:rPr>
          <w:rFonts w:hint="eastAsia" w:ascii="宋体" w:hAnsi="宋体"/>
          <w:b/>
          <w:szCs w:val="21"/>
        </w:rPr>
      </w:pPr>
    </w:p>
    <w:p>
      <w:pPr>
        <w:spacing w:line="380" w:lineRule="exact"/>
        <w:rPr>
          <w:rFonts w:hint="eastAsia" w:ascii="宋体" w:hAnsi="宋体"/>
          <w:b/>
          <w:szCs w:val="21"/>
        </w:rPr>
      </w:pPr>
      <w:r>
        <w:rPr>
          <w:rFonts w:hint="eastAsia" w:ascii="宋体" w:hAnsi="宋体"/>
          <w:b/>
          <w:szCs w:val="21"/>
        </w:rPr>
        <w:t>八．采购活动当事人信息</w:t>
      </w:r>
    </w:p>
    <w:p>
      <w:pPr>
        <w:spacing w:line="380" w:lineRule="exact"/>
        <w:ind w:firstLine="422" w:firstLineChars="200"/>
        <w:rPr>
          <w:rFonts w:hint="eastAsia" w:ascii="宋体" w:hAnsi="宋体"/>
          <w:b/>
          <w:szCs w:val="21"/>
        </w:rPr>
      </w:pPr>
      <w:r>
        <w:rPr>
          <w:rFonts w:hint="eastAsia" w:ascii="宋体" w:hAnsi="宋体"/>
          <w:b/>
          <w:szCs w:val="21"/>
        </w:rPr>
        <w:t>凡对本次竞标提出询问，请按以下方式联系。</w:t>
      </w:r>
    </w:p>
    <w:bookmarkEnd w:id="6"/>
    <w:bookmarkEnd w:id="7"/>
    <w:p>
      <w:pPr>
        <w:spacing w:line="380" w:lineRule="exact"/>
        <w:ind w:right="-25" w:rightChars="-12" w:firstLine="413" w:firstLineChars="196"/>
        <w:rPr>
          <w:rFonts w:hint="eastAsia" w:ascii="宋体" w:hAnsi="宋体" w:cs="宋体"/>
          <w:b/>
          <w:szCs w:val="21"/>
        </w:rPr>
      </w:pPr>
      <w:r>
        <w:rPr>
          <w:rFonts w:hint="eastAsia" w:ascii="宋体" w:hAnsi="宋体" w:cs="宋体"/>
          <w:b/>
          <w:szCs w:val="21"/>
        </w:rPr>
        <w:t>1.交易服务单位信息</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名称：贺州市公共资源交易中心</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地址：广西贺州市鞍山西路83-1号4楼</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联系电话：07745268001、07745267896</w:t>
      </w:r>
    </w:p>
    <w:p>
      <w:pPr>
        <w:spacing w:line="380" w:lineRule="exact"/>
        <w:ind w:left="420" w:right="-25" w:rightChars="-12"/>
        <w:rPr>
          <w:rFonts w:hint="eastAsia" w:ascii="宋体" w:hAnsi="宋体" w:cs="宋体"/>
          <w:b/>
          <w:szCs w:val="21"/>
        </w:rPr>
      </w:pPr>
      <w:r>
        <w:rPr>
          <w:rFonts w:hint="eastAsia" w:ascii="宋体" w:hAnsi="宋体" w:cs="宋体"/>
          <w:b/>
          <w:szCs w:val="21"/>
        </w:rPr>
        <w:t>2.监督部门信息</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名称：贺州市安顺保障性住房建设有限公司</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地址：广西贺州市平桂区老乡家园6号楼4号门面</w:t>
      </w:r>
    </w:p>
    <w:p>
      <w:pPr>
        <w:spacing w:line="380" w:lineRule="exact"/>
        <w:ind w:right="-25" w:rightChars="-12" w:firstLine="630" w:firstLineChars="300"/>
        <w:rPr>
          <w:rFonts w:hint="eastAsia" w:ascii="宋体" w:hAnsi="宋体" w:cs="宋体"/>
          <w:szCs w:val="21"/>
        </w:rPr>
      </w:pPr>
      <w:r>
        <w:rPr>
          <w:rFonts w:hint="eastAsia" w:ascii="宋体" w:hAnsi="宋体" w:cs="宋体"/>
          <w:szCs w:val="21"/>
        </w:rPr>
        <w:t>联系电话：07748836350</w:t>
      </w:r>
    </w:p>
    <w:p>
      <w:pPr>
        <w:spacing w:line="380" w:lineRule="exact"/>
        <w:ind w:right="-25" w:rightChars="-12" w:firstLine="422" w:firstLineChars="200"/>
        <w:rPr>
          <w:rFonts w:ascii="宋体" w:hAnsi="宋体" w:cs="宋体"/>
          <w:b/>
          <w:szCs w:val="21"/>
        </w:rPr>
      </w:pPr>
      <w:r>
        <w:rPr>
          <w:rFonts w:hint="eastAsia" w:ascii="宋体" w:hAnsi="宋体" w:cs="宋体"/>
          <w:b/>
          <w:szCs w:val="21"/>
        </w:rPr>
        <w:t>3.采购人信息</w:t>
      </w:r>
    </w:p>
    <w:p>
      <w:pPr>
        <w:spacing w:line="380" w:lineRule="exact"/>
        <w:ind w:right="-25" w:rightChars="-12" w:firstLine="630" w:firstLineChars="300"/>
        <w:rPr>
          <w:rFonts w:hint="eastAsia" w:ascii="宋体" w:hAnsi="宋体"/>
          <w:szCs w:val="21"/>
        </w:rPr>
      </w:pPr>
      <w:r>
        <w:rPr>
          <w:rFonts w:hint="eastAsia" w:ascii="宋体" w:hAnsi="宋体" w:cs="宋体"/>
          <w:szCs w:val="21"/>
        </w:rPr>
        <w:t>名称：</w:t>
      </w:r>
      <w:r>
        <w:rPr>
          <w:rFonts w:hint="eastAsia" w:ascii="宋体" w:hAnsi="宋体"/>
          <w:szCs w:val="21"/>
        </w:rPr>
        <w:t>贺州市平顺道路建设有限公司</w:t>
      </w:r>
    </w:p>
    <w:p>
      <w:pPr>
        <w:spacing w:line="380" w:lineRule="exact"/>
        <w:ind w:firstLine="630" w:firstLineChars="300"/>
        <w:rPr>
          <w:rFonts w:hint="eastAsia" w:ascii="宋体" w:hAnsi="宋体"/>
        </w:rPr>
      </w:pPr>
      <w:r>
        <w:rPr>
          <w:rFonts w:hint="eastAsia" w:ascii="宋体" w:hAnsi="宋体"/>
        </w:rPr>
        <w:t>地址：广西贺州市平桂区老乡家园6号楼4号门面</w:t>
      </w:r>
    </w:p>
    <w:p>
      <w:pPr>
        <w:spacing w:line="380" w:lineRule="exact"/>
        <w:ind w:firstLine="630" w:firstLineChars="300"/>
        <w:rPr>
          <w:rFonts w:hint="eastAsia" w:ascii="宋体" w:hAnsi="宋体"/>
        </w:rPr>
      </w:pPr>
      <w:r>
        <w:rPr>
          <w:rFonts w:hint="eastAsia" w:ascii="宋体" w:hAnsi="宋体"/>
        </w:rPr>
        <w:t>邮编：542899</w:t>
      </w:r>
    </w:p>
    <w:p>
      <w:pPr>
        <w:spacing w:line="380" w:lineRule="exact"/>
        <w:ind w:firstLine="630" w:firstLineChars="300"/>
        <w:rPr>
          <w:rFonts w:hint="eastAsia" w:ascii="宋体" w:hAnsi="宋体"/>
          <w:szCs w:val="21"/>
        </w:rPr>
      </w:pPr>
      <w:r>
        <w:rPr>
          <w:rFonts w:hint="eastAsia" w:ascii="宋体" w:hAnsi="宋体"/>
        </w:rPr>
        <w:t>联系人：唐熙</w:t>
      </w:r>
    </w:p>
    <w:p>
      <w:pPr>
        <w:spacing w:line="380" w:lineRule="exact"/>
        <w:ind w:firstLine="630" w:firstLineChars="300"/>
        <w:rPr>
          <w:rFonts w:hint="eastAsia" w:ascii="宋体" w:hAnsi="宋体"/>
        </w:rPr>
      </w:pPr>
      <w:r>
        <w:rPr>
          <w:rFonts w:hint="eastAsia" w:ascii="宋体" w:hAnsi="宋体"/>
        </w:rPr>
        <w:t>电话/传真：07748839008</w:t>
      </w:r>
    </w:p>
    <w:p>
      <w:pPr>
        <w:spacing w:line="380" w:lineRule="exact"/>
        <w:ind w:right="-25" w:rightChars="-12" w:firstLine="630" w:firstLineChars="300"/>
        <w:rPr>
          <w:rFonts w:hint="eastAsia" w:ascii="宋体" w:hAnsi="宋体" w:cs="宋体"/>
          <w:color w:val="000000"/>
          <w:szCs w:val="21"/>
        </w:rPr>
      </w:pPr>
      <w:r>
        <w:rPr>
          <w:rFonts w:hint="eastAsia" w:ascii="宋体" w:hAnsi="宋体"/>
          <w:color w:val="000000"/>
          <w:szCs w:val="21"/>
        </w:rPr>
        <w:t>电子邮箱：1339011254@qq.com</w:t>
      </w:r>
    </w:p>
    <w:p>
      <w:pPr>
        <w:spacing w:line="380" w:lineRule="exact"/>
        <w:ind w:right="-25" w:rightChars="-12" w:firstLine="413" w:firstLineChars="196"/>
        <w:rPr>
          <w:rFonts w:hint="eastAsia" w:ascii="宋体" w:hAnsi="宋体" w:cs="宋体"/>
          <w:b/>
          <w:szCs w:val="21"/>
        </w:rPr>
      </w:pPr>
      <w:r>
        <w:rPr>
          <w:rFonts w:hint="eastAsia" w:ascii="宋体" w:hAnsi="宋体" w:cs="宋体"/>
          <w:b/>
          <w:szCs w:val="21"/>
        </w:rPr>
        <w:t>4.采购代理机构信息</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名称：广西建宇工程招标有限公司</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地址：广西贺州市新风街26号</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邮编：542899</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联系人：邓微微、黄圆圆</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电话/传真：07745137829、19977478577</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电子邮箱：</w:t>
      </w:r>
      <w:r>
        <w:rPr>
          <w:rFonts w:ascii="宋体" w:hAnsi="宋体" w:cs="宋体"/>
          <w:color w:val="000000"/>
          <w:szCs w:val="21"/>
        </w:rPr>
        <w:fldChar w:fldCharType="begin"/>
      </w:r>
      <w:r>
        <w:rPr>
          <w:rFonts w:ascii="宋体" w:hAnsi="宋体" w:cs="宋体"/>
          <w:color w:val="000000"/>
          <w:szCs w:val="21"/>
        </w:rPr>
        <w:instrText xml:space="preserve"> HYPERLINK "mailto:</w:instrText>
      </w:r>
      <w:r>
        <w:rPr>
          <w:rFonts w:hint="eastAsia" w:ascii="宋体" w:hAnsi="宋体" w:cs="宋体"/>
          <w:color w:val="000000"/>
          <w:szCs w:val="21"/>
        </w:rPr>
        <w:instrText xml:space="preserve">gxjianyu@163.com</w:instrText>
      </w:r>
      <w:r>
        <w:rPr>
          <w:rFonts w:ascii="宋体" w:hAnsi="宋体" w:cs="宋体"/>
          <w:color w:val="000000"/>
          <w:szCs w:val="21"/>
        </w:rPr>
        <w:instrText xml:space="preserve">" </w:instrText>
      </w:r>
      <w:r>
        <w:rPr>
          <w:rFonts w:ascii="宋体" w:hAnsi="宋体" w:cs="宋体"/>
          <w:color w:val="000000"/>
          <w:szCs w:val="21"/>
        </w:rPr>
        <w:fldChar w:fldCharType="separate"/>
      </w:r>
      <w:r>
        <w:rPr>
          <w:rStyle w:val="4"/>
          <w:rFonts w:hint="eastAsia" w:ascii="宋体" w:hAnsi="宋体" w:cs="宋体"/>
          <w:color w:val="000000"/>
          <w:szCs w:val="21"/>
          <w:u w:val="none"/>
        </w:rPr>
        <w:t>gxjianyu@163.com</w:t>
      </w:r>
      <w:r>
        <w:rPr>
          <w:rFonts w:ascii="宋体" w:hAnsi="宋体" w:cs="宋体"/>
          <w:color w:val="000000"/>
          <w:szCs w:val="21"/>
        </w:rPr>
        <w:fldChar w:fldCharType="end"/>
      </w:r>
    </w:p>
    <w:p>
      <w:pPr>
        <w:spacing w:line="380" w:lineRule="exact"/>
        <w:ind w:right="-25" w:rightChars="-12" w:firstLine="422" w:firstLineChars="200"/>
        <w:rPr>
          <w:rFonts w:hint="eastAsia" w:ascii="宋体" w:hAnsi="宋体" w:cs="宋体"/>
          <w:b/>
          <w:szCs w:val="21"/>
        </w:rPr>
      </w:pPr>
      <w:r>
        <w:rPr>
          <w:rFonts w:hint="eastAsia" w:ascii="宋体" w:hAnsi="宋体" w:cs="宋体"/>
          <w:b/>
          <w:szCs w:val="21"/>
        </w:rPr>
        <w:t>5.项目联系方式</w:t>
      </w:r>
    </w:p>
    <w:p>
      <w:pPr>
        <w:spacing w:line="380" w:lineRule="exact"/>
        <w:ind w:right="-25" w:rightChars="-12" w:firstLine="632" w:firstLineChars="300"/>
        <w:rPr>
          <w:rFonts w:hint="eastAsia" w:ascii="宋体" w:hAnsi="宋体" w:cs="宋体"/>
          <w:b/>
          <w:szCs w:val="21"/>
        </w:rPr>
      </w:pPr>
      <w:r>
        <w:rPr>
          <w:rFonts w:hint="eastAsia" w:ascii="宋体" w:hAnsi="宋体" w:cs="宋体"/>
          <w:b/>
          <w:szCs w:val="21"/>
        </w:rPr>
        <w:t>竞争性磋商供应商如对项目有疑议的，应先向下述组织本项目采购活动的具体工作人员联系。</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项目联系人：邓微微、黄圆圆</w:t>
      </w:r>
    </w:p>
    <w:p>
      <w:pPr>
        <w:spacing w:line="380" w:lineRule="exact"/>
        <w:ind w:right="-25" w:rightChars="-12" w:firstLine="630" w:firstLineChars="300"/>
        <w:rPr>
          <w:rFonts w:hint="eastAsia" w:ascii="宋体" w:hAnsi="宋体" w:cs="宋体"/>
          <w:color w:val="000000"/>
          <w:szCs w:val="21"/>
        </w:rPr>
      </w:pPr>
      <w:r>
        <w:rPr>
          <w:rFonts w:hint="eastAsia" w:ascii="宋体" w:hAnsi="宋体" w:cs="宋体"/>
          <w:color w:val="000000"/>
          <w:szCs w:val="21"/>
        </w:rPr>
        <w:t>电话：07745137829、19977478577</w:t>
      </w:r>
    </w:p>
    <w:p>
      <w:pPr>
        <w:spacing w:line="380" w:lineRule="exact"/>
        <w:ind w:right="-25" w:rightChars="-12"/>
        <w:rPr>
          <w:rFonts w:hint="eastAsia" w:ascii="宋体" w:hAnsi="宋体" w:cs="宋体"/>
          <w:color w:val="000000"/>
          <w:szCs w:val="21"/>
        </w:rPr>
      </w:pPr>
    </w:p>
    <w:p>
      <w:pPr>
        <w:spacing w:line="380" w:lineRule="exact"/>
        <w:ind w:right="-25" w:rightChars="-12"/>
        <w:rPr>
          <w:rFonts w:hint="eastAsia" w:ascii="宋体" w:hAnsi="宋体" w:cs="宋体"/>
          <w:color w:val="000000"/>
          <w:szCs w:val="21"/>
        </w:rPr>
      </w:pPr>
    </w:p>
    <w:p>
      <w:pPr>
        <w:jc w:val="right"/>
      </w:pPr>
      <w:r>
        <w:rPr>
          <w:rFonts w:hint="eastAsia" w:ascii="宋体" w:hAnsi="宋体"/>
          <w:color w:val="000000"/>
        </w:rPr>
        <w:t>2021年01月</w:t>
      </w:r>
      <w:r>
        <w:rPr>
          <w:rFonts w:hint="eastAsia" w:ascii="宋体" w:hAnsi="宋体"/>
          <w:color w:val="000000"/>
          <w:lang w:val="en-US" w:eastAsia="zh-CN"/>
        </w:rPr>
        <w:t>13</w:t>
      </w:r>
      <w:r>
        <w:rPr>
          <w:rFonts w:hint="eastAsia" w:ascii="宋体" w:hAnsi="宋体"/>
          <w:color w:val="000000"/>
        </w:rPr>
        <w:t>日</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14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2021-01-13T01:08:10Z</dcterms:created>
  <dc:creator>Administrator</dc:creator>
  <cp:lastModifiedBy>Administrator</cp:lastModifiedBy>
  <dcterms:modified xsi:type="dcterms:W3CDTF">2021-01-13T01:08:42Z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