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5" w:afterAutospacing="0" w:line="500" w:lineRule="exact"/>
        <w:ind w:left="0" w:right="0" w:firstLine="0"/>
        <w:jc w:val="center"/>
        <w:textAlignment w:val="auto"/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莆田第十三中学调味品和副食品采购项目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5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（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  <w:lang w:val="en-US" w:eastAsia="zh-CN"/>
        </w:rPr>
        <w:t>项目编号：</w:t>
      </w: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闽正辉【2020】采购0908</w:t>
      </w: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  <w:lang w:val="en-US" w:eastAsia="zh-CN"/>
        </w:rPr>
        <w:t>合同包1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t>）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项目编号：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闽正辉【2020】采购0908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莆田第十三中学调味品和副食品采购项目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三、采购结果：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jc w:val="left"/>
        <w:textAlignment w:val="auto"/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闽正辉【2020】采购0908  合同包1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tbl>
      <w:tblPr>
        <w:tblStyle w:val="5"/>
        <w:tblpPr w:leftFromText="180" w:rightFromText="180" w:vertAnchor="text" w:horzAnchor="page" w:tblpXSpec="center" w:tblpY="146"/>
        <w:tblOverlap w:val="never"/>
        <w:tblW w:w="890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2"/>
        <w:gridCol w:w="3694"/>
        <w:gridCol w:w="2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供应商名称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供应商地址</w:t>
            </w:r>
          </w:p>
        </w:tc>
        <w:tc>
          <w:tcPr>
            <w:tcW w:w="2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中标（成交）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金额（单位：元）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2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莆田市湄洲湾北岸经济开发区忠门龙祥食杂店</w:t>
            </w:r>
          </w:p>
        </w:tc>
        <w:tc>
          <w:tcPr>
            <w:tcW w:w="3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莆田市湄洲湾北岸经济开发区忠门镇顶街</w:t>
            </w:r>
          </w:p>
        </w:tc>
        <w:tc>
          <w:tcPr>
            <w:tcW w:w="2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5411.10元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四、主要标的信息：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闽正辉【2020】采购0908 合同包1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莆田市湄洲湾北岸经济开发区忠门龙祥食杂店：</w:t>
      </w:r>
    </w:p>
    <w:tbl>
      <w:tblPr>
        <w:tblStyle w:val="5"/>
        <w:tblpPr w:leftFromText="180" w:rightFromText="180" w:vertAnchor="text" w:horzAnchor="page" w:tblpXSpec="center" w:tblpY="476"/>
        <w:tblOverlap w:val="never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85"/>
        <w:gridCol w:w="885"/>
        <w:gridCol w:w="1080"/>
        <w:gridCol w:w="1335"/>
        <w:gridCol w:w="155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合同包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采购标的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品牌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（单位）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（元）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莆田第十三中学调味品和副食品采购项目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详见投标文件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详见投标文件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 xml:space="preserve"> 1（批）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5411.10元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5411.10元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0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合同包1：本项目使用数量为预估，在合同期内以实际使用数量进行结算，结算总价不得超过250000元。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五、评标专家（单一来源采购人员）名单： </w:t>
      </w:r>
    </w:p>
    <w:tbl>
      <w:tblPr>
        <w:tblStyle w:val="5"/>
        <w:tblW w:w="9030" w:type="dxa"/>
        <w:tblInd w:w="-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0"/>
        <w:gridCol w:w="5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采购人代表：</w:t>
            </w:r>
          </w:p>
        </w:tc>
        <w:tc>
          <w:tcPr>
            <w:tcW w:w="5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刘金椿(包1)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评审专家：</w:t>
            </w:r>
          </w:p>
        </w:tc>
        <w:tc>
          <w:tcPr>
            <w:tcW w:w="5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戴黎敏、林文栋、陈俊坤、方玉树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六、代理服务收费标准及金额：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代理服务费收费标准：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jc w:val="left"/>
        <w:textAlignment w:val="auto"/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中标总金额在30万元以下按包干人民币4500元收取。中标总金额在100万元以下30万元以上的按1.5%收取。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代理服务费收费金额：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闽正辉【2020】采购0908 合同包1：</w:t>
      </w:r>
      <w:r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4500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元（中标人在领取中标通知书的同时应向招标代理机构缴纳中标服务费）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bCs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收取对象：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中标人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七、公告期限：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自本公告发布之日起1个工作日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八、其他补充事宜：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无。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九、凡对本次公告内容提出询问，按以下方式联系。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   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1.采购人信息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名  称：莆田第十三中学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地  址：莆田市北岸忠门秀山26号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联系方式：13607531893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2.采购代理机构信息（如有）：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名  称：福建省正辉招标代理有限公司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   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地  址：莆田市城厢区凤办筱塘居委会学园路68号A幢101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    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联系方式：18950787399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日期：2020年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93939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93939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16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93939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日  </w:t>
      </w: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30"/>
          <w:szCs w:val="30"/>
          <w:shd w:val="clear" w:fill="FFFFFF"/>
        </w:rPr>
        <w:t>  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4BD4"/>
    <w:multiLevelType w:val="singleLevel"/>
    <w:tmpl w:val="19184B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0A7B84"/>
    <w:multiLevelType w:val="multilevel"/>
    <w:tmpl w:val="2A0A7B84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6E2A"/>
    <w:rsid w:val="02123932"/>
    <w:rsid w:val="03883E49"/>
    <w:rsid w:val="043B697D"/>
    <w:rsid w:val="049D1C9A"/>
    <w:rsid w:val="07885A9A"/>
    <w:rsid w:val="0B657FC2"/>
    <w:rsid w:val="10634BC4"/>
    <w:rsid w:val="12B67B27"/>
    <w:rsid w:val="12F6600B"/>
    <w:rsid w:val="14E066E8"/>
    <w:rsid w:val="153504DA"/>
    <w:rsid w:val="17A24167"/>
    <w:rsid w:val="17B77C66"/>
    <w:rsid w:val="18BE69B0"/>
    <w:rsid w:val="1E5F4E87"/>
    <w:rsid w:val="20940840"/>
    <w:rsid w:val="231E3664"/>
    <w:rsid w:val="285D0AF3"/>
    <w:rsid w:val="295A74FA"/>
    <w:rsid w:val="29982798"/>
    <w:rsid w:val="29D417E5"/>
    <w:rsid w:val="29D62D1A"/>
    <w:rsid w:val="2D9C43DA"/>
    <w:rsid w:val="2E2211EE"/>
    <w:rsid w:val="308B428E"/>
    <w:rsid w:val="322A3CFC"/>
    <w:rsid w:val="336D0B8A"/>
    <w:rsid w:val="340B71A9"/>
    <w:rsid w:val="37D92CB2"/>
    <w:rsid w:val="38510A30"/>
    <w:rsid w:val="39AE7E82"/>
    <w:rsid w:val="3A3B0AB3"/>
    <w:rsid w:val="3C377E58"/>
    <w:rsid w:val="43A31712"/>
    <w:rsid w:val="495C0C47"/>
    <w:rsid w:val="4B0D4D38"/>
    <w:rsid w:val="4C777D12"/>
    <w:rsid w:val="4D7A792C"/>
    <w:rsid w:val="4DAC17ED"/>
    <w:rsid w:val="51CA6341"/>
    <w:rsid w:val="51EE7E7B"/>
    <w:rsid w:val="523D56E0"/>
    <w:rsid w:val="53DD5D33"/>
    <w:rsid w:val="54676DE5"/>
    <w:rsid w:val="558E2FF9"/>
    <w:rsid w:val="63426BB1"/>
    <w:rsid w:val="654D0563"/>
    <w:rsid w:val="65CB6967"/>
    <w:rsid w:val="67A3052A"/>
    <w:rsid w:val="67E3386D"/>
    <w:rsid w:val="6C1903D0"/>
    <w:rsid w:val="6E6D1EEF"/>
    <w:rsid w:val="6F1809DC"/>
    <w:rsid w:val="726F569C"/>
    <w:rsid w:val="75800630"/>
    <w:rsid w:val="76C549DE"/>
    <w:rsid w:val="79283D0A"/>
    <w:rsid w:val="793424CD"/>
    <w:rsid w:val="79743A24"/>
    <w:rsid w:val="79D107F4"/>
    <w:rsid w:val="7A7E42B2"/>
    <w:rsid w:val="7ADA080C"/>
    <w:rsid w:val="7D9B3EE0"/>
    <w:rsid w:val="7F136D7E"/>
    <w:rsid w:val="7FA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120"/>
      <w:ind w:left="0" w:firstLine="0" w:firstLineChars="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2020-10-13T07:24:00Z</dcterms:created>
  <dc:creator>DELL</dc:creator>
  <cp:lastModifiedBy>正辉小蔡18965593632</cp:lastModifiedBy>
  <cp:lastPrinted>2020-10-16T02:28:00Z</cp:lastPrinted>
  <dcterms:modified xsi:type="dcterms:W3CDTF">2020-10-16T05:38:41Z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