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auto"/>
          <w:sz w:val="116"/>
          <w:szCs w:val="116"/>
        </w:rPr>
      </w:pPr>
      <w:r>
        <w:rPr>
          <w:rFonts w:hint="eastAsia" w:ascii="宋体" w:hAnsi="宋体" w:cs="宋体"/>
          <w:b/>
          <w:bCs/>
          <w:color w:val="auto"/>
          <w:sz w:val="116"/>
          <w:szCs w:val="116"/>
        </w:rPr>
        <w:t>招 标 文 件</w:t>
      </w:r>
    </w:p>
    <w:p>
      <w:pPr>
        <w:rPr>
          <w:rFonts w:ascii="宋体" w:hAnsi="宋体" w:cs="宋体"/>
          <w:b/>
          <w:bCs/>
          <w:color w:val="auto"/>
        </w:rPr>
      </w:pPr>
    </w:p>
    <w:p>
      <w:pPr>
        <w:rPr>
          <w:rFonts w:ascii="宋体" w:hAnsi="宋体" w:cs="宋体"/>
          <w:b/>
          <w:bCs/>
          <w:color w:val="auto"/>
        </w:rPr>
      </w:pPr>
    </w:p>
    <w:p>
      <w:pPr>
        <w:rPr>
          <w:rFonts w:ascii="宋体" w:hAnsi="宋体" w:cs="宋体"/>
          <w:b/>
          <w:bCs/>
          <w:color w:val="auto"/>
        </w:rPr>
      </w:pPr>
    </w:p>
    <w:p>
      <w:pPr>
        <w:rPr>
          <w:rFonts w:ascii="宋体" w:hAnsi="宋体" w:cs="宋体"/>
          <w:b/>
          <w:bCs/>
          <w:color w:val="auto"/>
        </w:rPr>
      </w:pPr>
    </w:p>
    <w:p>
      <w:pPr>
        <w:rPr>
          <w:rFonts w:ascii="宋体" w:hAnsi="宋体" w:cs="宋体"/>
          <w:b/>
          <w:bCs/>
          <w:color w:val="auto"/>
        </w:rPr>
      </w:pPr>
    </w:p>
    <w:p>
      <w:pPr>
        <w:rPr>
          <w:rFonts w:ascii="宋体" w:hAnsi="宋体" w:cs="宋体"/>
          <w:b/>
          <w:bCs/>
          <w:color w:val="auto"/>
        </w:rPr>
      </w:pPr>
    </w:p>
    <w:p>
      <w:pPr>
        <w:jc w:val="center"/>
        <w:rPr>
          <w:rFonts w:hint="eastAsia"/>
          <w:b/>
          <w:bCs/>
          <w:sz w:val="32"/>
          <w:szCs w:val="32"/>
        </w:rPr>
      </w:pPr>
      <w:r>
        <w:rPr>
          <w:rFonts w:hint="eastAsia" w:ascii="宋体" w:hAnsi="宋体" w:cs="宋体"/>
          <w:b/>
          <w:bCs/>
          <w:color w:val="auto"/>
          <w:sz w:val="30"/>
          <w:szCs w:val="30"/>
        </w:rPr>
        <w:t>项目名称：</w:t>
      </w:r>
      <w:bookmarkStart w:id="1" w:name="_GoBack"/>
      <w:r>
        <w:rPr>
          <w:rFonts w:hint="eastAsia"/>
          <w:b/>
          <w:bCs/>
          <w:sz w:val="32"/>
          <w:szCs w:val="32"/>
        </w:rPr>
        <w:t>备件加工、维修招标</w:t>
      </w:r>
    </w:p>
    <w:bookmarkEnd w:id="1"/>
    <w:p>
      <w:pPr>
        <w:jc w:val="center"/>
        <w:rPr>
          <w:rFonts w:ascii="宋体" w:hAnsi="宋体" w:cs="宋体"/>
          <w:b/>
          <w:bCs/>
          <w:color w:val="auto"/>
          <w:sz w:val="30"/>
          <w:szCs w:val="30"/>
          <w:lang w:val="zh-CN"/>
        </w:rPr>
      </w:pPr>
    </w:p>
    <w:p>
      <w:pPr>
        <w:spacing w:line="480" w:lineRule="auto"/>
        <w:jc w:val="center"/>
        <w:rPr>
          <w:rFonts w:ascii="宋体" w:hAnsi="宋体" w:cs="宋体"/>
          <w:b/>
          <w:bCs/>
          <w:color w:val="auto"/>
          <w:sz w:val="28"/>
        </w:rPr>
      </w:pPr>
    </w:p>
    <w:p>
      <w:pPr>
        <w:autoSpaceDE w:val="0"/>
        <w:autoSpaceDN w:val="0"/>
        <w:ind w:firstLine="442" w:firstLineChars="100"/>
        <w:jc w:val="center"/>
        <w:rPr>
          <w:rFonts w:ascii="宋体" w:hAnsi="宋体" w:cs="宋体"/>
          <w:b/>
          <w:bCs/>
          <w:color w:val="auto"/>
          <w:sz w:val="44"/>
        </w:rPr>
      </w:pPr>
    </w:p>
    <w:p>
      <w:pPr>
        <w:jc w:val="center"/>
        <w:rPr>
          <w:rFonts w:ascii="黑体" w:eastAsia="黑体"/>
          <w:b/>
          <w:color w:val="auto"/>
          <w:sz w:val="30"/>
          <w:szCs w:val="30"/>
        </w:rPr>
      </w:pPr>
    </w:p>
    <w:p>
      <w:pPr>
        <w:pStyle w:val="2"/>
        <w:rPr>
          <w:rFonts w:ascii="黑体" w:eastAsia="黑体"/>
          <w:b/>
          <w:color w:val="auto"/>
          <w:sz w:val="30"/>
          <w:szCs w:val="30"/>
        </w:rPr>
      </w:pPr>
    </w:p>
    <w:p>
      <w:pPr>
        <w:pStyle w:val="2"/>
        <w:rPr>
          <w:rFonts w:ascii="黑体" w:eastAsia="黑体"/>
          <w:b/>
          <w:color w:val="auto"/>
          <w:sz w:val="30"/>
          <w:szCs w:val="30"/>
        </w:rPr>
      </w:pPr>
    </w:p>
    <w:p>
      <w:pPr>
        <w:pStyle w:val="2"/>
        <w:rPr>
          <w:rFonts w:ascii="黑体" w:eastAsia="黑体"/>
          <w:b/>
          <w:color w:val="auto"/>
          <w:sz w:val="30"/>
          <w:szCs w:val="30"/>
        </w:rPr>
      </w:pPr>
    </w:p>
    <w:p>
      <w:pPr>
        <w:jc w:val="center"/>
        <w:rPr>
          <w:rFonts w:ascii="黑体" w:eastAsia="黑体"/>
          <w:color w:val="auto"/>
          <w:sz w:val="32"/>
        </w:rPr>
      </w:pPr>
    </w:p>
    <w:p>
      <w:pPr>
        <w:spacing w:line="480" w:lineRule="auto"/>
        <w:jc w:val="center"/>
        <w:rPr>
          <w:rFonts w:ascii="宋体" w:hAnsi="宋体"/>
          <w:b/>
          <w:color w:val="auto"/>
          <w:sz w:val="30"/>
          <w:szCs w:val="30"/>
        </w:rPr>
      </w:pPr>
      <w:r>
        <w:rPr>
          <w:rFonts w:hint="eastAsia" w:ascii="宋体" w:hAnsi="宋体"/>
          <w:b/>
          <w:color w:val="auto"/>
          <w:sz w:val="30"/>
          <w:szCs w:val="30"/>
        </w:rPr>
        <w:t>招标单位：住商肥料（青岛）有限公司</w:t>
      </w:r>
    </w:p>
    <w:p>
      <w:pPr>
        <w:spacing w:line="480" w:lineRule="auto"/>
        <w:jc w:val="center"/>
        <w:rPr>
          <w:rFonts w:ascii="宋体" w:hAnsi="宋体" w:cs="宋体"/>
          <w:b/>
          <w:color w:val="auto"/>
          <w:sz w:val="32"/>
        </w:rPr>
      </w:pPr>
      <w:r>
        <w:rPr>
          <w:rFonts w:hint="eastAsia" w:ascii="宋体" w:hAnsi="宋体" w:cs="宋体"/>
          <w:b/>
          <w:color w:val="auto"/>
          <w:sz w:val="32"/>
        </w:rPr>
        <w:t>二〇二四年</w:t>
      </w:r>
      <w:r>
        <w:rPr>
          <w:rFonts w:hint="eastAsia" w:ascii="宋体" w:hAnsi="宋体" w:cs="宋体"/>
          <w:b/>
          <w:color w:val="auto"/>
          <w:sz w:val="32"/>
          <w:lang w:val="en-US" w:eastAsia="zh-CN"/>
        </w:rPr>
        <w:t>十一</w:t>
      </w:r>
      <w:r>
        <w:rPr>
          <w:rFonts w:hint="eastAsia" w:ascii="宋体" w:hAnsi="宋体" w:cs="宋体"/>
          <w:b/>
          <w:color w:val="auto"/>
          <w:sz w:val="32"/>
        </w:rPr>
        <w:t>月</w:t>
      </w:r>
    </w:p>
    <w:p>
      <w:pPr>
        <w:jc w:val="both"/>
        <w:rPr>
          <w:rFonts w:hint="eastAsia"/>
          <w:b/>
          <w:bCs/>
          <w:sz w:val="32"/>
          <w:szCs w:val="32"/>
        </w:rPr>
      </w:pPr>
    </w:p>
    <w:p>
      <w:pPr>
        <w:tabs>
          <w:tab w:val="left" w:pos="1371"/>
        </w:tabs>
        <w:jc w:val="center"/>
        <w:rPr>
          <w:rFonts w:hint="eastAsia"/>
          <w:b/>
          <w:bCs/>
          <w:sz w:val="32"/>
          <w:szCs w:val="32"/>
        </w:rPr>
      </w:pPr>
    </w:p>
    <w:p>
      <w:pPr>
        <w:tabs>
          <w:tab w:val="left" w:pos="1371"/>
        </w:tabs>
        <w:jc w:val="center"/>
        <w:rPr>
          <w:rFonts w:hint="eastAsia"/>
          <w:b/>
          <w:bCs/>
          <w:sz w:val="32"/>
          <w:szCs w:val="32"/>
        </w:rPr>
      </w:pPr>
    </w:p>
    <w:p>
      <w:pPr>
        <w:tabs>
          <w:tab w:val="left" w:pos="1371"/>
        </w:tabs>
        <w:jc w:val="center"/>
        <w:rPr>
          <w:rFonts w:hint="eastAsia"/>
          <w:b/>
          <w:bCs/>
          <w:sz w:val="32"/>
          <w:szCs w:val="32"/>
        </w:rPr>
      </w:pPr>
    </w:p>
    <w:p>
      <w:pPr>
        <w:tabs>
          <w:tab w:val="left" w:pos="1371"/>
        </w:tabs>
        <w:jc w:val="both"/>
        <w:rPr>
          <w:rFonts w:hint="eastAsia"/>
          <w:b/>
          <w:bCs/>
          <w:sz w:val="32"/>
          <w:szCs w:val="32"/>
        </w:rPr>
      </w:pPr>
    </w:p>
    <w:p>
      <w:pPr>
        <w:tabs>
          <w:tab w:val="left" w:pos="1371"/>
        </w:tabs>
        <w:jc w:val="center"/>
        <w:rPr>
          <w:rFonts w:hint="eastAsia"/>
          <w:b/>
          <w:bCs/>
          <w:sz w:val="32"/>
          <w:szCs w:val="32"/>
        </w:rPr>
      </w:pPr>
      <w:r>
        <w:rPr>
          <w:rFonts w:hint="eastAsia"/>
          <w:b/>
          <w:bCs/>
          <w:sz w:val="32"/>
          <w:szCs w:val="32"/>
        </w:rPr>
        <w:t>备件加工、维修招标公告</w:t>
      </w:r>
    </w:p>
    <w:p>
      <w:pPr>
        <w:tabs>
          <w:tab w:val="left" w:pos="1371"/>
        </w:tabs>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住商肥料</w:t>
      </w:r>
      <w:r>
        <w:rPr>
          <w:rFonts w:hint="eastAsia" w:asciiTheme="minorEastAsia" w:hAnsiTheme="minorEastAsia" w:eastAsiaTheme="minorEastAsia" w:cstheme="minorEastAsia"/>
          <w:sz w:val="28"/>
          <w:szCs w:val="28"/>
          <w:lang w:val="en-US" w:eastAsia="zh-CN"/>
        </w:rPr>
        <w:t>(青岛)</w:t>
      </w:r>
      <w:r>
        <w:rPr>
          <w:rFonts w:hint="eastAsia" w:asciiTheme="minorEastAsia" w:hAnsiTheme="minorEastAsia" w:eastAsiaTheme="minorEastAsia" w:cstheme="minorEastAsia"/>
          <w:sz w:val="28"/>
          <w:szCs w:val="28"/>
        </w:rPr>
        <w:t>有限公司，</w:t>
      </w:r>
      <w:r>
        <w:rPr>
          <w:rFonts w:hint="eastAsia" w:asciiTheme="minorEastAsia" w:hAnsiTheme="minorEastAsia" w:eastAsiaTheme="minorEastAsia" w:cstheme="minorEastAsia"/>
          <w:sz w:val="28"/>
          <w:szCs w:val="28"/>
          <w:lang w:eastAsia="zh-CN"/>
        </w:rPr>
        <w:t>部分备</w:t>
      </w:r>
      <w:r>
        <w:rPr>
          <w:rFonts w:hint="eastAsia" w:asciiTheme="minorEastAsia" w:hAnsiTheme="minorEastAsia" w:eastAsiaTheme="minorEastAsia" w:cstheme="minorEastAsia"/>
          <w:b w:val="0"/>
          <w:bCs w:val="0"/>
          <w:sz w:val="28"/>
          <w:szCs w:val="28"/>
        </w:rPr>
        <w:t>件加工、维修</w:t>
      </w:r>
      <w:r>
        <w:rPr>
          <w:rFonts w:hint="eastAsia" w:asciiTheme="minorEastAsia" w:hAnsiTheme="minorEastAsia" w:eastAsiaTheme="minorEastAsia" w:cstheme="minorEastAsia"/>
          <w:sz w:val="28"/>
          <w:szCs w:val="28"/>
        </w:rPr>
        <w:t>，需有专业</w:t>
      </w:r>
      <w:r>
        <w:rPr>
          <w:rFonts w:hint="eastAsia" w:asciiTheme="minorEastAsia" w:hAnsiTheme="minorEastAsia" w:eastAsiaTheme="minorEastAsia" w:cstheme="minorEastAsia"/>
          <w:sz w:val="28"/>
          <w:szCs w:val="28"/>
          <w:lang w:eastAsia="zh-CN"/>
        </w:rPr>
        <w:t>机械加工制作</w:t>
      </w:r>
      <w:r>
        <w:rPr>
          <w:rFonts w:hint="eastAsia" w:asciiTheme="minorEastAsia" w:hAnsiTheme="minorEastAsia" w:eastAsiaTheme="minorEastAsia" w:cstheme="minorEastAsia"/>
          <w:sz w:val="28"/>
          <w:szCs w:val="28"/>
        </w:rPr>
        <w:t>资质的单位进行</w:t>
      </w:r>
      <w:r>
        <w:rPr>
          <w:rFonts w:hint="eastAsia" w:asciiTheme="minorEastAsia" w:hAnsiTheme="minorEastAsia" w:eastAsiaTheme="minorEastAsia" w:cstheme="minorEastAsia"/>
          <w:sz w:val="28"/>
          <w:szCs w:val="28"/>
          <w:lang w:eastAsia="zh-CN"/>
        </w:rPr>
        <w:t>部分备件加工、</w:t>
      </w:r>
      <w:r>
        <w:rPr>
          <w:rFonts w:hint="eastAsia" w:asciiTheme="minorEastAsia" w:hAnsiTheme="minorEastAsia" w:eastAsiaTheme="minorEastAsia" w:cstheme="minorEastAsia"/>
          <w:sz w:val="28"/>
          <w:szCs w:val="28"/>
        </w:rPr>
        <w:t>维修工作。为保证</w:t>
      </w:r>
      <w:r>
        <w:rPr>
          <w:rFonts w:hint="eastAsia" w:asciiTheme="minorEastAsia" w:hAnsiTheme="minorEastAsia" w:eastAsiaTheme="minorEastAsia" w:cstheme="minorEastAsia"/>
          <w:sz w:val="28"/>
          <w:szCs w:val="28"/>
          <w:lang w:eastAsia="zh-CN"/>
        </w:rPr>
        <w:t>备件加工及时和</w:t>
      </w:r>
      <w:r>
        <w:rPr>
          <w:rFonts w:hint="eastAsia" w:asciiTheme="minorEastAsia" w:hAnsiTheme="minorEastAsia" w:eastAsiaTheme="minorEastAsia" w:cstheme="minorEastAsia"/>
          <w:sz w:val="28"/>
          <w:szCs w:val="28"/>
        </w:rPr>
        <w:t>资金的使用效益。根据公司有关文件的规定，采用招标的方法择优选择维修单位。</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招标说明、工期及质量要求</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1、项目名称 ：住商肥料(青岛)有限公司部分备件加工、维修。</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 、项目地点 ：住商肥料(青岛)有限公司院内。</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 、主要内容、数量：具体要求详见(备件明细表),合同期限自 2024年11月 24日 00时至 2025年 11月 23日 24时。</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4、 根据发标方提报的备件尺寸、材质要求，保质、保量、及时进行备件加工、维修服务，确保委托方的质量、工期要求。中标方必须依照协议规定选用原材料，选定的原材料不得擅自更换，并接受发标方检验。</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5、中标方隐瞒原材料的缺陷或者用不符合协议规定的原材料而影响定作质量时，必须按要求重作、减少价款或退货。</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6、中标方在依照发标方的要求进行工作期间，发现提供的图纸或技术要求不合理，应当及时通知发标方；发标方应当在2天内答复，提出修改意见。中标方在2天内未得到答复，有权停止工作。 </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7、中标方对于承揽的工作，如果委托方要求保密，应当严格遵守，未经委托方许可不得留存技术资料的复制品。 </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8、发标方应当按要求提供技术资料、图纸等。</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9、中标方在接到发标方电话通知，小件必须当天加工完毕；大件根据发标方确定时间完成；应急抢修件4小时内完成。如因中标方加工件尺寸有误，应及时免费重新加工备件。</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10、根据互惠互利的原则，中标方将竭诚为发标方搞好备件加工、维修服务，具体价格见:附表一，不在附表内的备件双方协商确定价格(包括需要维修的备件) 。             </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11、中标方按发标方的要求将备件加工完毕后，应及时送达发标方备件库。发标方组织相关人员验收合格后，办理入库手续，相关人员签字确认，作为结算的依据。</w:t>
      </w:r>
    </w:p>
    <w:p>
      <w:pPr>
        <w:tabs>
          <w:tab w:val="left" w:pos="1371"/>
        </w:tabs>
        <w:ind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12、采取按月结算的方式，每月的25号前中标方将加工单，汇总明细表交发标方对帐，核对无误后开具增值税全额专用发票，发标方通过网上银行业务向中标方支付加工、维修费用。</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二、投标人资质要求</w:t>
      </w:r>
    </w:p>
    <w:p>
      <w:pPr>
        <w:tabs>
          <w:tab w:val="left" w:pos="1371"/>
        </w:tabs>
        <w:jc w:val="left"/>
        <w:rPr>
          <w:rFonts w:hint="eastAsia" w:asciiTheme="minorEastAsia" w:hAnsiTheme="minorEastAsia" w:cstheme="minorEastAsia"/>
          <w:sz w:val="28"/>
          <w:szCs w:val="28"/>
          <w:lang w:val="en-US" w:eastAsia="zh-CN"/>
        </w:rPr>
      </w:pPr>
      <w:bookmarkStart w:id="0" w:name="_Hlk140492073"/>
      <w:r>
        <w:rPr>
          <w:rFonts w:hint="eastAsia" w:asciiTheme="minorEastAsia" w:hAnsiTheme="minorEastAsia" w:cstheme="minorEastAsia"/>
          <w:sz w:val="28"/>
          <w:szCs w:val="28"/>
          <w:lang w:val="en-US" w:eastAsia="zh-CN"/>
        </w:rPr>
        <w:t xml:space="preserve">      1、投标方须具有独立法人资格，具备机械制造、加工资质。</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2、投标方必须具有良好的信誉、业绩与服务记录。</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3、本项目不接受联合体投标。</w:t>
      </w:r>
      <w:bookmarkEnd w:id="0"/>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三、投标方须知</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投标资料要求</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1、封面：包括投标项目名称、投标单位名称、负责人姓名、 填报日期。</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2、提供营业执照复印件（加盖公章）、投标书（含报价书）必须加盖投标单位公章及法人代表印章，如投标方代表不是法人代表，须持有《法人代表授权书》。</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投标截至时间及方式：(以下均为北京时间)</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1、投标截止时间：2024年11月12日8:00，晚于截止时间，视为无效投标。</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2、投标方式：本次招标接受邮寄或电子邮件送达标书。邮寄应加盖密封印鉴。邮寄地址：住商肥料（青岛）有限公司，山东省青岛市平度市杭州南路288号；联系人：范女士；电话：</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HYPERLINK "mailto:0532-80816169），招标方对投标文件在邮寄过程中的遗失或损坏概不负责。电子邮件投标应将盖章版投标书以PDF格式发送qdzhaobiao@summit-fert.com，发送邮件时，请在邮件主题上注明\“XX公司全自动包装设备备件项目投标\”。"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0532-80816169），招标方对投标文件在邮寄过程中的遗失或损坏概不负责。电子邮件投标应将盖章版投标书以PDF格式发送qdzhaobiao@summit-fert.com，发送邮件时，请在邮件主题上注明“XX公司XX项目投标”。</w:t>
      </w:r>
      <w:r>
        <w:rPr>
          <w:rFonts w:hint="eastAsia" w:asciiTheme="minorEastAsia" w:hAnsiTheme="minorEastAsia" w:cstheme="minorEastAsia"/>
          <w:sz w:val="28"/>
          <w:szCs w:val="28"/>
          <w:lang w:val="en-US" w:eastAsia="zh-CN"/>
        </w:rPr>
        <w:fldChar w:fldCharType="end"/>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五、投标保证金缴纳、退还及罚则：</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1、参加投标单位需缴纳履约保证金2000元（人民币:貳千元整），保证金需通过投标单位的银行账号汇款到我公司银行账号（开户名：住商肥料(青岛)有限公司。开户行：农行平度市支行广州路分理处、账号：38-1633 0104 0006 756）。或到我公司财务部刷卡缴纳。交保证金注明:备件加工、维修投标保证金。中标单位在合同签定并生效后，保证金20个工作日内无息原路返还。</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2、未中标单位的保证金于招标结束后，依我公司流程于30个工作日内无息原路返还。无论开标结果如何，招标单位对上述费用不负任何责任。若中标单位无故毁标，保证金作为招标单位补偿，不予返还。</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3、未缴纳或逾期缴纳保证金视为无效投标。</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六、开标时间：</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2024年11月12日9：00</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七、开标程序及评标原则：</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1、招投标小组成员确认标书数量、标书有无拆封等情况。</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2、招标小组对投标单位的资质、业绩、报价、信誉及执行合同的能力进行综合评估，提出建议中标单位，并与建议中标单位议标。</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开标当日不宣布中标结果，需由招标委员会主任审批确定中标单位。中标单位在中标后5个工作日内（遇法定节假日顺延）与我公司签定合同，如中标单位在收到中标通知5个工作日内不与我公司签定合同，视为不响应中标，按照评标结果的顺序顺次递补。</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4、标的结果通知方式：按投标单位标书中留下的联系电话通知。</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5、标的结果通告时间：2024年11月14日前开始通知中标单位，中标单位施工前安排技术人员现场测量安装数据。未中标者不予通知。</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6、评标活动遵循公开、公平、公正、科学、择优的原则进行综合评比。</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7、如出现投标方串通投标以及投标人互相诋毁，导致评标小组无法评标时，停止评标，招标方有权作废。</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八、招标方联系方式</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送标联系人：范女士，电 话：0532-80816169</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技术联系人：肖先生，电 话：0532-80816007</w:t>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电子函件：</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HYPERLINK "mailto:qdzhaobiao@summit-fert.com"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qdzhaobiao@summit-fert.com</w:t>
      </w:r>
      <w:r>
        <w:rPr>
          <w:rFonts w:hint="eastAsia" w:asciiTheme="minorEastAsia" w:hAnsiTheme="minorEastAsia" w:cstheme="minorEastAsia"/>
          <w:sz w:val="28"/>
          <w:szCs w:val="28"/>
          <w:lang w:val="en-US" w:eastAsia="zh-CN"/>
        </w:rPr>
        <w:fldChar w:fldCharType="end"/>
      </w:r>
    </w:p>
    <w:p>
      <w:pPr>
        <w:tabs>
          <w:tab w:val="left" w:pos="1371"/>
        </w:tabs>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本招标公告将在中国招标网</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HYPERLINK "https://zb.zhaobiao.cn/"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https://zb.zhaobiao.cn/</w: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发布。                        </w:t>
      </w:r>
    </w:p>
    <w:p>
      <w:pPr>
        <w:spacing w:line="5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住商肥料(青岛)有限公司   </w:t>
      </w:r>
    </w:p>
    <w:p>
      <w:pPr>
        <w:rPr>
          <w:rFonts w:hint="eastAsia"/>
          <w:sz w:val="28"/>
          <w:szCs w:val="28"/>
        </w:rPr>
      </w:pPr>
      <w:r>
        <w:rPr>
          <w:rFonts w:hint="eastAsia"/>
          <w:sz w:val="28"/>
          <w:szCs w:val="28"/>
          <w:lang w:val="en-US" w:eastAsia="zh-CN"/>
        </w:rPr>
        <w:t xml:space="preserve">                                2024年11月4号</w:t>
      </w:r>
    </w:p>
    <w:p>
      <w:pPr>
        <w:spacing w:line="48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b w:val="0"/>
          <w:bCs/>
          <w:i w:val="0"/>
          <w:color w:val="000000"/>
          <w:kern w:val="0"/>
          <w:sz w:val="30"/>
          <w:szCs w:val="30"/>
          <w:u w:val="none"/>
          <w:lang w:val="en-US" w:eastAsia="zh-CN" w:bidi="ar-SA"/>
        </w:rPr>
        <w:t xml:space="preserve">附表一: </w:t>
      </w:r>
      <w:r>
        <w:rPr>
          <w:rFonts w:hint="eastAsia" w:asciiTheme="minorEastAsia" w:hAnsiTheme="minorEastAsia" w:eastAsiaTheme="minorEastAsia" w:cstheme="minorEastAsia"/>
          <w:b w:val="0"/>
          <w:bCs/>
          <w:sz w:val="30"/>
          <w:szCs w:val="30"/>
          <w:lang w:eastAsia="zh-CN"/>
        </w:rPr>
        <w:t xml:space="preserve"> </w:t>
      </w:r>
      <w:r>
        <w:rPr>
          <w:rFonts w:hint="eastAsia" w:asciiTheme="minorEastAsia" w:hAnsiTheme="minorEastAsia" w:eastAsiaTheme="minorEastAsia" w:cstheme="minorEastAsia"/>
          <w:lang w:eastAsia="zh-CN"/>
        </w:rPr>
        <w:t xml:space="preserve">                   </w:t>
      </w:r>
    </w:p>
    <w:tbl>
      <w:tblPr>
        <w:tblStyle w:val="5"/>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30"/>
        <w:gridCol w:w="1740"/>
        <w:gridCol w:w="1080"/>
        <w:gridCol w:w="16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0"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Theme="minorEastAsia" w:hAnsiTheme="minorEastAsia" w:eastAsiaTheme="minorEastAsia" w:cstheme="minorEastAsia"/>
                <w:b/>
                <w:i w:val="0"/>
                <w:color w:val="000000"/>
                <w:sz w:val="32"/>
                <w:szCs w:val="32"/>
                <w:u w:val="none"/>
              </w:rPr>
            </w:pPr>
            <w:r>
              <w:rPr>
                <w:rFonts w:hint="eastAsia" w:asciiTheme="minorEastAsia" w:hAnsiTheme="minorEastAsia" w:eastAsiaTheme="minorEastAsia" w:cstheme="minorEastAsia"/>
                <w:b/>
                <w:i w:val="0"/>
                <w:color w:val="000000"/>
                <w:kern w:val="0"/>
                <w:sz w:val="32"/>
                <w:szCs w:val="32"/>
                <w:u w:val="none"/>
                <w:lang w:val="en-US" w:eastAsia="zh-CN" w:bidi="ar-SA"/>
              </w:rPr>
              <w:t xml:space="preserve">                备件加工明细表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0"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0"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SA"/>
              </w:rPr>
              <w:t>备件名称</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SA"/>
              </w:rPr>
              <w:t>规格、型号</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SA"/>
              </w:rPr>
              <w:t>材质</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SA"/>
              </w:rPr>
              <w:t>单价(元)</w:t>
            </w:r>
          </w:p>
        </w:tc>
        <w:tc>
          <w:tcPr>
            <w:tcW w:w="2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lang w:eastAsia="zh-CN"/>
              </w:rPr>
            </w:pPr>
            <w:r>
              <w:rPr>
                <w:rFonts w:hint="eastAsia" w:asciiTheme="minorEastAsia" w:hAnsiTheme="minorEastAsia" w:eastAsiaTheme="minorEastAsia" w:cstheme="minorEastAsia"/>
                <w:b/>
                <w:i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电机轴</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5.5KW</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SA"/>
              </w:rPr>
              <w:t>Cr12</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电机轴</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7.5KW</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Cr12</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电机轴</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 xml:space="preserve">15KW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Cr12</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击锤销轴</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Ф36*240mm</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20#钢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轴套</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Ф</w:t>
            </w:r>
            <w:r>
              <w:rPr>
                <w:rFonts w:hint="eastAsia" w:asciiTheme="minorEastAsia" w:hAnsiTheme="minorEastAsia" w:eastAsiaTheme="minorEastAsia" w:cstheme="minorEastAsia"/>
                <w:i w:val="0"/>
                <w:color w:val="000000"/>
                <w:sz w:val="24"/>
                <w:szCs w:val="24"/>
                <w:u w:val="none"/>
                <w:lang w:val="en-US" w:eastAsia="zh-CN"/>
              </w:rPr>
              <w:t>75*242mm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45#钢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SA"/>
              </w:rPr>
              <w:t>轴套</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Ф</w:t>
            </w:r>
            <w:r>
              <w:rPr>
                <w:rFonts w:hint="eastAsia" w:asciiTheme="minorEastAsia" w:hAnsiTheme="minorEastAsia" w:eastAsiaTheme="minorEastAsia" w:cstheme="minorEastAsia"/>
                <w:i w:val="0"/>
                <w:color w:val="000000"/>
                <w:sz w:val="24"/>
                <w:szCs w:val="24"/>
                <w:u w:val="none"/>
                <w:lang w:val="en-US" w:eastAsia="zh-CN"/>
              </w:rPr>
              <w:t>50*145mm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45#钢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sz w:val="24"/>
                <w:szCs w:val="24"/>
                <w:u w:val="none"/>
                <w:lang w:val="en-US" w:eastAsia="zh-CN"/>
              </w:rPr>
              <w:t>振动筛网压板</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sz w:val="24"/>
                <w:szCs w:val="24"/>
                <w:u w:val="none"/>
                <w:lang w:val="en-US" w:eastAsia="zh-CN"/>
              </w:rPr>
              <w:t>1300*80*8</w:t>
            </w:r>
            <w:r>
              <w:rPr>
                <w:rFonts w:hint="eastAsia" w:asciiTheme="minorEastAsia" w:hAnsiTheme="minorEastAsia" w:eastAsiaTheme="minorEastAsia" w:cstheme="minorEastAsia"/>
                <w:i w:val="0"/>
                <w:color w:val="000000"/>
                <w:sz w:val="24"/>
                <w:szCs w:val="24"/>
                <w:u w:val="none"/>
                <w:lang w:val="en-US" w:eastAsia="zh-CN"/>
              </w:rPr>
              <w:t>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65锰</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链轮</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16A-15C</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eastAsia="zh-CN"/>
              </w:rPr>
              <w:t>锰钢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链轮</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Ф</w:t>
            </w:r>
            <w:r>
              <w:rPr>
                <w:rFonts w:hint="eastAsia" w:asciiTheme="minorEastAsia" w:hAnsiTheme="minorEastAsia" w:eastAsiaTheme="minorEastAsia" w:cstheme="minorEastAsia"/>
                <w:i w:val="0"/>
                <w:color w:val="000000"/>
                <w:sz w:val="24"/>
                <w:szCs w:val="24"/>
                <w:u w:val="none"/>
                <w:lang w:val="en-US" w:eastAsia="zh-CN"/>
              </w:rPr>
              <w:t>80*32mm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eastAsia="zh-CN"/>
              </w:rPr>
              <w:t>锰钢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出垛辊子总成</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Ф</w:t>
            </w:r>
            <w:r>
              <w:rPr>
                <w:rFonts w:hint="eastAsia" w:asciiTheme="minorEastAsia" w:hAnsiTheme="minorEastAsia" w:eastAsiaTheme="minorEastAsia" w:cstheme="minorEastAsia"/>
                <w:i w:val="0"/>
                <w:color w:val="000000"/>
                <w:sz w:val="24"/>
                <w:szCs w:val="24"/>
                <w:u w:val="none"/>
                <w:lang w:val="en-US" w:eastAsia="zh-CN"/>
              </w:rPr>
              <w:t>89*1670mm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Q235A</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棘轮辊子</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70*70*720mm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Q235A</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推出辊子</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120*760mm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val="en-US" w:eastAsia="zh-CN"/>
              </w:rPr>
              <w:t>Q235A</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气缸底座</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100*70*20mm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val="en-US" w:eastAsia="zh-CN"/>
              </w:rPr>
              <w:t>316L</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尼龙棒</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29*89mm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尼龙</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联轴器螺栓</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18*65mm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20#钢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斜坡机主动轮</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160</w:t>
            </w:r>
            <w:r>
              <w:rPr>
                <w:rFonts w:hint="eastAsia" w:asciiTheme="minorEastAsia" w:hAnsiTheme="minorEastAsia" w:eastAsiaTheme="minorEastAsia" w:cstheme="minorEastAsia"/>
                <w:i w:val="0"/>
                <w:color w:val="000000"/>
                <w:sz w:val="24"/>
                <w:szCs w:val="24"/>
                <w:u w:val="none"/>
                <w:lang w:val="en-US" w:eastAsia="zh-CN"/>
              </w:rPr>
              <w:t>*6</w:t>
            </w:r>
            <w:r>
              <w:rPr>
                <w:rFonts w:hint="eastAsia" w:asciiTheme="minorEastAsia" w:hAnsiTheme="minorEastAsia" w:cstheme="minorEastAsia"/>
                <w:i w:val="0"/>
                <w:color w:val="000000"/>
                <w:sz w:val="24"/>
                <w:szCs w:val="24"/>
                <w:u w:val="none"/>
                <w:lang w:val="en-US" w:eastAsia="zh-CN"/>
              </w:rPr>
              <w:t>2</w:t>
            </w:r>
            <w:r>
              <w:rPr>
                <w:rFonts w:hint="eastAsia" w:asciiTheme="minorEastAsia" w:hAnsiTheme="minorEastAsia" w:eastAsiaTheme="minorEastAsia" w:cstheme="minorEastAsia"/>
                <w:i w:val="0"/>
                <w:color w:val="000000"/>
                <w:sz w:val="24"/>
                <w:szCs w:val="24"/>
                <w:u w:val="none"/>
                <w:lang w:val="en-US" w:eastAsia="zh-CN"/>
              </w:rPr>
              <w:t>0mm</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20#钢</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520"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val="en-US" w:eastAsia="zh-CN"/>
              </w:rPr>
              <w:t>注:其它未涉猎备件，双方可现场协商确认备件价格。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auto"/>
                <w:kern w:val="0"/>
                <w:sz w:val="21"/>
                <w:szCs w:val="21"/>
                <w:u w:val="none"/>
                <w:lang w:val="en-US" w:eastAsia="zh-CN"/>
              </w:rPr>
              <w:t>联系人：</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电话：</w:t>
            </w: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auto"/>
                <w:kern w:val="0"/>
                <w:sz w:val="21"/>
                <w:szCs w:val="21"/>
                <w:u w:val="none"/>
                <w:lang w:val="en-US" w:eastAsia="zh-CN"/>
              </w:rPr>
              <w:t>报价单位：</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（盖章）</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日期：</w:t>
            </w:r>
          </w:p>
        </w:tc>
        <w:tc>
          <w:tcPr>
            <w:tcW w:w="217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i w:val="0"/>
                <w:color w:val="000000"/>
                <w:sz w:val="24"/>
                <w:szCs w:val="24"/>
                <w:u w:val="none"/>
              </w:rPr>
            </w:pPr>
          </w:p>
        </w:tc>
      </w:tr>
    </w:tbl>
    <w:p>
      <w:pPr>
        <w:spacing w:line="480" w:lineRule="auto"/>
        <w:ind w:firstLine="1680" w:firstLineChars="600"/>
        <w:rPr>
          <w:rFonts w:hint="eastAsia" w:asciiTheme="minorEastAsia" w:hAnsiTheme="minorEastAsia" w:eastAsiaTheme="minorEastAsia" w:cstheme="minorEastAsia"/>
          <w:sz w:val="28"/>
        </w:rPr>
      </w:pPr>
    </w:p>
    <w:p>
      <w:pPr>
        <w:rPr>
          <w:rFonts w:hint="eastAsia"/>
          <w:sz w:val="28"/>
          <w:szCs w:val="28"/>
        </w:rPr>
      </w:pPr>
    </w:p>
    <w:p>
      <w:pPr>
        <w:rPr>
          <w:rFonts w:hint="eastAsia"/>
          <w:sz w:val="28"/>
          <w:szCs w:val="28"/>
        </w:rPr>
      </w:pPr>
    </w:p>
    <w:p>
      <w:pPr>
        <w:rPr>
          <w:rFonts w:hint="eastAsia"/>
          <w:lang w:val="en-US" w:eastAsia="zh-CN"/>
        </w:rPr>
      </w:pPr>
    </w:p>
    <w:p>
      <w:pPr>
        <w:rPr>
          <w:rFonts w:hint="eastAsia"/>
          <w:lang w:val="en-US" w:eastAsia="zh-CN"/>
        </w:rPr>
      </w:pPr>
    </w:p>
    <w:p>
      <w:pPr>
        <w:rPr>
          <w:rFonts w:hint="eastAsia" w:eastAsiaTheme="minorEastAsia"/>
          <w:lang w:val="en-US" w:eastAsia="zh-CN"/>
        </w:rPr>
      </w:pPr>
      <w:r>
        <w:rPr>
          <w:rFonts w:hint="eastAsia"/>
          <w:lang w:val="en-US" w:eastAsia="zh-CN"/>
        </w:rPr>
        <w:t>附件二</w:t>
      </w:r>
    </w:p>
    <w:p>
      <w:pPr>
        <w:snapToGrid w:val="0"/>
        <w:spacing w:line="540" w:lineRule="atLeast"/>
        <w:jc w:val="both"/>
        <w:rPr>
          <w:rFonts w:eastAsia="黑体"/>
          <w:sz w:val="32"/>
        </w:rPr>
      </w:pPr>
      <w:r>
        <w:rPr>
          <w:rFonts w:hint="eastAsia" w:eastAsia="黑体"/>
          <w:sz w:val="32"/>
          <w:lang w:val="en-US" w:eastAsia="zh-CN"/>
        </w:rPr>
        <w:t xml:space="preserve">                   </w:t>
      </w:r>
      <w:r>
        <w:rPr>
          <w:rFonts w:hint="eastAsia" w:eastAsia="黑体"/>
          <w:sz w:val="32"/>
        </w:rPr>
        <w:t>法人代表授权书</w:t>
      </w:r>
    </w:p>
    <w:p>
      <w:pPr>
        <w:snapToGrid w:val="0"/>
        <w:spacing w:line="540" w:lineRule="atLeast"/>
        <w:rPr>
          <w:sz w:val="28"/>
          <w:szCs w:val="28"/>
        </w:rPr>
      </w:pPr>
      <w:r>
        <w:rPr>
          <w:rFonts w:hint="eastAsia"/>
          <w:sz w:val="28"/>
          <w:szCs w:val="28"/>
        </w:rPr>
        <w:t>住商肥料（青岛）</w:t>
      </w:r>
      <w:r>
        <w:rPr>
          <w:rFonts w:hint="eastAsia"/>
          <w:sz w:val="28"/>
          <w:szCs w:val="28"/>
          <w:lang w:val="en-US" w:eastAsia="zh-CN"/>
        </w:rPr>
        <w:t>有限</w:t>
      </w:r>
      <w:r>
        <w:rPr>
          <w:rFonts w:hint="eastAsia"/>
          <w:sz w:val="28"/>
          <w:szCs w:val="28"/>
        </w:rPr>
        <w:t>公司：</w:t>
      </w:r>
    </w:p>
    <w:p>
      <w:pPr>
        <w:snapToGrid w:val="0"/>
        <w:spacing w:line="540" w:lineRule="atLeast"/>
        <w:ind w:firstLine="480"/>
        <w:rPr>
          <w:sz w:val="28"/>
          <w:szCs w:val="28"/>
        </w:rPr>
      </w:pPr>
      <w:r>
        <w:rPr>
          <w:rFonts w:hint="eastAsia"/>
          <w:sz w:val="28"/>
          <w:szCs w:val="28"/>
        </w:rPr>
        <w:t xml:space="preserve">   兹授权我单位</w:t>
      </w:r>
      <w:r>
        <w:rPr>
          <w:rFonts w:hint="eastAsia"/>
          <w:sz w:val="28"/>
          <w:szCs w:val="28"/>
          <w:u w:val="single"/>
        </w:rPr>
        <w:t xml:space="preserve">                        </w:t>
      </w:r>
      <w:r>
        <w:rPr>
          <w:rFonts w:hint="eastAsia"/>
          <w:sz w:val="28"/>
          <w:szCs w:val="28"/>
        </w:rPr>
        <w:t>为法人授权代表，参加贵公司组织的</w:t>
      </w:r>
      <w:r>
        <w:rPr>
          <w:sz w:val="28"/>
          <w:szCs w:val="28"/>
        </w:rPr>
        <w:t xml:space="preserve">_______ ___________ </w:t>
      </w:r>
      <w:r>
        <w:rPr>
          <w:rFonts w:hint="eastAsia"/>
          <w:sz w:val="28"/>
          <w:szCs w:val="28"/>
        </w:rPr>
        <w:t>项目招标活动，并全权代表我单位处理招标活动的一切事宜。</w:t>
      </w:r>
    </w:p>
    <w:p>
      <w:pPr>
        <w:snapToGrid w:val="0"/>
        <w:spacing w:line="540" w:lineRule="atLeast"/>
        <w:rPr>
          <w:sz w:val="28"/>
          <w:szCs w:val="28"/>
        </w:rPr>
      </w:pPr>
      <w:r>
        <w:rPr>
          <w:rFonts w:hint="eastAsia"/>
          <w:sz w:val="28"/>
          <w:szCs w:val="28"/>
          <w:lang w:val="en-US" w:eastAsia="zh-CN"/>
        </w:rPr>
        <w:t xml:space="preserve">      </w:t>
      </w:r>
      <w:r>
        <w:rPr>
          <w:rFonts w:hint="eastAsia"/>
          <w:sz w:val="28"/>
          <w:szCs w:val="28"/>
        </w:rPr>
        <w:t>法人授权代表情况 ：</w:t>
      </w:r>
    </w:p>
    <w:p>
      <w:pPr>
        <w:snapToGrid w:val="0"/>
        <w:spacing w:line="540" w:lineRule="atLeast"/>
        <w:ind w:firstLine="480"/>
        <w:rPr>
          <w:sz w:val="28"/>
          <w:szCs w:val="28"/>
        </w:rPr>
      </w:pPr>
      <w:r>
        <w:rPr>
          <w:rFonts w:hint="eastAsia"/>
          <w:sz w:val="28"/>
          <w:szCs w:val="28"/>
        </w:rPr>
        <w:t xml:space="preserve">   姓名：</w:t>
      </w:r>
      <w:r>
        <w:rPr>
          <w:sz w:val="28"/>
          <w:szCs w:val="28"/>
        </w:rPr>
        <w:t>______________________</w:t>
      </w:r>
      <w:r>
        <w:rPr>
          <w:rFonts w:hint="eastAsia"/>
          <w:sz w:val="28"/>
          <w:szCs w:val="28"/>
        </w:rPr>
        <w:t xml:space="preserve">   性别：</w:t>
      </w:r>
      <w:r>
        <w:rPr>
          <w:sz w:val="28"/>
          <w:szCs w:val="28"/>
        </w:rPr>
        <w:t>______________</w:t>
      </w:r>
    </w:p>
    <w:p>
      <w:pPr>
        <w:snapToGrid w:val="0"/>
        <w:spacing w:line="540" w:lineRule="atLeast"/>
        <w:ind w:firstLine="480"/>
        <w:rPr>
          <w:sz w:val="28"/>
          <w:szCs w:val="28"/>
        </w:rPr>
      </w:pPr>
      <w:r>
        <w:rPr>
          <w:rFonts w:hint="eastAsia"/>
          <w:sz w:val="28"/>
          <w:szCs w:val="28"/>
        </w:rPr>
        <w:t xml:space="preserve">   年龄： </w:t>
      </w:r>
      <w:r>
        <w:rPr>
          <w:sz w:val="28"/>
          <w:szCs w:val="28"/>
        </w:rPr>
        <w:t>______________________</w:t>
      </w:r>
      <w:r>
        <w:rPr>
          <w:rFonts w:hint="eastAsia"/>
          <w:sz w:val="28"/>
          <w:szCs w:val="28"/>
        </w:rPr>
        <w:t xml:space="preserve">  </w:t>
      </w:r>
      <w:r>
        <w:rPr>
          <w:sz w:val="28"/>
          <w:szCs w:val="28"/>
        </w:rPr>
        <w:t xml:space="preserve"> </w:t>
      </w:r>
      <w:r>
        <w:rPr>
          <w:rFonts w:hint="eastAsia"/>
          <w:sz w:val="28"/>
          <w:szCs w:val="28"/>
        </w:rPr>
        <w:t>职务：</w:t>
      </w:r>
      <w:r>
        <w:rPr>
          <w:sz w:val="28"/>
          <w:szCs w:val="28"/>
        </w:rPr>
        <w:t>______________</w:t>
      </w:r>
    </w:p>
    <w:p>
      <w:pPr>
        <w:snapToGrid w:val="0"/>
        <w:spacing w:line="540" w:lineRule="atLeast"/>
        <w:ind w:firstLine="480"/>
        <w:rPr>
          <w:sz w:val="28"/>
          <w:szCs w:val="28"/>
        </w:rPr>
      </w:pPr>
      <w:r>
        <w:rPr>
          <w:rFonts w:hint="eastAsia"/>
          <w:sz w:val="28"/>
          <w:szCs w:val="28"/>
        </w:rPr>
        <w:t xml:space="preserve">   详细通讯地址：</w:t>
      </w:r>
      <w:r>
        <w:rPr>
          <w:sz w:val="28"/>
          <w:szCs w:val="28"/>
        </w:rPr>
        <w:t>_________________________</w:t>
      </w:r>
    </w:p>
    <w:p>
      <w:pPr>
        <w:snapToGrid w:val="0"/>
        <w:spacing w:line="540" w:lineRule="atLeast"/>
        <w:ind w:firstLine="480"/>
        <w:rPr>
          <w:sz w:val="28"/>
          <w:szCs w:val="28"/>
        </w:rPr>
      </w:pPr>
      <w:r>
        <w:rPr>
          <w:rFonts w:hint="eastAsia"/>
          <w:sz w:val="28"/>
          <w:szCs w:val="28"/>
        </w:rPr>
        <w:t xml:space="preserve">   邮政编码：</w:t>
      </w:r>
      <w:r>
        <w:rPr>
          <w:sz w:val="28"/>
          <w:szCs w:val="28"/>
        </w:rPr>
        <w:t>___________</w:t>
      </w:r>
    </w:p>
    <w:p>
      <w:pPr>
        <w:snapToGrid w:val="0"/>
        <w:spacing w:line="540" w:lineRule="atLeast"/>
        <w:ind w:firstLine="480"/>
        <w:rPr>
          <w:sz w:val="28"/>
          <w:szCs w:val="28"/>
        </w:rPr>
      </w:pPr>
      <w:r>
        <w:rPr>
          <w:rFonts w:hint="eastAsia"/>
          <w:sz w:val="28"/>
          <w:szCs w:val="28"/>
        </w:rPr>
        <w:t xml:space="preserve">   电话：</w:t>
      </w:r>
      <w:r>
        <w:rPr>
          <w:sz w:val="28"/>
          <w:szCs w:val="28"/>
        </w:rPr>
        <w:t xml:space="preserve">___________________   </w:t>
      </w:r>
    </w:p>
    <w:p>
      <w:pPr>
        <w:snapToGrid w:val="0"/>
        <w:spacing w:line="540" w:lineRule="atLeast"/>
        <w:ind w:firstLine="480"/>
        <w:rPr>
          <w:sz w:val="28"/>
          <w:szCs w:val="28"/>
        </w:rPr>
      </w:pPr>
      <w:r>
        <w:rPr>
          <w:rFonts w:hint="eastAsia"/>
          <w:sz w:val="28"/>
          <w:szCs w:val="28"/>
        </w:rPr>
        <w:t xml:space="preserve">   传真：</w:t>
      </w:r>
      <w:r>
        <w:rPr>
          <w:sz w:val="28"/>
          <w:szCs w:val="28"/>
        </w:rPr>
        <w:t>___________________</w:t>
      </w:r>
    </w:p>
    <w:p>
      <w:pPr>
        <w:snapToGrid w:val="0"/>
        <w:spacing w:line="540" w:lineRule="atLeast"/>
        <w:ind w:firstLine="480"/>
        <w:rPr>
          <w:sz w:val="28"/>
          <w:szCs w:val="28"/>
        </w:rPr>
      </w:pPr>
      <w:r>
        <w:rPr>
          <w:rFonts w:hint="eastAsia"/>
          <w:sz w:val="28"/>
          <w:szCs w:val="28"/>
        </w:rPr>
        <w:t>（附授权人身份证复印件）</w:t>
      </w:r>
    </w:p>
    <w:p>
      <w:pPr>
        <w:snapToGrid w:val="0"/>
        <w:spacing w:line="540" w:lineRule="atLeast"/>
        <w:rPr>
          <w:sz w:val="28"/>
          <w:szCs w:val="28"/>
        </w:rPr>
      </w:pPr>
      <w:r>
        <w:rPr>
          <w:rFonts w:hint="eastAsia"/>
          <w:sz w:val="28"/>
          <w:szCs w:val="28"/>
          <w:lang w:val="en-US" w:eastAsia="zh-CN"/>
        </w:rPr>
        <w:t xml:space="preserve">      </w:t>
      </w:r>
      <w:r>
        <w:rPr>
          <w:rFonts w:hint="eastAsia"/>
          <w:sz w:val="28"/>
          <w:szCs w:val="28"/>
        </w:rPr>
        <w:t>法人代表                        投标单位</w:t>
      </w:r>
    </w:p>
    <w:p>
      <w:pPr>
        <w:snapToGrid w:val="0"/>
        <w:spacing w:line="540" w:lineRule="atLeast"/>
        <w:ind w:firstLine="480"/>
        <w:rPr>
          <w:sz w:val="28"/>
          <w:szCs w:val="28"/>
        </w:rPr>
      </w:pPr>
      <w:r>
        <w:rPr>
          <w:rFonts w:hint="eastAsia"/>
          <w:sz w:val="28"/>
          <w:szCs w:val="28"/>
        </w:rPr>
        <w:t xml:space="preserve">    </w:t>
      </w:r>
      <w:r>
        <w:rPr>
          <w:rFonts w:hint="eastAsia"/>
          <w:sz w:val="28"/>
          <w:szCs w:val="28"/>
          <w:lang w:val="en-US" w:eastAsia="zh-CN"/>
        </w:rPr>
        <w:t>(</w:t>
      </w:r>
      <w:r>
        <w:rPr>
          <w:rFonts w:hint="eastAsia"/>
          <w:sz w:val="28"/>
          <w:szCs w:val="28"/>
        </w:rPr>
        <w:t>签章）                        （公章）</w:t>
      </w:r>
    </w:p>
    <w:p>
      <w:pPr>
        <w:snapToGrid w:val="0"/>
        <w:spacing w:line="540" w:lineRule="atLeast"/>
        <w:ind w:firstLine="480"/>
        <w:rPr>
          <w:sz w:val="28"/>
          <w:szCs w:val="28"/>
        </w:rPr>
      </w:pPr>
    </w:p>
    <w:p>
      <w:pPr>
        <w:snapToGrid w:val="0"/>
        <w:spacing w:line="540" w:lineRule="atLeast"/>
        <w:rPr>
          <w:sz w:val="28"/>
          <w:szCs w:val="28"/>
        </w:rPr>
      </w:pPr>
      <w:r>
        <w:rPr>
          <w:rFonts w:hint="eastAsia"/>
          <w:sz w:val="28"/>
          <w:szCs w:val="28"/>
          <w:lang w:val="en-US" w:eastAsia="zh-CN"/>
        </w:rPr>
        <w:t xml:space="preserve">                                  </w:t>
      </w:r>
      <w:r>
        <w:rPr>
          <w:rFonts w:hint="eastAsia"/>
          <w:sz w:val="28"/>
          <w:szCs w:val="28"/>
        </w:rPr>
        <w:t>年      月      日</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微软雅黑">
    <w:panose1 w:val="020B0503020204020204"/>
    <w:charset w:val="86"/>
    <w:family w:val="modern"/>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微软雅黑">
    <w:panose1 w:val="020B0503020204020204"/>
    <w:charset w:val="86"/>
    <w:family w:val="decorative"/>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Arial">
    <w:panose1 w:val="020B0604020202020204"/>
    <w:charset w:val="00"/>
    <w:family w:val="decorative"/>
    <w:pitch w:val="default"/>
    <w:sig w:usb0="E0002EFF" w:usb1="C000785B" w:usb2="00000009" w:usb3="00000000" w:csb0="400001FF" w:csb1="FFFF0000"/>
  </w:font>
  <w:font w:name="Arial">
    <w:panose1 w:val="020B0604020202020204"/>
    <w:charset w:val="00"/>
    <w:family w:val="roman"/>
    <w:pitch w:val="default"/>
    <w:sig w:usb0="E0002EFF" w:usb1="C000785B" w:usb2="00000009" w:usb3="00000000" w:csb0="400001FF" w:csb1="FFFF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panose1 w:val="0201060003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黑体">
    <w:panose1 w:val="0201060003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Segoe Script">
    <w:panose1 w:val="030B0504020000000003"/>
    <w:charset w:val="00"/>
    <w:family w:val="auto"/>
    <w:pitch w:val="default"/>
    <w:sig w:usb0="0000028F" w:usb1="00000000" w:usb2="00000000" w:usb3="00000000" w:csb0="0000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Arial-BoldMT">
    <w:altName w:val="Segoe Print"/>
    <w:panose1 w:val="00000000000000000000"/>
    <w:charset w:val="00"/>
    <w:family w:val="roman"/>
    <w:pitch w:val="default"/>
    <w:sig w:usb0="00000000" w:usb1="00000000" w:usb2="00000000" w:usb3="00000000" w:csb0="00000001" w:csb1="00000000"/>
  </w:font>
  <w:font w:name="HelveticaNeue">
    <w:altName w:val="宋体"/>
    <w:panose1 w:val="00000000000000000000"/>
    <w:charset w:val="86"/>
    <w:family w:val="auto"/>
    <w:pitch w:val="default"/>
    <w:sig w:usb0="00000000" w:usb1="00000000" w:usb2="00000000" w:usb3="00000000" w:csb0="00040000" w:csb1="00000000"/>
  </w:font>
  <w:font w:name="PingFangSC-Semibold">
    <w:altName w:val="MingLiU-ExtB"/>
    <w:panose1 w:val="00000000000000000000"/>
    <w:charset w:val="88"/>
    <w:family w:val="auto"/>
    <w:pitch w:val="default"/>
    <w:sig w:usb0="00000000" w:usb1="00000000" w:usb2="00000000" w:usb3="00000000" w:csb0="001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Arial-BoldMT">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modern"/>
    <w:pitch w:val="default"/>
    <w:sig w:usb0="0000028F" w:usb1="00000000" w:usb2="00000000" w:usb3="00000000" w:csb0="2000009F" w:csb1="47010000"/>
  </w:font>
  <w:font w:name="Arial-BoldM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swiss"/>
    <w:pitch w:val="default"/>
    <w:sig w:usb0="0000028F" w:usb1="00000000" w:usb2="00000000" w:usb3="00000000" w:csb0="2000009F" w:csb1="47010000"/>
  </w:font>
  <w:font w:name="Arial-BoldMT">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decorative"/>
    <w:pitch w:val="default"/>
    <w:sig w:usb0="0000028F" w:usb1="00000000" w:usb2="00000000" w:usb3="00000000" w:csb0="2000009F" w:csb1="4701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宋体-PUA">
    <w:panose1 w:val="02010600030101010101"/>
    <w:charset w:val="86"/>
    <w:family w:val="auto"/>
    <w:pitch w:val="default"/>
    <w:sig w:usb0="00000000" w:usb1="1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Courier New">
    <w:panose1 w:val="02070309020205020404"/>
    <w:charset w:val="00"/>
    <w:family w:val="decorative"/>
    <w:pitch w:val="default"/>
    <w:sig w:usb0="E0002EFF" w:usb1="C0007843" w:usb2="00000009" w:usb3="00000000" w:csb0="400001FF" w:csb1="FFFF0000"/>
  </w:font>
  <w:font w:name="黑体">
    <w:panose1 w:val="0201060003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黑体">
    <w:panose1 w:val="0201060003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53CAC"/>
    <w:rsid w:val="05FF6477"/>
    <w:rsid w:val="08B916F5"/>
    <w:rsid w:val="0B7754D1"/>
    <w:rsid w:val="0C1F2F9D"/>
    <w:rsid w:val="0D2A58DC"/>
    <w:rsid w:val="0E1E6195"/>
    <w:rsid w:val="10FE4B83"/>
    <w:rsid w:val="12014270"/>
    <w:rsid w:val="17BB4ED8"/>
    <w:rsid w:val="1A322747"/>
    <w:rsid w:val="1D953CAC"/>
    <w:rsid w:val="1F5C0E15"/>
    <w:rsid w:val="20944395"/>
    <w:rsid w:val="29262935"/>
    <w:rsid w:val="29475B9B"/>
    <w:rsid w:val="2A275C2B"/>
    <w:rsid w:val="30F10717"/>
    <w:rsid w:val="326E2DFD"/>
    <w:rsid w:val="33A8327D"/>
    <w:rsid w:val="3542559D"/>
    <w:rsid w:val="35FD40F4"/>
    <w:rsid w:val="37602907"/>
    <w:rsid w:val="37AF4B7B"/>
    <w:rsid w:val="37DD7BE2"/>
    <w:rsid w:val="3D0D5087"/>
    <w:rsid w:val="40513086"/>
    <w:rsid w:val="417F6E28"/>
    <w:rsid w:val="44C33041"/>
    <w:rsid w:val="4537064B"/>
    <w:rsid w:val="45F706FB"/>
    <w:rsid w:val="496F1865"/>
    <w:rsid w:val="49797487"/>
    <w:rsid w:val="4B0A2841"/>
    <w:rsid w:val="4C6C2101"/>
    <w:rsid w:val="4D936E5B"/>
    <w:rsid w:val="51A77242"/>
    <w:rsid w:val="53E303E2"/>
    <w:rsid w:val="55F63D7C"/>
    <w:rsid w:val="5B8B042B"/>
    <w:rsid w:val="5E2142BE"/>
    <w:rsid w:val="61A61159"/>
    <w:rsid w:val="64055BBD"/>
    <w:rsid w:val="640610C0"/>
    <w:rsid w:val="64B24D01"/>
    <w:rsid w:val="68E92ADA"/>
    <w:rsid w:val="6A1B4474"/>
    <w:rsid w:val="6B7D21C4"/>
    <w:rsid w:val="6BDD5160"/>
    <w:rsid w:val="6DED4EA8"/>
    <w:rsid w:val="6FCC4C69"/>
    <w:rsid w:val="71525FE7"/>
    <w:rsid w:val="71816F57"/>
    <w:rsid w:val="73576F5C"/>
    <w:rsid w:val="73914AC0"/>
    <w:rsid w:val="745A1F8A"/>
    <w:rsid w:val="752F1366"/>
    <w:rsid w:val="766F58A0"/>
    <w:rsid w:val="78E96742"/>
    <w:rsid w:val="79512272"/>
    <w:rsid w:val="7953602E"/>
    <w:rsid w:val="7AAB27B2"/>
    <w:rsid w:val="7DD63532"/>
    <w:rsid w:val="7E0B7D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r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2018-05-04T02:43:00Z</dcterms:created>
  <dc:creator>肖京波</dc:creator>
  <cp:lastModifiedBy>fanyh</cp:lastModifiedBy>
  <dcterms:modified xsi:type="dcterms:W3CDTF">2024-11-07T05:26:13Z</dcterms:modified>
  <dc:title>住商肥料(青岛)有限公司备件加工、维修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