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ind w:left="0" w:leftChars="0" w:firstLine="0" w:firstLineChars="0"/>
        <w:jc w:val="center"/>
        <w:rPr>
          <w:rFonts w:hint="eastAsia" w:asciiTheme="minorEastAsia" w:hAnsiTheme="minorEastAsia" w:eastAsiaTheme="minorEastAsia" w:cstheme="minorEastAsia"/>
          <w:color w:val="auto"/>
          <w:highlight w:val="none"/>
          <w:lang w:eastAsia="zh-CN"/>
        </w:rPr>
      </w:pPr>
      <w:bookmarkStart w:id="0" w:name="_GoBack"/>
      <w:bookmarkEnd w:id="0"/>
      <w:r>
        <w:rPr>
          <w:rFonts w:hint="eastAsia" w:asciiTheme="minorEastAsia" w:hAnsiTheme="minorEastAsia" w:eastAsiaTheme="minorEastAsia" w:cstheme="minorEastAsia"/>
          <w:color w:val="auto"/>
          <w:highlight w:val="none"/>
          <w:lang w:eastAsia="zh-CN"/>
        </w:rPr>
        <w:t>巴城记忆文创产业园（一期）建设项目检测服务采购</w:t>
      </w:r>
      <w:r>
        <w:rPr>
          <w:rFonts w:hint="eastAsia" w:asciiTheme="minorEastAsia" w:hAnsiTheme="minorEastAsia" w:eastAsiaTheme="minorEastAsia" w:cstheme="minorEastAsia"/>
          <w:color w:val="auto"/>
          <w:highlight w:val="none"/>
        </w:rPr>
        <w:t>磋商</w:t>
      </w:r>
      <w:r>
        <w:rPr>
          <w:rFonts w:hint="eastAsia" w:asciiTheme="minorEastAsia" w:hAnsiTheme="minorEastAsia" w:eastAsiaTheme="minorEastAsia" w:cstheme="minorEastAsia"/>
          <w:color w:val="auto"/>
          <w:highlight w:val="none"/>
          <w:lang w:eastAsia="zh-CN"/>
        </w:rPr>
        <w:t>公告</w:t>
      </w:r>
    </w:p>
    <w:p>
      <w:pPr>
        <w:bidi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t>四川诺邦建设项目管理有限公司</w:t>
      </w:r>
      <w:r>
        <w:rPr>
          <w:rFonts w:hint="eastAsia" w:asciiTheme="minorEastAsia" w:hAnsiTheme="minorEastAsia" w:eastAsiaTheme="minorEastAsia" w:cstheme="minorEastAsia"/>
          <w:color w:val="auto"/>
          <w:highlight w:val="none"/>
        </w:rPr>
        <w:t>受</w:t>
      </w:r>
      <w:r>
        <w:rPr>
          <w:rFonts w:hint="eastAsia" w:asciiTheme="minorEastAsia" w:hAnsiTheme="minorEastAsia" w:eastAsiaTheme="minorEastAsia" w:cstheme="minorEastAsia"/>
          <w:color w:val="auto"/>
          <w:highlight w:val="none"/>
          <w:lang w:eastAsia="zh-CN"/>
        </w:rPr>
        <w:t>巴中市巴城记忆文化旅游发展有限公司</w:t>
      </w:r>
      <w:r>
        <w:rPr>
          <w:rFonts w:hint="eastAsia" w:asciiTheme="minorEastAsia" w:hAnsiTheme="minorEastAsia" w:eastAsiaTheme="minorEastAsia" w:cstheme="minorEastAsia"/>
          <w:color w:val="auto"/>
          <w:highlight w:val="none"/>
        </w:rPr>
        <w:t>委托，拟对</w:t>
      </w:r>
      <w:r>
        <w:rPr>
          <w:rFonts w:hint="eastAsia" w:asciiTheme="minorEastAsia" w:hAnsiTheme="minorEastAsia" w:eastAsiaTheme="minorEastAsia" w:cstheme="minorEastAsia"/>
          <w:color w:val="auto"/>
          <w:highlight w:val="none"/>
          <w:lang w:eastAsia="zh-CN"/>
        </w:rPr>
        <w:t>巴城记忆文创产业园（一期）建设项目检测服务采购</w:t>
      </w:r>
      <w:r>
        <w:rPr>
          <w:rFonts w:hint="eastAsia" w:asciiTheme="minorEastAsia" w:hAnsiTheme="minorEastAsia" w:eastAsiaTheme="minorEastAsia" w:cstheme="minorEastAsia"/>
          <w:color w:val="auto"/>
          <w:highlight w:val="none"/>
        </w:rPr>
        <w:t>采用竞争性磋商方式进行采购，特邀请符合本次采购要求的供应商参加本项目的竞争性磋商。</w:t>
      </w:r>
    </w:p>
    <w:p>
      <w:pPr>
        <w:bidi w:val="0"/>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一、采购项目基本情况</w:t>
      </w:r>
    </w:p>
    <w:p>
      <w:pPr>
        <w:bidi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1.采购编</w:t>
      </w:r>
      <w:r>
        <w:rPr>
          <w:rFonts w:hint="eastAsia" w:asciiTheme="minorEastAsia" w:hAnsiTheme="minorEastAsia" w:eastAsiaTheme="minorEastAsia" w:cstheme="minorEastAsia"/>
          <w:b w:val="0"/>
          <w:bCs w:val="0"/>
          <w:color w:val="auto"/>
          <w:highlight w:val="none"/>
        </w:rPr>
        <w:t>号：</w:t>
      </w:r>
      <w:r>
        <w:rPr>
          <w:rFonts w:hint="eastAsia" w:asciiTheme="minorEastAsia" w:hAnsiTheme="minorEastAsia" w:eastAsiaTheme="minorEastAsia" w:cstheme="minorEastAsia"/>
          <w:b w:val="0"/>
          <w:bCs w:val="0"/>
          <w:color w:val="auto"/>
          <w:highlight w:val="none"/>
          <w:lang w:eastAsia="zh-CN"/>
        </w:rPr>
        <w:t>SCNB-ZFCG2023092602号</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2.采购项目名称：</w:t>
      </w:r>
      <w:r>
        <w:rPr>
          <w:rFonts w:hint="eastAsia" w:asciiTheme="minorEastAsia" w:hAnsiTheme="minorEastAsia" w:eastAsiaTheme="minorEastAsia" w:cstheme="minorEastAsia"/>
          <w:color w:val="auto"/>
          <w:highlight w:val="none"/>
          <w:lang w:eastAsia="zh-CN"/>
        </w:rPr>
        <w:t>巴城记忆文创产业园（一期）建设项目检测服务采购</w:t>
      </w:r>
      <w:r>
        <w:rPr>
          <w:rFonts w:hint="eastAsia" w:asciiTheme="minorEastAsia" w:hAnsiTheme="minorEastAsia" w:eastAsiaTheme="minorEastAsia" w:cstheme="minorEastAsia"/>
          <w:color w:val="auto"/>
          <w:highlight w:val="none"/>
        </w:rPr>
        <w:t>。</w:t>
      </w:r>
    </w:p>
    <w:p>
      <w:pPr>
        <w:bidi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w:t>
      </w:r>
      <w:r>
        <w:rPr>
          <w:rFonts w:hint="eastAsia"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rPr>
        <w:t>采购人：</w:t>
      </w:r>
      <w:r>
        <w:rPr>
          <w:rFonts w:hint="eastAsia" w:asciiTheme="minorEastAsia" w:hAnsiTheme="minorEastAsia" w:eastAsiaTheme="minorEastAsia" w:cstheme="minorEastAsia"/>
          <w:color w:val="auto"/>
          <w:highlight w:val="none"/>
          <w:lang w:eastAsia="zh-CN"/>
        </w:rPr>
        <w:t>巴中市巴城记忆文化旅游发展有限公司</w:t>
      </w:r>
      <w:r>
        <w:rPr>
          <w:rFonts w:hint="eastAsia" w:asciiTheme="minorEastAsia" w:hAnsiTheme="minorEastAsia" w:eastAsiaTheme="minorEastAsia" w:cstheme="minorEastAsia"/>
          <w:color w:val="auto"/>
          <w:highlight w:val="none"/>
        </w:rPr>
        <w:t>。</w:t>
      </w:r>
    </w:p>
    <w:p>
      <w:pPr>
        <w:bidi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4.采购代理机构：</w:t>
      </w:r>
      <w:r>
        <w:rPr>
          <w:rFonts w:hint="eastAsia" w:asciiTheme="minorEastAsia" w:hAnsiTheme="minorEastAsia" w:eastAsiaTheme="minorEastAsia" w:cstheme="minorEastAsia"/>
          <w:color w:val="auto"/>
          <w:highlight w:val="none"/>
          <w:lang w:eastAsia="zh-CN"/>
        </w:rPr>
        <w:t>四川诺邦建设项目管理有限公司</w:t>
      </w:r>
      <w:r>
        <w:rPr>
          <w:rFonts w:hint="eastAsia" w:asciiTheme="minorEastAsia" w:hAnsiTheme="minorEastAsia" w:eastAsiaTheme="minorEastAsia" w:cstheme="minorEastAsia"/>
          <w:color w:val="auto"/>
          <w:highlight w:val="none"/>
        </w:rPr>
        <w:t>。</w:t>
      </w:r>
    </w:p>
    <w:p>
      <w:pPr>
        <w:bidi w:val="0"/>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二、资金情况</w:t>
      </w:r>
    </w:p>
    <w:p>
      <w:pPr>
        <w:bidi w:val="0"/>
        <w:rPr>
          <w:rFonts w:hint="eastAsia" w:asciiTheme="minorEastAsia" w:hAnsiTheme="minorEastAsia" w:eastAsiaTheme="minorEastAsia" w:cstheme="minorEastAsia"/>
          <w:b w:val="0"/>
          <w:bCs w:val="0"/>
          <w:color w:val="auto"/>
          <w:highlight w:val="none"/>
          <w:lang w:val="en-US" w:eastAsia="zh-CN"/>
        </w:rPr>
      </w:pPr>
      <w:r>
        <w:rPr>
          <w:rFonts w:hint="eastAsia" w:asciiTheme="minorEastAsia" w:hAnsiTheme="minorEastAsia" w:eastAsiaTheme="minorEastAsia" w:cstheme="minorEastAsia"/>
          <w:b w:val="0"/>
          <w:bCs w:val="0"/>
          <w:color w:val="auto"/>
          <w:highlight w:val="none"/>
          <w:lang w:val="en-US" w:eastAsia="zh-CN"/>
        </w:rPr>
        <w:t>资金来源为：自有资金；预算金额为人民币14.5万元</w:t>
      </w:r>
      <w:r>
        <w:rPr>
          <w:rFonts w:hint="eastAsia" w:asciiTheme="minorEastAsia" w:hAnsiTheme="minorEastAsia" w:eastAsiaTheme="minorEastAsia" w:cstheme="minorEastAsia"/>
          <w:color w:val="auto"/>
          <w:highlight w:val="none"/>
        </w:rPr>
        <w:t>。</w:t>
      </w:r>
    </w:p>
    <w:p>
      <w:pPr>
        <w:bidi w:val="0"/>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三、采购项目内容：</w:t>
      </w:r>
      <w:r>
        <w:rPr>
          <w:rFonts w:hint="eastAsia" w:asciiTheme="minorEastAsia" w:hAnsiTheme="minorEastAsia" w:eastAsiaTheme="minorEastAsia" w:cstheme="minorEastAsia"/>
          <w:b w:val="0"/>
          <w:bCs w:val="0"/>
          <w:color w:val="auto"/>
          <w:highlight w:val="none"/>
        </w:rPr>
        <w:t>（详见磋商文件第五章）。</w:t>
      </w:r>
    </w:p>
    <w:p>
      <w:pPr>
        <w:bidi w:val="0"/>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四、供应商邀请方式</w:t>
      </w:r>
    </w:p>
    <w:p>
      <w:pPr>
        <w:bidi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公告方式：本次竞争性磋商邀请在</w:t>
      </w:r>
      <w:r>
        <w:rPr>
          <w:rFonts w:hint="eastAsia" w:asciiTheme="minorEastAsia" w:hAnsiTheme="minorEastAsia" w:eastAsiaTheme="minorEastAsia" w:cstheme="minorEastAsia"/>
          <w:color w:val="auto"/>
          <w:highlight w:val="none"/>
          <w:lang w:eastAsia="zh-CN"/>
        </w:rPr>
        <w:t>中国招标网（www.zhaobiao.cn）</w:t>
      </w:r>
      <w:r>
        <w:rPr>
          <w:rFonts w:hint="eastAsia" w:asciiTheme="minorEastAsia" w:hAnsiTheme="minorEastAsia" w:eastAsiaTheme="minorEastAsia" w:cstheme="minorEastAsia"/>
          <w:color w:val="auto"/>
          <w:highlight w:val="none"/>
        </w:rPr>
        <w:t>上以公告形式发布。</w:t>
      </w:r>
    </w:p>
    <w:p>
      <w:pPr>
        <w:bidi w:val="0"/>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五、供应商参加本次采购活动应具备下列条件</w:t>
      </w:r>
    </w:p>
    <w:p>
      <w:pPr>
        <w:jc w:val="both"/>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rPr>
        <w:t>1.具有独立承担民事责任的能力</w:t>
      </w:r>
      <w:r>
        <w:rPr>
          <w:rFonts w:hint="eastAsia" w:asciiTheme="minorEastAsia" w:hAnsiTheme="minorEastAsia" w:eastAsiaTheme="minorEastAsia" w:cstheme="minorEastAsia"/>
          <w:color w:val="auto"/>
          <w:highlight w:val="none"/>
          <w:lang w:eastAsia="zh-CN"/>
        </w:rPr>
        <w:t>。</w:t>
      </w:r>
    </w:p>
    <w:p>
      <w:pPr>
        <w:jc w:val="both"/>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rPr>
        <w:t>2.具有良好的商业信誉和健全的财务会计制度</w:t>
      </w:r>
      <w:r>
        <w:rPr>
          <w:rFonts w:hint="eastAsia" w:asciiTheme="minorEastAsia" w:hAnsiTheme="minorEastAsia" w:eastAsiaTheme="minorEastAsia" w:cstheme="minorEastAsia"/>
          <w:color w:val="auto"/>
          <w:highlight w:val="none"/>
          <w:lang w:eastAsia="zh-CN"/>
        </w:rPr>
        <w:t>。</w:t>
      </w:r>
    </w:p>
    <w:p>
      <w:pPr>
        <w:jc w:val="both"/>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rPr>
        <w:t>3.具有履行合同所必需的设备和专业技术能力</w:t>
      </w:r>
      <w:r>
        <w:rPr>
          <w:rFonts w:hint="eastAsia" w:asciiTheme="minorEastAsia" w:hAnsiTheme="minorEastAsia" w:eastAsiaTheme="minorEastAsia" w:cstheme="minorEastAsia"/>
          <w:color w:val="auto"/>
          <w:highlight w:val="none"/>
          <w:lang w:eastAsia="zh-CN"/>
        </w:rPr>
        <w:t>。</w:t>
      </w:r>
    </w:p>
    <w:p>
      <w:pPr>
        <w:jc w:val="both"/>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rPr>
        <w:t>4.具有依法缴纳税收和社会保障资金的良好记录</w:t>
      </w:r>
      <w:r>
        <w:rPr>
          <w:rFonts w:hint="eastAsia" w:asciiTheme="minorEastAsia" w:hAnsiTheme="minorEastAsia" w:eastAsiaTheme="minorEastAsia" w:cstheme="minorEastAsia"/>
          <w:color w:val="auto"/>
          <w:highlight w:val="none"/>
          <w:lang w:eastAsia="zh-CN"/>
        </w:rPr>
        <w:t>。</w:t>
      </w:r>
    </w:p>
    <w:p>
      <w:pPr>
        <w:jc w:val="both"/>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rPr>
        <w:t>5.参加采购活动前三年内，在经营活动中没有重大违法记录</w:t>
      </w:r>
      <w:r>
        <w:rPr>
          <w:rFonts w:hint="eastAsia" w:asciiTheme="minorEastAsia" w:hAnsiTheme="minorEastAsia" w:eastAsiaTheme="minorEastAsia" w:cstheme="minorEastAsia"/>
          <w:color w:val="auto"/>
          <w:highlight w:val="none"/>
          <w:lang w:eastAsia="zh-CN"/>
        </w:rPr>
        <w:t>。</w:t>
      </w:r>
    </w:p>
    <w:p>
      <w:pPr>
        <w:jc w:val="both"/>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rPr>
        <w:t>6.法律、行政法规规定的其他条件</w:t>
      </w:r>
      <w:r>
        <w:rPr>
          <w:rFonts w:hint="eastAsia" w:asciiTheme="minorEastAsia" w:hAnsiTheme="minorEastAsia" w:eastAsiaTheme="minorEastAsia" w:cstheme="minorEastAsia"/>
          <w:color w:val="auto"/>
          <w:highlight w:val="none"/>
          <w:lang w:eastAsia="zh-CN"/>
        </w:rPr>
        <w:t>。</w:t>
      </w:r>
    </w:p>
    <w:p>
      <w:pPr>
        <w:jc w:val="both"/>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rPr>
        <w:t>7.参加采购活动前三年内，投标供应商、法定代表人或主要负责人无行贿犯罪记录</w:t>
      </w:r>
      <w:r>
        <w:rPr>
          <w:rFonts w:hint="eastAsia" w:asciiTheme="minorEastAsia" w:hAnsiTheme="minorEastAsia" w:eastAsiaTheme="minorEastAsia" w:cstheme="minorEastAsia"/>
          <w:color w:val="auto"/>
          <w:highlight w:val="none"/>
          <w:lang w:eastAsia="zh-CN"/>
        </w:rPr>
        <w:t>。</w:t>
      </w:r>
    </w:p>
    <w:p>
      <w:pPr>
        <w:jc w:val="both"/>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rPr>
        <w:t>8.本项目专门面向中小企业，非中小企业参与的将视为无效投标</w:t>
      </w:r>
      <w:r>
        <w:rPr>
          <w:rFonts w:hint="eastAsia" w:asciiTheme="minorEastAsia" w:hAnsiTheme="minorEastAsia" w:eastAsiaTheme="minorEastAsia" w:cstheme="minorEastAsia"/>
          <w:color w:val="auto"/>
          <w:highlight w:val="none"/>
          <w:lang w:eastAsia="zh-CN"/>
        </w:rPr>
        <w:t>。</w:t>
      </w:r>
    </w:p>
    <w:p>
      <w:pPr>
        <w:jc w:val="both"/>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rPr>
        <w:t>9.本项目不接受联合体投标</w:t>
      </w:r>
      <w:r>
        <w:rPr>
          <w:rFonts w:hint="eastAsia" w:asciiTheme="minorEastAsia" w:hAnsiTheme="minorEastAsia" w:eastAsiaTheme="minorEastAsia" w:cstheme="minorEastAsia"/>
          <w:color w:val="auto"/>
          <w:highlight w:val="none"/>
          <w:lang w:eastAsia="zh-CN"/>
        </w:rPr>
        <w:t>。</w:t>
      </w:r>
    </w:p>
    <w:p>
      <w:pPr>
        <w:jc w:val="both"/>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rPr>
        <w:t>10.</w:t>
      </w:r>
      <w:r>
        <w:rPr>
          <w:rFonts w:hint="eastAsia" w:asciiTheme="minorEastAsia" w:hAnsiTheme="minorEastAsia" w:eastAsiaTheme="minorEastAsia" w:cstheme="minorEastAsia"/>
          <w:color w:val="auto"/>
          <w:highlight w:val="none"/>
          <w:lang w:eastAsia="zh-CN"/>
        </w:rPr>
        <w:t>具有省级及以上建设行政主管部门颁发的建设工程质量检测机构资质证书和具有省级及以上市场监督管理局颁发的检验检测机构资质认定证书。</w:t>
      </w:r>
    </w:p>
    <w:p>
      <w:pPr>
        <w:bidi w:val="0"/>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六、磋商文件获取方式、时间、地点：</w:t>
      </w:r>
    </w:p>
    <w:p>
      <w:pPr>
        <w:bidi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磋商文件自202</w:t>
      </w:r>
      <w:r>
        <w:rPr>
          <w:rFonts w:hint="eastAsia" w:asciiTheme="minorEastAsia" w:hAnsiTheme="minorEastAsia" w:eastAsiaTheme="minorEastAsia" w:cstheme="minorEastAsia"/>
          <w:color w:val="auto"/>
          <w:highlight w:val="none"/>
          <w:lang w:val="en-US" w:eastAsia="zh-CN"/>
        </w:rPr>
        <w:t>3</w:t>
      </w:r>
      <w:r>
        <w:rPr>
          <w:rFonts w:hint="eastAsia" w:asciiTheme="minorEastAsia" w:hAnsiTheme="minorEastAsia" w:eastAsiaTheme="minorEastAsia" w:cstheme="minorEastAsia"/>
          <w:color w:val="auto"/>
          <w:highlight w:val="none"/>
        </w:rPr>
        <w:t>年</w:t>
      </w:r>
      <w:r>
        <w:rPr>
          <w:rFonts w:hint="eastAsia" w:asciiTheme="minorEastAsia" w:hAnsiTheme="minorEastAsia" w:eastAsiaTheme="minorEastAsia" w:cstheme="minorEastAsia"/>
          <w:color w:val="auto"/>
          <w:highlight w:val="none"/>
          <w:lang w:val="en-US" w:eastAsia="zh-CN"/>
        </w:rPr>
        <w:t>09</w:t>
      </w:r>
      <w:r>
        <w:rPr>
          <w:rFonts w:hint="eastAsia" w:asciiTheme="minorEastAsia" w:hAnsiTheme="minorEastAsia" w:eastAsiaTheme="minorEastAsia" w:cstheme="minorEastAsia"/>
          <w:color w:val="auto"/>
          <w:highlight w:val="none"/>
        </w:rPr>
        <w:t>月</w:t>
      </w:r>
      <w:r>
        <w:rPr>
          <w:rFonts w:hint="eastAsia" w:asciiTheme="minorEastAsia" w:hAnsiTheme="minorEastAsia" w:eastAsiaTheme="minorEastAsia" w:cstheme="minorEastAsia"/>
          <w:color w:val="auto"/>
          <w:highlight w:val="none"/>
          <w:lang w:val="en-US" w:eastAsia="zh-CN"/>
        </w:rPr>
        <w:t>28日</w:t>
      </w:r>
      <w:r>
        <w:rPr>
          <w:rFonts w:hint="eastAsia" w:asciiTheme="minorEastAsia" w:hAnsiTheme="minorEastAsia" w:eastAsiaTheme="minorEastAsia" w:cstheme="minorEastAsia"/>
          <w:color w:val="auto"/>
          <w:highlight w:val="none"/>
        </w:rPr>
        <w:t>至202</w:t>
      </w:r>
      <w:r>
        <w:rPr>
          <w:rFonts w:hint="eastAsia" w:asciiTheme="minorEastAsia" w:hAnsiTheme="minorEastAsia" w:eastAsiaTheme="minorEastAsia" w:cstheme="minorEastAsia"/>
          <w:color w:val="auto"/>
          <w:highlight w:val="none"/>
          <w:lang w:val="en-US" w:eastAsia="zh-CN"/>
        </w:rPr>
        <w:t>3</w:t>
      </w:r>
      <w:r>
        <w:rPr>
          <w:rFonts w:hint="eastAsia" w:asciiTheme="minorEastAsia" w:hAnsiTheme="minorEastAsia" w:eastAsiaTheme="minorEastAsia" w:cstheme="minorEastAsia"/>
          <w:color w:val="auto"/>
          <w:highlight w:val="none"/>
        </w:rPr>
        <w:t>年</w:t>
      </w:r>
      <w:r>
        <w:rPr>
          <w:rFonts w:hint="eastAsia" w:asciiTheme="minorEastAsia" w:hAnsiTheme="minorEastAsia" w:eastAsiaTheme="minorEastAsia" w:cstheme="minorEastAsia"/>
          <w:color w:val="auto"/>
          <w:highlight w:val="none"/>
          <w:lang w:val="en-US" w:eastAsia="zh-CN"/>
        </w:rPr>
        <w:t>10</w:t>
      </w:r>
      <w:r>
        <w:rPr>
          <w:rFonts w:hint="eastAsia" w:asciiTheme="minorEastAsia" w:hAnsiTheme="minorEastAsia" w:eastAsiaTheme="minorEastAsia" w:cstheme="minorEastAsia"/>
          <w:color w:val="auto"/>
          <w:highlight w:val="none"/>
        </w:rPr>
        <w:t>月</w:t>
      </w:r>
      <w:r>
        <w:rPr>
          <w:rFonts w:hint="eastAsia" w:asciiTheme="minorEastAsia" w:hAnsiTheme="minorEastAsia" w:eastAsiaTheme="minorEastAsia" w:cstheme="minorEastAsia"/>
          <w:color w:val="auto"/>
          <w:highlight w:val="none"/>
          <w:lang w:val="en-US" w:eastAsia="zh-CN"/>
        </w:rPr>
        <w:t>11</w:t>
      </w:r>
      <w:r>
        <w:rPr>
          <w:rFonts w:hint="eastAsia" w:asciiTheme="minorEastAsia" w:hAnsiTheme="minorEastAsia" w:eastAsiaTheme="minorEastAsia" w:cstheme="minorEastAsia"/>
          <w:color w:val="auto"/>
          <w:highlight w:val="none"/>
        </w:rPr>
        <w:t>日09:00</w:t>
      </w:r>
      <w:r>
        <w:rPr>
          <w:rFonts w:hint="eastAsia" w:asciiTheme="minorEastAsia" w:hAnsiTheme="minorEastAsia" w:eastAsiaTheme="minorEastAsia" w:cstheme="minorEastAsia"/>
          <w:color w:val="auto"/>
          <w:highlight w:val="none"/>
          <w:lang w:val="en-US" w:eastAsia="zh-CN"/>
        </w:rPr>
        <w:t>-</w:t>
      </w:r>
      <w:r>
        <w:rPr>
          <w:rFonts w:hint="eastAsia" w:asciiTheme="minorEastAsia" w:hAnsiTheme="minorEastAsia" w:eastAsiaTheme="minorEastAsia" w:cstheme="minorEastAsia"/>
          <w:color w:val="auto"/>
          <w:highlight w:val="none"/>
        </w:rPr>
        <w:t>17:00（北京时间，法定节假日除外）在</w:t>
      </w:r>
      <w:r>
        <w:rPr>
          <w:rFonts w:hint="eastAsia" w:asciiTheme="minorEastAsia" w:hAnsiTheme="minorEastAsia" w:eastAsiaTheme="minorEastAsia" w:cstheme="minorEastAsia"/>
          <w:color w:val="auto"/>
          <w:highlight w:val="none"/>
          <w:lang w:eastAsia="zh-CN"/>
        </w:rPr>
        <w:t>网上</w:t>
      </w:r>
      <w:r>
        <w:rPr>
          <w:rFonts w:hint="eastAsia" w:asciiTheme="minorEastAsia" w:hAnsiTheme="minorEastAsia" w:eastAsiaTheme="minorEastAsia" w:cstheme="minorEastAsia"/>
          <w:color w:val="auto"/>
          <w:highlight w:val="none"/>
        </w:rPr>
        <w:t>获取。</w:t>
      </w:r>
    </w:p>
    <w:p>
      <w:pPr>
        <w:bidi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1.本项目</w:t>
      </w:r>
      <w:r>
        <w:rPr>
          <w:rFonts w:hint="eastAsia" w:asciiTheme="minorEastAsia" w:hAnsiTheme="minorEastAsia" w:eastAsiaTheme="minorEastAsia" w:cstheme="minorEastAsia"/>
          <w:color w:val="auto"/>
          <w:highlight w:val="none"/>
          <w:lang w:val="en-US" w:eastAsia="zh-CN"/>
        </w:rPr>
        <w:t>磋商</w:t>
      </w:r>
      <w:r>
        <w:rPr>
          <w:rFonts w:hint="eastAsia" w:asciiTheme="minorEastAsia" w:hAnsiTheme="minorEastAsia" w:eastAsiaTheme="minorEastAsia" w:cstheme="minorEastAsia"/>
          <w:color w:val="auto"/>
          <w:highlight w:val="none"/>
        </w:rPr>
        <w:t>文件有偿获取，</w:t>
      </w:r>
      <w:r>
        <w:rPr>
          <w:rFonts w:hint="eastAsia" w:asciiTheme="minorEastAsia" w:hAnsiTheme="minorEastAsia" w:eastAsiaTheme="minorEastAsia" w:cstheme="minorEastAsia"/>
          <w:color w:val="auto"/>
          <w:highlight w:val="none"/>
          <w:lang w:val="en-US" w:eastAsia="zh-CN"/>
        </w:rPr>
        <w:t>磋商</w:t>
      </w:r>
      <w:r>
        <w:rPr>
          <w:rFonts w:hint="eastAsia" w:asciiTheme="minorEastAsia" w:hAnsiTheme="minorEastAsia" w:eastAsiaTheme="minorEastAsia" w:cstheme="minorEastAsia"/>
          <w:color w:val="auto"/>
          <w:highlight w:val="none"/>
        </w:rPr>
        <w:t>文件售价：人民币</w:t>
      </w:r>
      <w:r>
        <w:rPr>
          <w:rFonts w:hint="eastAsia" w:asciiTheme="minorEastAsia" w:hAnsiTheme="minorEastAsia" w:eastAsiaTheme="minorEastAsia" w:cstheme="minorEastAsia"/>
          <w:color w:val="auto"/>
          <w:highlight w:val="none"/>
          <w:lang w:val="en-US" w:eastAsia="zh-CN"/>
        </w:rPr>
        <w:t>3</w:t>
      </w:r>
      <w:r>
        <w:rPr>
          <w:rFonts w:hint="eastAsia" w:asciiTheme="minorEastAsia" w:hAnsiTheme="minorEastAsia" w:eastAsiaTheme="minorEastAsia" w:cstheme="minorEastAsia"/>
          <w:color w:val="auto"/>
          <w:highlight w:val="none"/>
        </w:rPr>
        <w:t>00元/份（</w:t>
      </w:r>
      <w:r>
        <w:rPr>
          <w:rFonts w:hint="eastAsia" w:asciiTheme="minorEastAsia" w:hAnsiTheme="minorEastAsia" w:eastAsiaTheme="minorEastAsia" w:cstheme="minorEastAsia"/>
          <w:color w:val="auto"/>
          <w:highlight w:val="none"/>
          <w:lang w:val="en-US" w:eastAsia="zh-CN"/>
        </w:rPr>
        <w:t>磋商</w:t>
      </w:r>
      <w:r>
        <w:rPr>
          <w:rFonts w:hint="eastAsia" w:asciiTheme="minorEastAsia" w:hAnsiTheme="minorEastAsia" w:eastAsiaTheme="minorEastAsia" w:cstheme="minorEastAsia"/>
          <w:color w:val="auto"/>
          <w:highlight w:val="none"/>
        </w:rPr>
        <w:t>文件售后不退,</w:t>
      </w:r>
      <w:r>
        <w:rPr>
          <w:rFonts w:hint="eastAsia" w:asciiTheme="minorEastAsia" w:hAnsiTheme="minorEastAsia" w:eastAsiaTheme="minorEastAsia" w:cstheme="minorEastAsia"/>
          <w:color w:val="auto"/>
          <w:highlight w:val="none"/>
          <w:lang w:val="en-US" w:eastAsia="zh-CN"/>
        </w:rPr>
        <w:t>磋商</w:t>
      </w:r>
      <w:r>
        <w:rPr>
          <w:rFonts w:hint="eastAsia" w:asciiTheme="minorEastAsia" w:hAnsiTheme="minorEastAsia" w:eastAsiaTheme="minorEastAsia" w:cstheme="minorEastAsia"/>
          <w:color w:val="auto"/>
          <w:highlight w:val="none"/>
        </w:rPr>
        <w:t>资格不能转让）。</w:t>
      </w:r>
    </w:p>
    <w:p>
      <w:pPr>
        <w:bidi w:val="0"/>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rPr>
        <w:t>2.获取</w:t>
      </w:r>
      <w:r>
        <w:rPr>
          <w:rFonts w:hint="eastAsia" w:asciiTheme="minorEastAsia" w:hAnsiTheme="minorEastAsia" w:eastAsiaTheme="minorEastAsia" w:cstheme="minorEastAsia"/>
          <w:color w:val="auto"/>
          <w:highlight w:val="none"/>
          <w:lang w:val="en-US" w:eastAsia="zh-CN"/>
        </w:rPr>
        <w:t>磋商</w:t>
      </w:r>
      <w:r>
        <w:rPr>
          <w:rFonts w:hint="eastAsia" w:asciiTheme="minorEastAsia" w:hAnsiTheme="minorEastAsia" w:eastAsiaTheme="minorEastAsia" w:cstheme="minorEastAsia"/>
          <w:color w:val="auto"/>
          <w:highlight w:val="none"/>
        </w:rPr>
        <w:t>文件时，供应商为法人或者其他组织的，供应商提供单位加盖公章的介绍信和经办人身份证明的复印件（介绍信应注明：采购项目名称、采购项目编号、联系人、移动电话、电子邮箱）、报名登记表（附表1）；供应商为自然人的，只需提供本人身份证明和报名登记表</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供应商</w:t>
      </w:r>
      <w:r>
        <w:rPr>
          <w:rFonts w:hint="eastAsia" w:asciiTheme="minorEastAsia" w:hAnsiTheme="minorEastAsia" w:eastAsiaTheme="minorEastAsia" w:cstheme="minorEastAsia"/>
          <w:color w:val="auto"/>
          <w:highlight w:val="none"/>
          <w:lang w:eastAsia="zh-CN"/>
        </w:rPr>
        <w:t>若为联合体的，由联合体牵头单位负责</w:t>
      </w:r>
      <w:r>
        <w:rPr>
          <w:rFonts w:hint="eastAsia" w:asciiTheme="minorEastAsia" w:hAnsiTheme="minorEastAsia" w:eastAsiaTheme="minorEastAsia" w:cstheme="minorEastAsia"/>
          <w:color w:val="auto"/>
          <w:highlight w:val="none"/>
        </w:rPr>
        <w:t>获取</w:t>
      </w:r>
      <w:r>
        <w:rPr>
          <w:rFonts w:hint="eastAsia" w:asciiTheme="minorEastAsia" w:hAnsiTheme="minorEastAsia" w:eastAsiaTheme="minorEastAsia" w:cstheme="minorEastAsia"/>
          <w:color w:val="auto"/>
          <w:highlight w:val="none"/>
          <w:lang w:val="en-US" w:eastAsia="zh-CN"/>
        </w:rPr>
        <w:t>磋商</w:t>
      </w:r>
      <w:r>
        <w:rPr>
          <w:rFonts w:hint="eastAsia" w:asciiTheme="minorEastAsia" w:hAnsiTheme="minorEastAsia" w:eastAsiaTheme="minorEastAsia" w:cstheme="minorEastAsia"/>
          <w:color w:val="auto"/>
          <w:highlight w:val="none"/>
        </w:rPr>
        <w:t>文件。</w:t>
      </w:r>
      <w:r>
        <w:rPr>
          <w:rFonts w:hint="eastAsia" w:asciiTheme="minorEastAsia" w:hAnsiTheme="minorEastAsia" w:eastAsiaTheme="minorEastAsia" w:cstheme="minorEastAsia"/>
          <w:color w:val="auto"/>
          <w:highlight w:val="none"/>
          <w:lang w:eastAsia="zh-CN"/>
        </w:rPr>
        <w:t>网上获取时，</w:t>
      </w:r>
      <w:r>
        <w:rPr>
          <w:rFonts w:hint="eastAsia" w:asciiTheme="minorEastAsia" w:hAnsiTheme="minorEastAsia" w:eastAsiaTheme="minorEastAsia" w:cstheme="minorEastAsia"/>
          <w:color w:val="auto"/>
          <w:highlight w:val="none"/>
        </w:rPr>
        <w:t>将</w:t>
      </w:r>
      <w:r>
        <w:rPr>
          <w:rFonts w:hint="eastAsia" w:asciiTheme="minorEastAsia" w:hAnsiTheme="minorEastAsia" w:eastAsiaTheme="minorEastAsia" w:cstheme="minorEastAsia"/>
          <w:color w:val="auto"/>
          <w:highlight w:val="none"/>
          <w:lang w:eastAsia="zh-CN"/>
        </w:rPr>
        <w:t>报名</w:t>
      </w:r>
      <w:r>
        <w:rPr>
          <w:rFonts w:hint="eastAsia" w:asciiTheme="minorEastAsia" w:hAnsiTheme="minorEastAsia" w:eastAsiaTheme="minorEastAsia" w:cstheme="minorEastAsia"/>
          <w:color w:val="auto"/>
          <w:highlight w:val="none"/>
        </w:rPr>
        <w:t>资料以扫描件形式发送至邮箱</w:t>
      </w:r>
      <w:r>
        <w:rPr>
          <w:rFonts w:hint="eastAsia" w:asciiTheme="minorEastAsia" w:hAnsiTheme="minorEastAsia" w:eastAsiaTheme="minorEastAsia" w:cstheme="minorEastAsia"/>
          <w:color w:val="auto"/>
          <w:highlight w:val="none"/>
          <w:lang w:val="en-US" w:eastAsia="zh-CN"/>
        </w:rPr>
        <w:t>906213232</w:t>
      </w:r>
      <w:r>
        <w:rPr>
          <w:rFonts w:hint="eastAsia" w:asciiTheme="minorEastAsia" w:hAnsiTheme="minorEastAsia" w:eastAsiaTheme="minorEastAsia" w:cstheme="minorEastAsia"/>
          <w:color w:val="auto"/>
          <w:highlight w:val="none"/>
        </w:rPr>
        <w:t>@qq.com（发送邮箱时，注明项目名称及公司名称）</w:t>
      </w:r>
      <w:r>
        <w:rPr>
          <w:rFonts w:hint="eastAsia" w:asciiTheme="minorEastAsia" w:hAnsiTheme="minorEastAsia" w:eastAsiaTheme="minorEastAsia" w:cstheme="minorEastAsia"/>
          <w:color w:val="auto"/>
          <w:highlight w:val="none"/>
          <w:lang w:eastAsia="zh-CN"/>
        </w:rPr>
        <w:t>。</w:t>
      </w:r>
      <w:r>
        <w:rPr>
          <w:rFonts w:hint="eastAsia" w:asciiTheme="minorEastAsia" w:hAnsiTheme="minorEastAsia" w:eastAsiaTheme="minorEastAsia" w:cstheme="minorEastAsia"/>
          <w:color w:val="auto"/>
          <w:highlight w:val="none"/>
        </w:rPr>
        <w:t>转账时请备注项目名称或项目编号及公司名称，因自身填写错误报名无效的，招标代理机构概不负责，收款二维码见附图2。（备注不全的可简写）</w:t>
      </w:r>
    </w:p>
    <w:p>
      <w:pPr>
        <w:bidi w:val="0"/>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rPr>
        <w:t>附图</w:t>
      </w:r>
      <w:r>
        <w:rPr>
          <w:rFonts w:hint="eastAsia" w:asciiTheme="minorEastAsia" w:hAnsiTheme="minorEastAsia" w:eastAsiaTheme="minorEastAsia" w:cstheme="minorEastAsia"/>
          <w:color w:val="auto"/>
          <w:highlight w:val="none"/>
          <w:lang w:val="en-US" w:eastAsia="zh-CN"/>
        </w:rPr>
        <w:t>2</w:t>
      </w:r>
    </w:p>
    <w:p>
      <w:pPr>
        <w:pStyle w:val="5"/>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drawing>
          <wp:inline distT="0" distB="0" distL="114300" distR="114300">
            <wp:extent cx="815975" cy="837565"/>
            <wp:effectExtent l="0" t="0" r="3175" b="63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6"/>
                    <a:stretch>
                      <a:fillRect/>
                    </a:stretch>
                  </pic:blipFill>
                  <pic:spPr>
                    <a:xfrm>
                      <a:off x="0" y="0"/>
                      <a:ext cx="815975" cy="837565"/>
                    </a:xfrm>
                    <a:prstGeom prst="rect">
                      <a:avLst/>
                    </a:prstGeom>
                    <a:noFill/>
                    <a:ln>
                      <a:noFill/>
                    </a:ln>
                  </pic:spPr>
                </pic:pic>
              </a:graphicData>
            </a:graphic>
          </wp:inline>
        </w:drawing>
      </w:r>
    </w:p>
    <w:p>
      <w:pPr>
        <w:bidi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附表1</w:t>
      </w:r>
    </w:p>
    <w:p>
      <w:pPr>
        <w:bidi w:val="0"/>
        <w:ind w:left="0" w:leftChars="0" w:firstLine="0" w:firstLineChars="0"/>
        <w:jc w:val="center"/>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报名登记表</w:t>
      </w:r>
    </w:p>
    <w:tbl>
      <w:tblPr>
        <w:tblStyle w:val="8"/>
        <w:tblW w:w="88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9"/>
        <w:gridCol w:w="6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2049" w:type="dxa"/>
            <w:vAlign w:val="center"/>
          </w:tcPr>
          <w:p>
            <w:pPr>
              <w:keepNext w:val="0"/>
              <w:keepLines w:val="0"/>
              <w:pageBreakBefore w:val="0"/>
              <w:widowControl w:val="0"/>
              <w:kinsoku/>
              <w:wordWrap w:val="0"/>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color w:val="auto"/>
                <w:sz w:val="24"/>
                <w:szCs w:val="22"/>
                <w:highlight w:val="none"/>
                <w:lang w:eastAsia="zh-CN"/>
              </w:rPr>
            </w:pPr>
            <w:r>
              <w:rPr>
                <w:rFonts w:hint="eastAsia" w:asciiTheme="minorEastAsia" w:hAnsiTheme="minorEastAsia" w:eastAsiaTheme="minorEastAsia" w:cstheme="minorEastAsia"/>
                <w:color w:val="auto"/>
                <w:sz w:val="24"/>
                <w:szCs w:val="22"/>
                <w:highlight w:val="none"/>
              </w:rPr>
              <w:t>招标</w:t>
            </w:r>
            <w:r>
              <w:rPr>
                <w:rFonts w:hint="eastAsia" w:asciiTheme="minorEastAsia" w:hAnsiTheme="minorEastAsia" w:eastAsiaTheme="minorEastAsia" w:cstheme="minorEastAsia"/>
                <w:color w:val="auto"/>
                <w:sz w:val="24"/>
                <w:szCs w:val="22"/>
                <w:highlight w:val="none"/>
                <w:lang w:eastAsia="zh-CN"/>
              </w:rPr>
              <w:t>代理机构</w:t>
            </w:r>
          </w:p>
        </w:tc>
        <w:tc>
          <w:tcPr>
            <w:tcW w:w="68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color w:val="auto"/>
                <w:sz w:val="24"/>
                <w:szCs w:val="22"/>
                <w:highlight w:val="none"/>
                <w:lang w:eastAsia="zh-CN"/>
              </w:rPr>
            </w:pPr>
            <w:r>
              <w:rPr>
                <w:rFonts w:hint="eastAsia" w:asciiTheme="minorEastAsia" w:hAnsiTheme="minorEastAsia" w:eastAsiaTheme="minorEastAsia" w:cstheme="minorEastAsia"/>
                <w:color w:val="auto"/>
                <w:sz w:val="24"/>
                <w:szCs w:val="22"/>
                <w:highlight w:val="none"/>
                <w:lang w:eastAsia="zh-CN"/>
              </w:rPr>
              <w:t>四川诺邦建设项目管理有限公司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2049" w:type="dxa"/>
            <w:vAlign w:val="center"/>
          </w:tcPr>
          <w:p>
            <w:pPr>
              <w:keepNext w:val="0"/>
              <w:keepLines w:val="0"/>
              <w:pageBreakBefore w:val="0"/>
              <w:widowControl w:val="0"/>
              <w:kinsoku/>
              <w:wordWrap w:val="0"/>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color w:val="auto"/>
                <w:sz w:val="24"/>
                <w:szCs w:val="22"/>
                <w:highlight w:val="none"/>
              </w:rPr>
            </w:pPr>
            <w:r>
              <w:rPr>
                <w:rFonts w:hint="eastAsia" w:asciiTheme="minorEastAsia" w:hAnsiTheme="minorEastAsia" w:eastAsiaTheme="minorEastAsia" w:cstheme="minorEastAsia"/>
                <w:color w:val="auto"/>
                <w:sz w:val="24"/>
                <w:szCs w:val="22"/>
                <w:highlight w:val="none"/>
                <w:lang w:eastAsia="zh-CN"/>
              </w:rPr>
              <w:t>采购</w:t>
            </w:r>
            <w:r>
              <w:rPr>
                <w:rFonts w:hint="eastAsia" w:asciiTheme="minorEastAsia" w:hAnsiTheme="minorEastAsia" w:eastAsiaTheme="minorEastAsia" w:cstheme="minorEastAsia"/>
                <w:color w:val="auto"/>
                <w:sz w:val="24"/>
                <w:szCs w:val="22"/>
                <w:highlight w:val="none"/>
              </w:rPr>
              <w:t>项目</w:t>
            </w:r>
          </w:p>
        </w:tc>
        <w:tc>
          <w:tcPr>
            <w:tcW w:w="68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2049" w:type="dxa"/>
            <w:vAlign w:val="center"/>
          </w:tcPr>
          <w:p>
            <w:pPr>
              <w:keepNext w:val="0"/>
              <w:keepLines w:val="0"/>
              <w:pageBreakBefore w:val="0"/>
              <w:widowControl w:val="0"/>
              <w:kinsoku/>
              <w:wordWrap w:val="0"/>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color w:val="auto"/>
                <w:sz w:val="24"/>
                <w:szCs w:val="22"/>
                <w:highlight w:val="none"/>
              </w:rPr>
            </w:pPr>
            <w:r>
              <w:rPr>
                <w:rFonts w:hint="eastAsia" w:asciiTheme="minorEastAsia" w:hAnsiTheme="minorEastAsia" w:eastAsiaTheme="minorEastAsia" w:cstheme="minorEastAsia"/>
                <w:color w:val="auto"/>
                <w:sz w:val="24"/>
                <w:szCs w:val="22"/>
                <w:highlight w:val="none"/>
              </w:rPr>
              <w:t>报名单位</w:t>
            </w:r>
          </w:p>
        </w:tc>
        <w:tc>
          <w:tcPr>
            <w:tcW w:w="68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2049" w:type="dxa"/>
            <w:vAlign w:val="center"/>
          </w:tcPr>
          <w:p>
            <w:pPr>
              <w:keepNext w:val="0"/>
              <w:keepLines w:val="0"/>
              <w:pageBreakBefore w:val="0"/>
              <w:widowControl w:val="0"/>
              <w:kinsoku/>
              <w:wordWrap w:val="0"/>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color w:val="auto"/>
                <w:sz w:val="24"/>
                <w:szCs w:val="22"/>
                <w:highlight w:val="none"/>
              </w:rPr>
            </w:pPr>
            <w:r>
              <w:rPr>
                <w:rFonts w:hint="eastAsia" w:asciiTheme="minorEastAsia" w:hAnsiTheme="minorEastAsia" w:eastAsiaTheme="minorEastAsia" w:cstheme="minorEastAsia"/>
                <w:color w:val="auto"/>
                <w:sz w:val="24"/>
                <w:szCs w:val="22"/>
                <w:highlight w:val="none"/>
              </w:rPr>
              <w:t>申请时间</w:t>
            </w:r>
          </w:p>
        </w:tc>
        <w:tc>
          <w:tcPr>
            <w:tcW w:w="68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2049" w:type="dxa"/>
            <w:vAlign w:val="center"/>
          </w:tcPr>
          <w:p>
            <w:pPr>
              <w:keepNext w:val="0"/>
              <w:keepLines w:val="0"/>
              <w:pageBreakBefore w:val="0"/>
              <w:widowControl w:val="0"/>
              <w:kinsoku/>
              <w:wordWrap w:val="0"/>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color w:val="auto"/>
                <w:sz w:val="24"/>
                <w:szCs w:val="22"/>
                <w:highlight w:val="none"/>
              </w:rPr>
            </w:pPr>
            <w:r>
              <w:rPr>
                <w:rFonts w:hint="eastAsia" w:asciiTheme="minorEastAsia" w:hAnsiTheme="minorEastAsia" w:eastAsiaTheme="minorEastAsia" w:cstheme="minorEastAsia"/>
                <w:color w:val="auto"/>
                <w:sz w:val="24"/>
                <w:szCs w:val="22"/>
                <w:highlight w:val="none"/>
              </w:rPr>
              <w:t>项目编号</w:t>
            </w:r>
          </w:p>
        </w:tc>
        <w:tc>
          <w:tcPr>
            <w:tcW w:w="68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color w:val="auto"/>
                <w:sz w:val="24"/>
                <w:szCs w:val="22"/>
                <w:highlight w:val="none"/>
              </w:rPr>
            </w:pPr>
            <w:r>
              <w:rPr>
                <w:rFonts w:hint="eastAsia" w:asciiTheme="minorEastAsia" w:hAnsiTheme="minorEastAsia" w:eastAsiaTheme="minorEastAsia" w:cstheme="minorEastAsia"/>
                <w:color w:val="auto"/>
                <w:sz w:val="24"/>
                <w:szCs w:val="22"/>
                <w:highlight w:val="none"/>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2049" w:type="dxa"/>
            <w:vAlign w:val="center"/>
          </w:tcPr>
          <w:p>
            <w:pPr>
              <w:keepNext w:val="0"/>
              <w:keepLines w:val="0"/>
              <w:pageBreakBefore w:val="0"/>
              <w:widowControl w:val="0"/>
              <w:kinsoku/>
              <w:wordWrap w:val="0"/>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color w:val="auto"/>
                <w:sz w:val="24"/>
                <w:szCs w:val="22"/>
                <w:highlight w:val="none"/>
              </w:rPr>
            </w:pPr>
            <w:r>
              <w:rPr>
                <w:rFonts w:hint="eastAsia" w:asciiTheme="minorEastAsia" w:hAnsiTheme="minorEastAsia" w:eastAsiaTheme="minorEastAsia" w:cstheme="minorEastAsia"/>
                <w:color w:val="auto"/>
                <w:sz w:val="24"/>
                <w:szCs w:val="22"/>
                <w:highlight w:val="none"/>
              </w:rPr>
              <w:t>包件号</w:t>
            </w:r>
          </w:p>
        </w:tc>
        <w:tc>
          <w:tcPr>
            <w:tcW w:w="681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color w:val="auto"/>
                <w:sz w:val="24"/>
                <w:szCs w:val="22"/>
                <w:highlight w:val="none"/>
              </w:rPr>
            </w:pPr>
            <w:r>
              <w:rPr>
                <w:rFonts w:hint="eastAsia" w:asciiTheme="minorEastAsia" w:hAnsiTheme="minorEastAsia" w:eastAsiaTheme="minorEastAsia" w:cstheme="minorEastAsia"/>
                <w:color w:val="auto"/>
                <w:sz w:val="24"/>
                <w:szCs w:val="22"/>
                <w:highlight w:val="none"/>
              </w:rPr>
              <w:t>有（   ）   无（   ）   打√           第    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2049" w:type="dxa"/>
            <w:vAlign w:val="center"/>
          </w:tcPr>
          <w:p>
            <w:pPr>
              <w:keepNext w:val="0"/>
              <w:keepLines w:val="0"/>
              <w:pageBreakBefore w:val="0"/>
              <w:widowControl w:val="0"/>
              <w:kinsoku/>
              <w:wordWrap w:val="0"/>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color w:val="auto"/>
                <w:sz w:val="24"/>
                <w:szCs w:val="22"/>
                <w:highlight w:val="none"/>
              </w:rPr>
            </w:pPr>
            <w:r>
              <w:rPr>
                <w:rFonts w:hint="eastAsia" w:asciiTheme="minorEastAsia" w:hAnsiTheme="minorEastAsia" w:eastAsiaTheme="minorEastAsia" w:cstheme="minorEastAsia"/>
                <w:color w:val="auto"/>
                <w:sz w:val="24"/>
                <w:szCs w:val="22"/>
                <w:highlight w:val="none"/>
              </w:rPr>
              <w:t>公司电话</w:t>
            </w:r>
          </w:p>
        </w:tc>
        <w:tc>
          <w:tcPr>
            <w:tcW w:w="6810" w:type="dxa"/>
            <w:vAlign w:val="center"/>
          </w:tcPr>
          <w:p>
            <w:pPr>
              <w:keepNext w:val="0"/>
              <w:keepLines w:val="0"/>
              <w:pageBreakBefore w:val="0"/>
              <w:widowControl w:val="0"/>
              <w:kinsoku/>
              <w:wordWrap w:val="0"/>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2049" w:type="dxa"/>
            <w:vAlign w:val="center"/>
          </w:tcPr>
          <w:p>
            <w:pPr>
              <w:keepNext w:val="0"/>
              <w:keepLines w:val="0"/>
              <w:pageBreakBefore w:val="0"/>
              <w:widowControl w:val="0"/>
              <w:kinsoku/>
              <w:wordWrap w:val="0"/>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color w:val="auto"/>
                <w:sz w:val="24"/>
                <w:szCs w:val="22"/>
                <w:highlight w:val="none"/>
              </w:rPr>
            </w:pPr>
            <w:r>
              <w:rPr>
                <w:rFonts w:hint="eastAsia" w:asciiTheme="minorEastAsia" w:hAnsiTheme="minorEastAsia" w:eastAsiaTheme="minorEastAsia" w:cstheme="minorEastAsia"/>
                <w:color w:val="auto"/>
                <w:sz w:val="24"/>
                <w:szCs w:val="22"/>
                <w:highlight w:val="none"/>
              </w:rPr>
              <w:t>邮箱</w:t>
            </w:r>
          </w:p>
        </w:tc>
        <w:tc>
          <w:tcPr>
            <w:tcW w:w="6810" w:type="dxa"/>
            <w:vAlign w:val="center"/>
          </w:tcPr>
          <w:p>
            <w:pPr>
              <w:keepNext w:val="0"/>
              <w:keepLines w:val="0"/>
              <w:pageBreakBefore w:val="0"/>
              <w:widowControl w:val="0"/>
              <w:kinsoku/>
              <w:wordWrap w:val="0"/>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2049" w:type="dxa"/>
            <w:vAlign w:val="center"/>
          </w:tcPr>
          <w:p>
            <w:pPr>
              <w:keepNext w:val="0"/>
              <w:keepLines w:val="0"/>
              <w:pageBreakBefore w:val="0"/>
              <w:widowControl w:val="0"/>
              <w:kinsoku/>
              <w:wordWrap w:val="0"/>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color w:val="auto"/>
                <w:sz w:val="24"/>
                <w:szCs w:val="22"/>
                <w:highlight w:val="none"/>
              </w:rPr>
            </w:pPr>
            <w:r>
              <w:rPr>
                <w:rFonts w:hint="eastAsia" w:asciiTheme="minorEastAsia" w:hAnsiTheme="minorEastAsia" w:eastAsiaTheme="minorEastAsia" w:cstheme="minorEastAsia"/>
                <w:color w:val="auto"/>
                <w:sz w:val="24"/>
                <w:szCs w:val="22"/>
                <w:highlight w:val="none"/>
              </w:rPr>
              <w:t>介绍人姓名</w:t>
            </w:r>
          </w:p>
        </w:tc>
        <w:tc>
          <w:tcPr>
            <w:tcW w:w="6810" w:type="dxa"/>
            <w:vAlign w:val="center"/>
          </w:tcPr>
          <w:p>
            <w:pPr>
              <w:keepNext w:val="0"/>
              <w:keepLines w:val="0"/>
              <w:pageBreakBefore w:val="0"/>
              <w:widowControl w:val="0"/>
              <w:kinsoku/>
              <w:wordWrap w:val="0"/>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2049" w:type="dxa"/>
            <w:vAlign w:val="center"/>
          </w:tcPr>
          <w:p>
            <w:pPr>
              <w:keepNext w:val="0"/>
              <w:keepLines w:val="0"/>
              <w:pageBreakBefore w:val="0"/>
              <w:widowControl w:val="0"/>
              <w:kinsoku/>
              <w:wordWrap w:val="0"/>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color w:val="auto"/>
                <w:sz w:val="24"/>
                <w:szCs w:val="22"/>
                <w:highlight w:val="none"/>
              </w:rPr>
            </w:pPr>
            <w:r>
              <w:rPr>
                <w:rFonts w:hint="eastAsia" w:asciiTheme="minorEastAsia" w:hAnsiTheme="minorEastAsia" w:eastAsiaTheme="minorEastAsia" w:cstheme="minorEastAsia"/>
                <w:color w:val="auto"/>
                <w:sz w:val="24"/>
                <w:szCs w:val="22"/>
                <w:highlight w:val="none"/>
              </w:rPr>
              <w:t>联系电话</w:t>
            </w:r>
          </w:p>
        </w:tc>
        <w:tc>
          <w:tcPr>
            <w:tcW w:w="6810" w:type="dxa"/>
            <w:vAlign w:val="center"/>
          </w:tcPr>
          <w:p>
            <w:pPr>
              <w:keepNext w:val="0"/>
              <w:keepLines w:val="0"/>
              <w:pageBreakBefore w:val="0"/>
              <w:widowControl w:val="0"/>
              <w:kinsoku/>
              <w:wordWrap w:val="0"/>
              <w:overflowPunct/>
              <w:topLinePunct w:val="0"/>
              <w:autoSpaceDE/>
              <w:autoSpaceDN/>
              <w:bidi w:val="0"/>
              <w:adjustRightInd/>
              <w:snapToGrid/>
              <w:ind w:firstLine="0" w:firstLineChars="0"/>
              <w:textAlignment w:val="auto"/>
              <w:rPr>
                <w:rFonts w:hint="eastAsia" w:asciiTheme="minorEastAsia" w:hAnsiTheme="minorEastAsia" w:eastAsiaTheme="minorEastAsia" w:cstheme="minorEastAsia"/>
                <w:color w:val="auto"/>
                <w:sz w:val="24"/>
                <w:szCs w:val="22"/>
                <w:highlight w:val="none"/>
              </w:rPr>
            </w:pPr>
          </w:p>
        </w:tc>
      </w:tr>
    </w:tbl>
    <w:p>
      <w:pPr>
        <w:bidi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注：未按以上规定的方式、时限报名获取</w:t>
      </w:r>
      <w:r>
        <w:rPr>
          <w:rFonts w:hint="eastAsia" w:asciiTheme="minorEastAsia" w:hAnsiTheme="minorEastAsia" w:eastAsiaTheme="minorEastAsia" w:cstheme="minorEastAsia"/>
          <w:color w:val="auto"/>
          <w:highlight w:val="none"/>
          <w:lang w:val="en-US" w:eastAsia="zh-CN"/>
        </w:rPr>
        <w:t>磋商</w:t>
      </w:r>
      <w:r>
        <w:rPr>
          <w:rFonts w:hint="eastAsia" w:asciiTheme="minorEastAsia" w:hAnsiTheme="minorEastAsia" w:eastAsiaTheme="minorEastAsia" w:cstheme="minorEastAsia"/>
          <w:color w:val="auto"/>
          <w:highlight w:val="none"/>
        </w:rPr>
        <w:t>文件的供应商，其响应文件将被拒绝。</w:t>
      </w:r>
    </w:p>
    <w:p>
      <w:pPr>
        <w:bidi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bCs/>
          <w:color w:val="auto"/>
          <w:highlight w:val="none"/>
        </w:rPr>
        <w:t>七、递交响应文件截止时间：</w:t>
      </w:r>
      <w:r>
        <w:rPr>
          <w:rFonts w:hint="eastAsia" w:asciiTheme="minorEastAsia" w:hAnsiTheme="minorEastAsia" w:eastAsiaTheme="minorEastAsia" w:cstheme="minorEastAsia"/>
          <w:color w:val="auto"/>
          <w:highlight w:val="none"/>
        </w:rPr>
        <w:t>202</w:t>
      </w:r>
      <w:r>
        <w:rPr>
          <w:rFonts w:hint="eastAsia" w:asciiTheme="minorEastAsia" w:hAnsiTheme="minorEastAsia" w:eastAsiaTheme="minorEastAsia" w:cstheme="minorEastAsia"/>
          <w:color w:val="auto"/>
          <w:highlight w:val="none"/>
          <w:lang w:val="en-US" w:eastAsia="zh-CN"/>
        </w:rPr>
        <w:t>3</w:t>
      </w:r>
      <w:r>
        <w:rPr>
          <w:rFonts w:hint="eastAsia" w:asciiTheme="minorEastAsia" w:hAnsiTheme="minorEastAsia" w:eastAsiaTheme="minorEastAsia" w:cstheme="minorEastAsia"/>
          <w:color w:val="auto"/>
          <w:highlight w:val="none"/>
        </w:rPr>
        <w:t>年</w:t>
      </w:r>
      <w:r>
        <w:rPr>
          <w:rFonts w:hint="eastAsia" w:asciiTheme="minorEastAsia" w:hAnsiTheme="minorEastAsia" w:eastAsiaTheme="minorEastAsia" w:cstheme="minorEastAsia"/>
          <w:color w:val="auto"/>
          <w:highlight w:val="none"/>
          <w:lang w:val="en-US" w:eastAsia="zh-CN"/>
        </w:rPr>
        <w:t>10</w:t>
      </w:r>
      <w:r>
        <w:rPr>
          <w:rFonts w:hint="eastAsia" w:asciiTheme="minorEastAsia" w:hAnsiTheme="minorEastAsia" w:eastAsiaTheme="minorEastAsia" w:cstheme="minorEastAsia"/>
          <w:color w:val="auto"/>
          <w:highlight w:val="none"/>
        </w:rPr>
        <w:t>月</w:t>
      </w:r>
      <w:r>
        <w:rPr>
          <w:rFonts w:hint="eastAsia" w:asciiTheme="minorEastAsia" w:hAnsiTheme="minorEastAsia" w:eastAsiaTheme="minorEastAsia" w:cstheme="minorEastAsia"/>
          <w:color w:val="auto"/>
          <w:highlight w:val="none"/>
          <w:lang w:val="en-US" w:eastAsia="zh-CN"/>
        </w:rPr>
        <w:t>13</w:t>
      </w:r>
      <w:r>
        <w:rPr>
          <w:rFonts w:hint="eastAsia" w:asciiTheme="minorEastAsia" w:hAnsiTheme="minorEastAsia" w:eastAsiaTheme="minorEastAsia" w:cstheme="minorEastAsia"/>
          <w:color w:val="auto"/>
          <w:highlight w:val="none"/>
        </w:rPr>
        <w:t>日</w:t>
      </w:r>
      <w:r>
        <w:rPr>
          <w:rFonts w:hint="eastAsia" w:asciiTheme="minorEastAsia" w:hAnsiTheme="minorEastAsia" w:eastAsiaTheme="minorEastAsia" w:cstheme="minorEastAsia"/>
          <w:color w:val="auto"/>
          <w:highlight w:val="none"/>
          <w:lang w:val="en-US" w:eastAsia="zh-CN"/>
        </w:rPr>
        <w:t>09</w:t>
      </w:r>
      <w:r>
        <w:rPr>
          <w:rFonts w:hint="eastAsia" w:asciiTheme="minorEastAsia" w:hAnsiTheme="minorEastAsia" w:eastAsiaTheme="minorEastAsia" w:cstheme="minorEastAsia"/>
          <w:color w:val="auto"/>
          <w:highlight w:val="none"/>
          <w:lang w:eastAsia="zh-CN"/>
        </w:rPr>
        <w:t>时</w:t>
      </w:r>
      <w:r>
        <w:rPr>
          <w:rFonts w:hint="eastAsia" w:asciiTheme="minorEastAsia" w:hAnsiTheme="minorEastAsia" w:eastAsiaTheme="minorEastAsia" w:cstheme="minorEastAsia"/>
          <w:color w:val="auto"/>
          <w:highlight w:val="none"/>
          <w:lang w:val="en-US" w:eastAsia="zh-CN"/>
        </w:rPr>
        <w:t>00分00秒</w:t>
      </w:r>
      <w:r>
        <w:rPr>
          <w:rFonts w:hint="eastAsia" w:asciiTheme="minorEastAsia" w:hAnsiTheme="minorEastAsia" w:eastAsiaTheme="minorEastAsia" w:cstheme="minorEastAsia"/>
          <w:color w:val="auto"/>
          <w:highlight w:val="none"/>
        </w:rPr>
        <w:t>（北京时间）。</w:t>
      </w:r>
    </w:p>
    <w:p>
      <w:pPr>
        <w:bidi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bCs/>
          <w:color w:val="auto"/>
          <w:highlight w:val="none"/>
        </w:rPr>
        <w:t>八、递交响应文件地点：</w:t>
      </w:r>
      <w:r>
        <w:rPr>
          <w:rFonts w:hint="eastAsia" w:asciiTheme="minorEastAsia" w:hAnsiTheme="minorEastAsia" w:eastAsiaTheme="minorEastAsia" w:cstheme="minorEastAsia"/>
          <w:color w:val="auto"/>
          <w:highlight w:val="none"/>
        </w:rPr>
        <w:t>响应文件必须在递交响应文件截止时间前送达</w:t>
      </w:r>
      <w:r>
        <w:rPr>
          <w:rFonts w:hint="eastAsia" w:asciiTheme="minorEastAsia" w:hAnsiTheme="minorEastAsia" w:eastAsiaTheme="minorEastAsia" w:cstheme="minorEastAsia"/>
          <w:color w:val="auto"/>
          <w:highlight w:val="none"/>
          <w:lang w:eastAsia="zh-CN"/>
        </w:rPr>
        <w:t>巴中市巴州区望王路东段607号龙泉街a3栋21楼开标室</w:t>
      </w:r>
      <w:r>
        <w:rPr>
          <w:rFonts w:hint="eastAsia" w:asciiTheme="minorEastAsia" w:hAnsiTheme="minorEastAsia" w:eastAsiaTheme="minorEastAsia" w:cstheme="minorEastAsia"/>
          <w:color w:val="auto"/>
          <w:highlight w:val="none"/>
        </w:rPr>
        <w:t>。逾期送达、密封和标注错误的响应文件，采购代理机构恕不接收。本次采购不接收邮寄的响应文件。</w:t>
      </w:r>
    </w:p>
    <w:p>
      <w:pPr>
        <w:bidi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bCs/>
          <w:color w:val="auto"/>
          <w:highlight w:val="none"/>
        </w:rPr>
        <w:t>九、响应文件开启时间：</w:t>
      </w:r>
      <w:r>
        <w:rPr>
          <w:rFonts w:hint="eastAsia" w:asciiTheme="minorEastAsia" w:hAnsiTheme="minorEastAsia" w:eastAsiaTheme="minorEastAsia" w:cstheme="minorEastAsia"/>
          <w:color w:val="auto"/>
          <w:highlight w:val="none"/>
        </w:rPr>
        <w:t>202</w:t>
      </w:r>
      <w:r>
        <w:rPr>
          <w:rFonts w:hint="eastAsia" w:asciiTheme="minorEastAsia" w:hAnsiTheme="minorEastAsia" w:eastAsiaTheme="minorEastAsia" w:cstheme="minorEastAsia"/>
          <w:color w:val="auto"/>
          <w:highlight w:val="none"/>
          <w:lang w:val="en-US" w:eastAsia="zh-CN"/>
        </w:rPr>
        <w:t>3</w:t>
      </w:r>
      <w:r>
        <w:rPr>
          <w:rFonts w:hint="eastAsia" w:asciiTheme="minorEastAsia" w:hAnsiTheme="minorEastAsia" w:eastAsiaTheme="minorEastAsia" w:cstheme="minorEastAsia"/>
          <w:color w:val="auto"/>
          <w:highlight w:val="none"/>
        </w:rPr>
        <w:t>年</w:t>
      </w:r>
      <w:r>
        <w:rPr>
          <w:rFonts w:hint="eastAsia" w:asciiTheme="minorEastAsia" w:hAnsiTheme="minorEastAsia" w:eastAsiaTheme="minorEastAsia" w:cstheme="minorEastAsia"/>
          <w:color w:val="auto"/>
          <w:highlight w:val="none"/>
          <w:lang w:val="en-US" w:eastAsia="zh-CN"/>
        </w:rPr>
        <w:t>10</w:t>
      </w:r>
      <w:r>
        <w:rPr>
          <w:rFonts w:hint="eastAsia" w:asciiTheme="minorEastAsia" w:hAnsiTheme="minorEastAsia" w:eastAsiaTheme="minorEastAsia" w:cstheme="minorEastAsia"/>
          <w:color w:val="auto"/>
          <w:highlight w:val="none"/>
        </w:rPr>
        <w:t>月</w:t>
      </w:r>
      <w:r>
        <w:rPr>
          <w:rFonts w:hint="eastAsia" w:asciiTheme="minorEastAsia" w:hAnsiTheme="minorEastAsia" w:eastAsiaTheme="minorEastAsia" w:cstheme="minorEastAsia"/>
          <w:color w:val="auto"/>
          <w:highlight w:val="none"/>
          <w:lang w:val="en-US" w:eastAsia="zh-CN"/>
        </w:rPr>
        <w:t>13</w:t>
      </w:r>
      <w:r>
        <w:rPr>
          <w:rFonts w:hint="eastAsia" w:asciiTheme="minorEastAsia" w:hAnsiTheme="minorEastAsia" w:eastAsiaTheme="minorEastAsia" w:cstheme="minorEastAsia"/>
          <w:color w:val="auto"/>
          <w:highlight w:val="none"/>
        </w:rPr>
        <w:t>日</w:t>
      </w:r>
      <w:r>
        <w:rPr>
          <w:rFonts w:hint="eastAsia" w:asciiTheme="minorEastAsia" w:hAnsiTheme="minorEastAsia" w:eastAsiaTheme="minorEastAsia" w:cstheme="minorEastAsia"/>
          <w:color w:val="auto"/>
          <w:highlight w:val="none"/>
          <w:lang w:val="en-US" w:eastAsia="zh-CN"/>
        </w:rPr>
        <w:t>09</w:t>
      </w:r>
      <w:r>
        <w:rPr>
          <w:rFonts w:hint="eastAsia" w:asciiTheme="minorEastAsia" w:hAnsiTheme="minorEastAsia" w:eastAsiaTheme="minorEastAsia" w:cstheme="minorEastAsia"/>
          <w:color w:val="auto"/>
          <w:highlight w:val="none"/>
          <w:lang w:eastAsia="zh-CN"/>
        </w:rPr>
        <w:t>时</w:t>
      </w:r>
      <w:r>
        <w:rPr>
          <w:rFonts w:hint="eastAsia" w:asciiTheme="minorEastAsia" w:hAnsiTheme="minorEastAsia" w:eastAsiaTheme="minorEastAsia" w:cstheme="minorEastAsia"/>
          <w:color w:val="auto"/>
          <w:highlight w:val="none"/>
          <w:lang w:val="en-US" w:eastAsia="zh-CN"/>
        </w:rPr>
        <w:t>00分00秒</w:t>
      </w:r>
      <w:r>
        <w:rPr>
          <w:rFonts w:hint="eastAsia" w:asciiTheme="minorEastAsia" w:hAnsiTheme="minorEastAsia" w:eastAsiaTheme="minorEastAsia" w:cstheme="minorEastAsia"/>
          <w:color w:val="auto"/>
          <w:highlight w:val="none"/>
        </w:rPr>
        <w:t>（北京时间）在磋商地点</w:t>
      </w:r>
      <w:r>
        <w:rPr>
          <w:rFonts w:hint="eastAsia" w:asciiTheme="minorEastAsia" w:hAnsiTheme="minorEastAsia" w:eastAsiaTheme="minorEastAsia" w:cstheme="minorEastAsia"/>
          <w:color w:val="auto"/>
          <w:highlight w:val="none"/>
          <w:lang w:eastAsia="zh-CN"/>
        </w:rPr>
        <w:t>评标室</w:t>
      </w:r>
      <w:r>
        <w:rPr>
          <w:rFonts w:hint="eastAsia" w:asciiTheme="minorEastAsia" w:hAnsiTheme="minorEastAsia" w:eastAsiaTheme="minorEastAsia" w:cstheme="minorEastAsia"/>
          <w:color w:val="auto"/>
          <w:highlight w:val="none"/>
        </w:rPr>
        <w:t>开启。</w:t>
      </w:r>
    </w:p>
    <w:p>
      <w:pPr>
        <w:bidi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bCs/>
          <w:color w:val="auto"/>
          <w:highlight w:val="none"/>
        </w:rPr>
        <w:t>十、磋商地点：</w:t>
      </w:r>
      <w:r>
        <w:rPr>
          <w:rFonts w:hint="eastAsia" w:asciiTheme="minorEastAsia" w:hAnsiTheme="minorEastAsia" w:eastAsiaTheme="minorEastAsia" w:cstheme="minorEastAsia"/>
          <w:b w:val="0"/>
          <w:bCs w:val="0"/>
          <w:color w:val="auto"/>
          <w:highlight w:val="none"/>
          <w:lang w:eastAsia="zh-CN"/>
        </w:rPr>
        <w:t>巴中市巴州区望王路东段607号龙泉街a3栋21楼</w:t>
      </w:r>
      <w:r>
        <w:rPr>
          <w:rFonts w:hint="eastAsia" w:asciiTheme="minorEastAsia" w:hAnsiTheme="minorEastAsia" w:eastAsiaTheme="minorEastAsia" w:cstheme="minorEastAsia"/>
          <w:color w:val="auto"/>
          <w:highlight w:val="none"/>
          <w:lang w:eastAsia="zh-CN"/>
        </w:rPr>
        <w:t>（评标室）</w:t>
      </w:r>
      <w:r>
        <w:rPr>
          <w:rFonts w:hint="eastAsia" w:asciiTheme="minorEastAsia" w:hAnsiTheme="minorEastAsia" w:eastAsiaTheme="minorEastAsia" w:cstheme="minorEastAsia"/>
          <w:color w:val="auto"/>
          <w:highlight w:val="none"/>
        </w:rPr>
        <w:t>。</w:t>
      </w:r>
    </w:p>
    <w:p>
      <w:pPr>
        <w:bidi w:val="0"/>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十一、联系方式</w:t>
      </w:r>
    </w:p>
    <w:p>
      <w:pPr>
        <w:bidi w:val="0"/>
        <w:rPr>
          <w:rFonts w:hint="eastAsia" w:asciiTheme="minorEastAsia" w:hAnsiTheme="minorEastAsia" w:eastAsiaTheme="minorEastAsia" w:cstheme="minorEastAsia"/>
          <w:b/>
          <w:bCs/>
          <w:color w:val="auto"/>
          <w:highlight w:val="none"/>
          <w:lang w:eastAsia="zh-CN"/>
        </w:rPr>
      </w:pPr>
      <w:r>
        <w:rPr>
          <w:rFonts w:hint="eastAsia" w:asciiTheme="minorEastAsia" w:hAnsiTheme="minorEastAsia" w:eastAsiaTheme="minorEastAsia" w:cstheme="minorEastAsia"/>
          <w:b/>
          <w:bCs/>
          <w:color w:val="auto"/>
          <w:highlight w:val="none"/>
        </w:rPr>
        <w:t>采 购 人：</w:t>
      </w:r>
      <w:r>
        <w:rPr>
          <w:rFonts w:hint="eastAsia" w:asciiTheme="minorEastAsia" w:hAnsiTheme="minorEastAsia" w:eastAsiaTheme="minorEastAsia" w:cstheme="minorEastAsia"/>
          <w:b/>
          <w:bCs/>
          <w:color w:val="auto"/>
          <w:highlight w:val="none"/>
          <w:lang w:eastAsia="zh-CN"/>
        </w:rPr>
        <w:t>巴中市巴城记忆文化旅游发展有限公司</w:t>
      </w:r>
    </w:p>
    <w:p>
      <w:pPr>
        <w:bidi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通讯地址：</w:t>
      </w:r>
      <w:r>
        <w:rPr>
          <w:rFonts w:hint="eastAsia" w:asciiTheme="minorEastAsia" w:hAnsiTheme="minorEastAsia" w:eastAsiaTheme="minorEastAsia" w:cstheme="minorEastAsia"/>
          <w:color w:val="auto"/>
          <w:highlight w:val="none"/>
          <w:lang w:eastAsia="zh-CN"/>
        </w:rPr>
        <w:t>四川省巴中市巴州区回风北路一段棚户区改造安置房写字楼1楼</w:t>
      </w:r>
    </w:p>
    <w:p>
      <w:pPr>
        <w:bidi w:val="0"/>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rPr>
        <w:t>联 系 人：肖老师     联系电话：</w:t>
      </w:r>
      <w:r>
        <w:rPr>
          <w:rFonts w:hint="eastAsia" w:asciiTheme="minorEastAsia" w:hAnsiTheme="minorEastAsia" w:eastAsiaTheme="minorEastAsia" w:cstheme="minorEastAsia"/>
          <w:color w:val="auto"/>
          <w:highlight w:val="none"/>
          <w:lang w:eastAsia="zh-CN"/>
        </w:rPr>
        <w:t>18800980898</w:t>
      </w:r>
    </w:p>
    <w:p>
      <w:pPr>
        <w:pStyle w:val="6"/>
        <w:rPr>
          <w:rFonts w:hint="eastAsia"/>
          <w:highlight w:val="none"/>
          <w:lang w:val="en-US" w:eastAsia="zh-CN"/>
        </w:rPr>
      </w:pPr>
    </w:p>
    <w:p>
      <w:pPr>
        <w:bidi w:val="0"/>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采购代理机构：</w:t>
      </w:r>
      <w:r>
        <w:rPr>
          <w:rFonts w:hint="eastAsia" w:asciiTheme="minorEastAsia" w:hAnsiTheme="minorEastAsia" w:eastAsiaTheme="minorEastAsia" w:cstheme="minorEastAsia"/>
          <w:b/>
          <w:bCs/>
          <w:color w:val="auto"/>
          <w:highlight w:val="none"/>
          <w:lang w:eastAsia="zh-CN"/>
        </w:rPr>
        <w:t>四川诺邦建设项目管理有限公司</w:t>
      </w:r>
      <w:r>
        <w:rPr>
          <w:rFonts w:hint="eastAsia" w:asciiTheme="minorEastAsia" w:hAnsiTheme="minorEastAsia" w:eastAsiaTheme="minorEastAsia" w:cstheme="minorEastAsia"/>
          <w:b/>
          <w:bCs/>
          <w:color w:val="auto"/>
          <w:highlight w:val="none"/>
        </w:rPr>
        <w:t xml:space="preserve"> </w:t>
      </w:r>
    </w:p>
    <w:p>
      <w:pPr>
        <w:bidi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通讯地址：</w:t>
      </w:r>
      <w:r>
        <w:rPr>
          <w:rFonts w:hint="eastAsia" w:asciiTheme="minorEastAsia" w:hAnsiTheme="minorEastAsia" w:eastAsiaTheme="minorEastAsia" w:cstheme="minorEastAsia"/>
          <w:color w:val="auto"/>
          <w:highlight w:val="none"/>
          <w:lang w:eastAsia="zh-CN"/>
        </w:rPr>
        <w:t>泸州市江阳区石寨乡中心街63号1号楼附1号</w:t>
      </w:r>
      <w:r>
        <w:rPr>
          <w:rFonts w:hint="eastAsia" w:asciiTheme="minorEastAsia" w:hAnsiTheme="minorEastAsia" w:eastAsiaTheme="minorEastAsia" w:cstheme="minorEastAsia"/>
          <w:color w:val="auto"/>
          <w:highlight w:val="none"/>
        </w:rPr>
        <w:t xml:space="preserve"> </w:t>
      </w:r>
    </w:p>
    <w:p>
      <w:pPr>
        <w:bidi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联 系 人：</w:t>
      </w:r>
      <w:r>
        <w:rPr>
          <w:rFonts w:hint="eastAsia" w:asciiTheme="minorEastAsia" w:hAnsiTheme="minorEastAsia" w:eastAsiaTheme="minorEastAsia" w:cstheme="minorEastAsia"/>
          <w:color w:val="auto"/>
          <w:highlight w:val="none"/>
          <w:lang w:eastAsia="zh-CN"/>
        </w:rPr>
        <w:t>李先生</w:t>
      </w:r>
      <w:r>
        <w:rPr>
          <w:rFonts w:hint="eastAsia" w:asciiTheme="minorEastAsia" w:hAnsiTheme="minorEastAsia" w:eastAsiaTheme="minorEastAsia" w:cstheme="minorEastAsia"/>
          <w:color w:val="auto"/>
          <w:highlight w:val="none"/>
        </w:rPr>
        <w:t xml:space="preserve">     联系电话：</w:t>
      </w:r>
      <w:r>
        <w:rPr>
          <w:rFonts w:hint="eastAsia" w:asciiTheme="minorEastAsia" w:hAnsiTheme="minorEastAsia" w:eastAsiaTheme="minorEastAsia" w:cstheme="minorEastAsia"/>
          <w:color w:val="auto"/>
          <w:highlight w:val="none"/>
          <w:lang w:eastAsia="zh-CN"/>
        </w:rPr>
        <w:t>0830-2297877</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xOGM3MjY1MGQ4NDMxOGFhMjNjYmE4OWU1OGM2YWQifQ=="/>
  </w:docVars>
  <w:rsids>
    <w:rsidRoot w:val="257320D0"/>
    <w:rsid w:val="072F61F1"/>
    <w:rsid w:val="15BD78C8"/>
    <w:rsid w:val="1ADF238C"/>
    <w:rsid w:val="1B6A5DBA"/>
    <w:rsid w:val="257320D0"/>
    <w:rsid w:val="2D833B39"/>
    <w:rsid w:val="304A6DF7"/>
    <w:rsid w:val="30601421"/>
    <w:rsid w:val="30C46676"/>
    <w:rsid w:val="326018BA"/>
    <w:rsid w:val="38601668"/>
    <w:rsid w:val="7EEA5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wordWrap w:val="0"/>
      <w:spacing w:line="360" w:lineRule="auto"/>
      <w:ind w:firstLine="640" w:firstLineChars="200"/>
    </w:pPr>
    <w:rPr>
      <w:rFonts w:ascii="Times New Roman" w:hAnsi="Times New Roman" w:eastAsia="仿宋" w:cs="Times New Roman"/>
      <w:kern w:val="2"/>
      <w:sz w:val="24"/>
      <w:szCs w:val="24"/>
      <w:lang w:val="en-US" w:eastAsia="zh-CN" w:bidi="ar-SA"/>
    </w:rPr>
  </w:style>
  <w:style w:type="paragraph" w:styleId="3">
    <w:name w:val="heading 1"/>
    <w:basedOn w:val="1"/>
    <w:next w:val="1"/>
    <w:link w:val="12"/>
    <w:qFormat/>
    <w:uiPriority w:val="0"/>
    <w:pPr>
      <w:ind w:left="0"/>
      <w:jc w:val="center"/>
      <w:outlineLvl w:val="0"/>
    </w:pPr>
    <w:rPr>
      <w:rFonts w:ascii="楷体" w:hAnsi="楷体" w:eastAsia="黑体" w:cs="楷体"/>
      <w:b/>
      <w:bCs/>
      <w:sz w:val="28"/>
      <w:szCs w:val="32"/>
      <w:lang w:val="zh-CN" w:bidi="zh-CN"/>
    </w:rPr>
  </w:style>
  <w:style w:type="paragraph" w:styleId="2">
    <w:name w:val="heading 2"/>
    <w:basedOn w:val="1"/>
    <w:next w:val="1"/>
    <w:link w:val="11"/>
    <w:semiHidden/>
    <w:unhideWhenUsed/>
    <w:qFormat/>
    <w:uiPriority w:val="0"/>
    <w:pPr>
      <w:keepNext/>
      <w:keepLines/>
      <w:spacing w:line="360" w:lineRule="auto"/>
      <w:outlineLvl w:val="1"/>
    </w:pPr>
    <w:rPr>
      <w:rFonts w:ascii="Arial" w:hAnsi="Arial"/>
      <w:b/>
      <w:bCs/>
      <w:sz w:val="28"/>
      <w:szCs w:val="32"/>
    </w:rPr>
  </w:style>
  <w:style w:type="paragraph" w:styleId="4">
    <w:name w:val="heading 3"/>
    <w:basedOn w:val="1"/>
    <w:next w:val="1"/>
    <w:semiHidden/>
    <w:unhideWhenUsed/>
    <w:qFormat/>
    <w:uiPriority w:val="0"/>
    <w:pPr>
      <w:ind w:left="0"/>
      <w:outlineLvl w:val="2"/>
    </w:pPr>
    <w:rPr>
      <w:rFonts w:ascii="仿宋" w:hAnsi="仿宋" w:eastAsia="仿宋" w:cs="仿宋"/>
      <w:b/>
      <w:bCs/>
      <w:szCs w:val="28"/>
      <w:lang w:val="zh-CN" w:bidi="zh-CN"/>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Normal Indent"/>
    <w:basedOn w:val="1"/>
    <w:next w:val="1"/>
    <w:link w:val="10"/>
    <w:qFormat/>
    <w:uiPriority w:val="0"/>
    <w:pPr>
      <w:tabs>
        <w:tab w:val="left" w:pos="420"/>
      </w:tabs>
      <w:ind w:firstLine="420" w:firstLineChars="200"/>
    </w:pPr>
    <w:rPr>
      <w:rFonts w:ascii="Times New Roman" w:hAnsi="Times New Roman" w:eastAsia="仿宋_GB2312"/>
      <w:sz w:val="24"/>
    </w:rPr>
  </w:style>
  <w:style w:type="paragraph" w:styleId="6">
    <w:name w:val="Body Text"/>
    <w:basedOn w:val="1"/>
    <w:next w:val="7"/>
    <w:qFormat/>
    <w:uiPriority w:val="0"/>
    <w:pPr>
      <w:ind w:left="0" w:firstLine="602" w:firstLineChars="200"/>
    </w:pPr>
    <w:rPr>
      <w:rFonts w:ascii="仿宋" w:hAnsi="仿宋" w:eastAsia="仿宋" w:cs="仿宋"/>
      <w:szCs w:val="28"/>
      <w:lang w:val="zh-CN" w:bidi="zh-CN"/>
    </w:rPr>
  </w:style>
  <w:style w:type="paragraph" w:customStyle="1" w:styleId="7">
    <w:name w:val="引用1"/>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character" w:customStyle="1" w:styleId="10">
    <w:name w:val="正文缩进 Char"/>
    <w:link w:val="5"/>
    <w:qFormat/>
    <w:uiPriority w:val="0"/>
    <w:rPr>
      <w:rFonts w:ascii="Times New Roman" w:hAnsi="Times New Roman" w:eastAsia="仿宋_GB2312"/>
      <w:kern w:val="2"/>
      <w:sz w:val="24"/>
      <w:szCs w:val="24"/>
      <w:lang w:val="en-US" w:eastAsia="zh-CN" w:bidi="ar-SA"/>
    </w:rPr>
  </w:style>
  <w:style w:type="character" w:customStyle="1" w:styleId="11">
    <w:name w:val="标题 2 Char"/>
    <w:link w:val="2"/>
    <w:uiPriority w:val="0"/>
    <w:rPr>
      <w:rFonts w:ascii="Arial" w:hAnsi="Arial" w:eastAsia="宋体"/>
      <w:b/>
      <w:bCs/>
      <w:kern w:val="2"/>
      <w:sz w:val="28"/>
      <w:szCs w:val="32"/>
      <w:lang w:val="en-US" w:eastAsia="zh-CN" w:bidi="ar-SA"/>
    </w:rPr>
  </w:style>
  <w:style w:type="character" w:customStyle="1" w:styleId="12">
    <w:name w:val="标题 1 Char"/>
    <w:link w:val="3"/>
    <w:qFormat/>
    <w:uiPriority w:val="0"/>
    <w:rPr>
      <w:rFonts w:ascii="楷体" w:hAnsi="楷体" w:eastAsia="黑体" w:cs="楷体"/>
      <w:b/>
      <w:bCs/>
      <w:kern w:val="44"/>
      <w:sz w:val="32"/>
      <w:szCs w:val="44"/>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2023-09-27T04:25:00Z</dcterms:created>
  <dc:creator>哈哈哈</dc:creator>
  <cp:lastModifiedBy>哈哈哈</cp:lastModifiedBy>
  <dcterms:modified xsi:type="dcterms:W3CDTF">2023-09-27T04:26:19Z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9E0A073F4365499D9CF1578FC50A511E_11</vt:lpwstr>
  </property>
</Properties>
</file>