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3F" w:rsidRDefault="0052473F" w:rsidP="0052473F">
      <w:pPr>
        <w:spacing w:line="8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重庆冠达世纪游轮有限公司招标公告</w:t>
      </w:r>
    </w:p>
    <w:p w:rsidR="0052473F" w:rsidRPr="00792DBD" w:rsidRDefault="0052473F" w:rsidP="00792DBD">
      <w:pPr>
        <w:spacing w:line="360" w:lineRule="auto"/>
        <w:jc w:val="left"/>
        <w:rPr>
          <w:rFonts w:asciiTheme="minorEastAsia" w:hAnsiTheme="minorEastAsia"/>
          <w:spacing w:val="160"/>
          <w:sz w:val="28"/>
          <w:szCs w:val="28"/>
        </w:rPr>
      </w:pPr>
      <w:r>
        <w:rPr>
          <w:rFonts w:hint="eastAsia"/>
          <w:sz w:val="24"/>
        </w:rPr>
        <w:t xml:space="preserve"> </w:t>
      </w:r>
      <w:r w:rsidRPr="00F908A5">
        <w:rPr>
          <w:rFonts w:hint="eastAsia"/>
          <w:sz w:val="24"/>
        </w:rPr>
        <w:t xml:space="preserve"> </w:t>
      </w:r>
      <w:r w:rsidRPr="00792DBD">
        <w:rPr>
          <w:rFonts w:asciiTheme="minorEastAsia" w:hAnsiTheme="minorEastAsia" w:hint="eastAsia"/>
          <w:sz w:val="24"/>
        </w:rPr>
        <w:t xml:space="preserve"> </w:t>
      </w:r>
      <w:r w:rsidRPr="00792DBD">
        <w:rPr>
          <w:rFonts w:asciiTheme="minorEastAsia" w:hAnsiTheme="minorEastAsia"/>
          <w:sz w:val="28"/>
          <w:szCs w:val="28"/>
        </w:rPr>
        <w:t>重庆冠达世纪游轮有限公司前身系深圳中小板上市企业——重庆新世纪游轮股份有限公司，开辟了长江航运IPO、游轮股、重庆旅游企业股、全国旅游业民营企业股上市的新纪录，现为隶属于重庆冠达控股集团有限公司的全资子公司。拥有“世纪游轮”品牌下12艘现代科技化豪华的长江五星级游轮舰队</w:t>
      </w:r>
      <w:r w:rsidRPr="00792DBD">
        <w:rPr>
          <w:rFonts w:asciiTheme="minorEastAsia" w:hAnsiTheme="minorEastAsia" w:hint="eastAsia"/>
          <w:sz w:val="28"/>
          <w:szCs w:val="28"/>
        </w:rPr>
        <w:t>。</w:t>
      </w:r>
    </w:p>
    <w:p w:rsidR="0052473F" w:rsidRPr="00792DBD" w:rsidRDefault="0052473F" w:rsidP="00792DBD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792DBD">
        <w:rPr>
          <w:rFonts w:asciiTheme="minorEastAsia" w:hAnsiTheme="minorEastAsia" w:hint="eastAsia"/>
          <w:spacing w:val="160"/>
          <w:sz w:val="28"/>
          <w:szCs w:val="28"/>
        </w:rPr>
        <w:t xml:space="preserve"> </w:t>
      </w:r>
      <w:r w:rsidRPr="00792DBD">
        <w:rPr>
          <w:rFonts w:asciiTheme="minorEastAsia" w:hAnsiTheme="minorEastAsia"/>
          <w:sz w:val="28"/>
          <w:szCs w:val="28"/>
        </w:rPr>
        <w:t>作为长江上集游轮自主设计、自行建造、自力运营、自主营销为一体的全产业链公司，</w:t>
      </w:r>
      <w:r w:rsidRPr="00792DBD">
        <w:rPr>
          <w:rFonts w:asciiTheme="minorEastAsia" w:hAnsiTheme="minorEastAsia" w:hint="eastAsia"/>
          <w:sz w:val="28"/>
          <w:szCs w:val="28"/>
        </w:rPr>
        <w:t>是</w:t>
      </w:r>
      <w:r w:rsidRPr="00792DBD">
        <w:rPr>
          <w:rFonts w:asciiTheme="minorEastAsia" w:hAnsiTheme="minorEastAsia"/>
          <w:sz w:val="28"/>
          <w:szCs w:val="28"/>
        </w:rPr>
        <w:t>安全、绿色、科技、智能、舒适的行业标准先行</w:t>
      </w:r>
      <w:r w:rsidRPr="00792DBD">
        <w:rPr>
          <w:rFonts w:asciiTheme="minorEastAsia" w:hAnsiTheme="minorEastAsia" w:hint="eastAsia"/>
          <w:sz w:val="28"/>
          <w:szCs w:val="28"/>
        </w:rPr>
        <w:t>者。</w:t>
      </w:r>
    </w:p>
    <w:p w:rsidR="003D7E79" w:rsidRPr="00792DBD" w:rsidRDefault="0052473F" w:rsidP="00792DBD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792DBD">
        <w:rPr>
          <w:rFonts w:asciiTheme="minorEastAsia" w:hAnsiTheme="minorEastAsia" w:hint="eastAsia"/>
          <w:sz w:val="28"/>
          <w:szCs w:val="28"/>
        </w:rPr>
        <w:t xml:space="preserve">    </w:t>
      </w:r>
      <w:r w:rsidR="00792DBD">
        <w:rPr>
          <w:rFonts w:asciiTheme="minorEastAsia" w:hAnsiTheme="minorEastAsia" w:hint="eastAsia"/>
          <w:sz w:val="28"/>
          <w:szCs w:val="28"/>
        </w:rPr>
        <w:t>本项目</w:t>
      </w:r>
      <w:r w:rsidR="00792DB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AA538B" w:rsidRPr="00AA538B">
        <w:rPr>
          <w:rFonts w:asciiTheme="minorEastAsia" w:hAnsiTheme="minorEastAsia" w:hint="eastAsia"/>
          <w:sz w:val="28"/>
          <w:szCs w:val="28"/>
          <w:u w:val="single"/>
        </w:rPr>
        <w:t>“世纪凯歌”</w:t>
      </w:r>
      <w:r w:rsidR="00792DB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792DBD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资金来自</w:t>
      </w:r>
      <w:r w:rsidR="00792DBD" w:rsidRPr="00792DBD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>自筹资金</w:t>
      </w:r>
      <w:r w:rsidR="00792DBD" w:rsidRPr="005D0C01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已全部到位</w:t>
      </w:r>
      <w:r w:rsidR="00792DBD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。项目已具备招标条件，现对该项目的</w:t>
      </w:r>
      <w:r w:rsidR="00157EAE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</w:t>
      </w:r>
      <w:r w:rsidR="004A601E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 </w:t>
      </w:r>
      <w:proofErr w:type="gramStart"/>
      <w:r w:rsidR="00AA538B" w:rsidRPr="00AA538B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>中西厨及自助餐</w:t>
      </w:r>
      <w:proofErr w:type="gramEnd"/>
      <w:r w:rsidR="00AA538B" w:rsidRPr="00AA538B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>摆台杂件</w:t>
      </w:r>
      <w:r w:rsidR="00157EAE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</w:t>
      </w:r>
      <w:r w:rsidR="00792DBD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进行公开招标。</w:t>
      </w:r>
    </w:p>
    <w:p w:rsidR="0052473F" w:rsidRPr="0052473F" w:rsidRDefault="00792DBD" w:rsidP="0052473F">
      <w:pPr>
        <w:widowControl/>
        <w:shd w:val="clear" w:color="auto" w:fill="FFFFFF"/>
        <w:spacing w:line="400" w:lineRule="atLeast"/>
        <w:ind w:firstLine="469"/>
        <w:jc w:val="left"/>
        <w:outlineLvl w:val="1"/>
        <w:rPr>
          <w:rFonts w:asciiTheme="minorEastAsia" w:hAnsiTheme="minorEastAsia" w:cs="Arial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一、</w:t>
      </w:r>
      <w:r w:rsidR="0052473F" w:rsidRPr="0052473F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招标条件</w:t>
      </w:r>
    </w:p>
    <w:p w:rsidR="00792DBD" w:rsidRPr="00792DBD" w:rsidRDefault="00792DBD" w:rsidP="00792DBD">
      <w:pPr>
        <w:pStyle w:val="20"/>
        <w:spacing w:line="440" w:lineRule="exact"/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  <w:bookmarkStart w:id="0" w:name="_Toc79576674"/>
      <w:bookmarkStart w:id="1" w:name="_Toc12609203"/>
      <w:bookmarkStart w:id="2" w:name="_Toc389065123"/>
      <w:bookmarkStart w:id="3" w:name="_Toc407135050"/>
      <w:bookmarkEnd w:id="0"/>
      <w:bookmarkEnd w:id="1"/>
      <w:bookmarkEnd w:id="2"/>
      <w:r w:rsidRPr="00792DBD">
        <w:rPr>
          <w:rFonts w:asciiTheme="minorEastAsia" w:eastAsiaTheme="minorEastAsia" w:hAnsiTheme="minorEastAsia" w:cstheme="minorBidi" w:hint="eastAsia"/>
          <w:sz w:val="28"/>
          <w:szCs w:val="28"/>
        </w:rPr>
        <w:t>1、供应商必须符合但不限于《中华人民共和国政府采购法》第二十二条要求；</w:t>
      </w:r>
    </w:p>
    <w:p w:rsidR="00792DBD" w:rsidRPr="00792DBD" w:rsidRDefault="00792DBD" w:rsidP="00792DBD">
      <w:pPr>
        <w:pStyle w:val="20"/>
        <w:spacing w:line="440" w:lineRule="exact"/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  <w:r w:rsidRPr="00792DBD">
        <w:rPr>
          <w:rFonts w:asciiTheme="minorEastAsia" w:eastAsiaTheme="minorEastAsia" w:hAnsiTheme="minorEastAsia" w:cstheme="minorBidi" w:hint="eastAsia"/>
          <w:sz w:val="28"/>
          <w:szCs w:val="28"/>
        </w:rPr>
        <w:t>2、如果投标单位作为境外生产企业的中国总代理进行投标，则应提供代理授权书；</w:t>
      </w:r>
    </w:p>
    <w:p w:rsidR="00792DBD" w:rsidRPr="00792DBD" w:rsidRDefault="00792DBD" w:rsidP="00792DBD">
      <w:pPr>
        <w:pStyle w:val="20"/>
        <w:spacing w:line="440" w:lineRule="exact"/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  <w:r w:rsidRPr="00792DBD">
        <w:rPr>
          <w:rFonts w:asciiTheme="minorEastAsia" w:eastAsiaTheme="minorEastAsia" w:hAnsiTheme="minorEastAsia" w:cstheme="minorBidi" w:hint="eastAsia"/>
          <w:sz w:val="28"/>
          <w:szCs w:val="28"/>
        </w:rPr>
        <w:t>3、 供应商在“信用中国”（www.creditchina.gov.cn）网站中未被列入失信被执行人、重大税收违法案件当事人名单、不限于政府采购严重违法失信行为记录名单。</w:t>
      </w:r>
    </w:p>
    <w:bookmarkEnd w:id="3"/>
    <w:p w:rsidR="0052473F" w:rsidRPr="0052473F" w:rsidRDefault="00157EAE" w:rsidP="0052473F">
      <w:pPr>
        <w:widowControl/>
        <w:shd w:val="clear" w:color="auto" w:fill="FFFFFF"/>
        <w:spacing w:line="400" w:lineRule="atLeast"/>
        <w:ind w:firstLine="469"/>
        <w:jc w:val="left"/>
        <w:outlineLvl w:val="1"/>
        <w:rPr>
          <w:rFonts w:asciiTheme="minorEastAsia" w:hAnsiTheme="minorEastAsia" w:cs="Arial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二、</w:t>
      </w:r>
      <w:r w:rsidR="0052473F" w:rsidRPr="0052473F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项目概况与招标范围</w:t>
      </w:r>
    </w:p>
    <w:p w:rsidR="0052473F" w:rsidRPr="0052473F" w:rsidRDefault="00157EAE" w:rsidP="0052473F">
      <w:pPr>
        <w:widowControl/>
        <w:shd w:val="clear" w:color="auto" w:fill="FFFFFF"/>
        <w:wordWrap w:val="0"/>
        <w:spacing w:line="400" w:lineRule="atLeast"/>
        <w:ind w:firstLine="469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1、</w:t>
      </w:r>
      <w:r w:rsidR="00792DBD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工程</w:t>
      </w:r>
      <w:r w:rsidR="0052473F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名称：</w:t>
      </w:r>
      <w:r w:rsidR="004719CC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</w:t>
      </w:r>
      <w:r w:rsidR="00AA538B" w:rsidRPr="00AA538B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>“世纪凯歌”</w:t>
      </w:r>
      <w:proofErr w:type="gramStart"/>
      <w:r w:rsidR="00AA538B" w:rsidRPr="00AA538B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>中西厨及自助餐</w:t>
      </w:r>
      <w:proofErr w:type="gramEnd"/>
      <w:r w:rsidR="00AA538B" w:rsidRPr="00AA538B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>摆台杂件</w:t>
      </w:r>
      <w:proofErr w:type="gramStart"/>
      <w:r w:rsidR="004719CC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　　　　　　　</w:t>
      </w:r>
      <w:proofErr w:type="gramEnd"/>
      <w:r w:rsidR="004719CC" w:rsidRPr="0052473F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 </w:t>
      </w:r>
    </w:p>
    <w:p w:rsidR="0052473F" w:rsidRPr="00D2259B" w:rsidRDefault="00766CE2" w:rsidP="00EF5D10">
      <w:pPr>
        <w:widowControl/>
        <w:shd w:val="clear" w:color="auto" w:fill="FFFFFF"/>
        <w:wordWrap w:val="0"/>
        <w:spacing w:line="400" w:lineRule="atLeast"/>
        <w:ind w:firstLine="469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2</w:t>
      </w:r>
      <w:r w:rsidR="00157EAE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</w:t>
      </w:r>
      <w:r w:rsidR="00792DBD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工程</w:t>
      </w:r>
      <w:r w:rsidR="0052473F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地点：</w:t>
      </w:r>
      <w:r w:rsidR="00792DBD" w:rsidRPr="00EF5D10">
        <w:rPr>
          <w:rFonts w:ascii="华文楷体" w:eastAsia="华文楷体" w:hAnsi="华文楷体" w:cs="Arial"/>
          <w:b/>
          <w:color w:val="333333"/>
          <w:kern w:val="0"/>
          <w:sz w:val="28"/>
          <w:szCs w:val="28"/>
          <w:u w:val="single"/>
        </w:rPr>
        <w:t xml:space="preserve"> </w:t>
      </w:r>
      <w:r w:rsidR="00792DBD">
        <w:rPr>
          <w:rFonts w:ascii="华文楷体" w:eastAsia="华文楷体" w:hAnsi="华文楷体" w:cs="Arial" w:hint="eastAsia"/>
          <w:b/>
          <w:color w:val="333333"/>
          <w:kern w:val="0"/>
          <w:sz w:val="28"/>
          <w:szCs w:val="28"/>
          <w:u w:val="single"/>
        </w:rPr>
        <w:t xml:space="preserve"> </w:t>
      </w:r>
      <w:r w:rsidR="00792DBD" w:rsidRPr="00D2259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AA538B" w:rsidRPr="00AA538B">
        <w:rPr>
          <w:rFonts w:asciiTheme="minorEastAsia" w:hAnsiTheme="minorEastAsia" w:hint="eastAsia"/>
          <w:sz w:val="28"/>
          <w:szCs w:val="28"/>
          <w:u w:val="single"/>
        </w:rPr>
        <w:t>重庆市涪陵</w:t>
      </w:r>
      <w:proofErr w:type="gramStart"/>
      <w:r w:rsidR="00AA538B" w:rsidRPr="00AA538B">
        <w:rPr>
          <w:rFonts w:asciiTheme="minorEastAsia" w:hAnsiTheme="minorEastAsia" w:hint="eastAsia"/>
          <w:sz w:val="28"/>
          <w:szCs w:val="28"/>
          <w:u w:val="single"/>
        </w:rPr>
        <w:t>区珍溪</w:t>
      </w:r>
      <w:proofErr w:type="gramEnd"/>
      <w:r w:rsidR="00AA538B" w:rsidRPr="00AA538B">
        <w:rPr>
          <w:rFonts w:asciiTheme="minorEastAsia" w:hAnsiTheme="minorEastAsia" w:hint="eastAsia"/>
          <w:sz w:val="28"/>
          <w:szCs w:val="28"/>
          <w:u w:val="single"/>
        </w:rPr>
        <w:t>镇，重庆市中江船业有限公司“世纪凯歌”项目部</w:t>
      </w:r>
      <w:r w:rsidR="00D2259B" w:rsidRPr="00D2259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D2259B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52473F" w:rsidRDefault="00766CE2" w:rsidP="0052473F">
      <w:pPr>
        <w:widowControl/>
        <w:shd w:val="clear" w:color="auto" w:fill="FFFFFF"/>
        <w:wordWrap w:val="0"/>
        <w:spacing w:line="400" w:lineRule="atLeast"/>
        <w:ind w:firstLine="469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3</w:t>
      </w:r>
      <w:r w:rsidR="00157EAE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</w:t>
      </w:r>
      <w:r w:rsidR="0052473F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招标</w:t>
      </w:r>
      <w:r w:rsid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内容</w:t>
      </w:r>
    </w:p>
    <w:p w:rsidR="004A601E" w:rsidRDefault="004A601E" w:rsidP="0052473F">
      <w:pPr>
        <w:widowControl/>
        <w:shd w:val="clear" w:color="auto" w:fill="FFFFFF"/>
        <w:wordWrap w:val="0"/>
        <w:spacing w:line="400" w:lineRule="atLeast"/>
        <w:ind w:firstLine="469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       </w:t>
      </w:r>
      <w:r w:rsidR="003327F8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>详见附件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                                                 </w:t>
      </w:r>
    </w:p>
    <w:p w:rsidR="003327F8" w:rsidRDefault="00D2259B" w:rsidP="003327F8">
      <w:pPr>
        <w:spacing w:line="460" w:lineRule="exact"/>
        <w:ind w:left="360" w:hangingChars="150" w:hanging="360"/>
        <w:rPr>
          <w:rFonts w:ascii="宋体" w:hAnsi="宋体"/>
          <w:sz w:val="24"/>
        </w:rPr>
      </w:pPr>
      <w:r w:rsidRPr="00613D3A">
        <w:rPr>
          <w:rFonts w:ascii="宋体" w:hAnsi="宋体" w:hint="eastAsia"/>
          <w:sz w:val="24"/>
        </w:rPr>
        <w:t>注明：</w:t>
      </w:r>
    </w:p>
    <w:p w:rsidR="003327F8" w:rsidRPr="00F12773" w:rsidRDefault="003327F8" w:rsidP="00F12773">
      <w:pPr>
        <w:spacing w:line="460" w:lineRule="exact"/>
        <w:ind w:leftChars="200" w:left="780" w:hangingChars="150" w:hanging="360"/>
        <w:rPr>
          <w:rFonts w:asciiTheme="minorEastAsia" w:hAnsiTheme="minorEastAsia"/>
          <w:sz w:val="24"/>
        </w:rPr>
      </w:pPr>
      <w:r w:rsidRPr="00F12773">
        <w:rPr>
          <w:rFonts w:asciiTheme="minorEastAsia" w:hAnsiTheme="minorEastAsia" w:hint="eastAsia"/>
          <w:sz w:val="24"/>
        </w:rPr>
        <w:t>①合同生效后</w:t>
      </w:r>
      <w:r w:rsidRPr="00F12773">
        <w:rPr>
          <w:rFonts w:asciiTheme="minorEastAsia" w:hAnsiTheme="minorEastAsia"/>
          <w:sz w:val="24"/>
          <w:u w:val="single"/>
        </w:rPr>
        <w:t>15</w:t>
      </w:r>
      <w:r w:rsidRPr="00F12773">
        <w:rPr>
          <w:rFonts w:asciiTheme="minorEastAsia" w:hAnsiTheme="minorEastAsia" w:hint="eastAsia"/>
          <w:sz w:val="24"/>
        </w:rPr>
        <w:t>日内，支付合同价格总额</w:t>
      </w:r>
      <w:r w:rsidRPr="00F12773">
        <w:rPr>
          <w:rFonts w:asciiTheme="minorEastAsia" w:hAnsiTheme="minorEastAsia"/>
          <w:sz w:val="24"/>
          <w:u w:val="single"/>
        </w:rPr>
        <w:t xml:space="preserve"> 30 </w:t>
      </w:r>
      <w:r w:rsidRPr="00F12773">
        <w:rPr>
          <w:rFonts w:asciiTheme="minorEastAsia" w:hAnsiTheme="minorEastAsia" w:hint="eastAsia"/>
          <w:sz w:val="24"/>
        </w:rPr>
        <w:t>％的款项作为采购预付款；</w:t>
      </w:r>
    </w:p>
    <w:p w:rsidR="003327F8" w:rsidRPr="00F12773" w:rsidRDefault="003327F8" w:rsidP="00F12773">
      <w:pPr>
        <w:spacing w:line="460" w:lineRule="exact"/>
        <w:ind w:leftChars="200" w:left="780" w:hangingChars="150" w:hanging="360"/>
        <w:rPr>
          <w:rFonts w:asciiTheme="minorEastAsia" w:hAnsiTheme="minorEastAsia"/>
          <w:sz w:val="24"/>
        </w:rPr>
      </w:pPr>
      <w:r w:rsidRPr="00F12773">
        <w:rPr>
          <w:rFonts w:asciiTheme="minorEastAsia" w:hAnsiTheme="minorEastAsia" w:hint="eastAsia"/>
          <w:sz w:val="24"/>
        </w:rPr>
        <w:lastRenderedPageBreak/>
        <w:t>②乙方</w:t>
      </w:r>
      <w:r w:rsidRPr="00F12773">
        <w:rPr>
          <w:rFonts w:asciiTheme="minorEastAsia" w:hAnsiTheme="minorEastAsia" w:cs="宋体" w:hint="eastAsia"/>
          <w:sz w:val="24"/>
        </w:rPr>
        <w:t>所有物资到货验收，凭甲方验收单据</w:t>
      </w:r>
      <w:r w:rsidRPr="00F12773">
        <w:rPr>
          <w:rFonts w:asciiTheme="minorEastAsia" w:hAnsiTheme="minorEastAsia" w:cs="宋体"/>
          <w:sz w:val="24"/>
        </w:rPr>
        <w:t>15个工作日内</w:t>
      </w:r>
      <w:r w:rsidRPr="00F12773">
        <w:rPr>
          <w:rFonts w:asciiTheme="minorEastAsia" w:hAnsiTheme="minorEastAsia" w:hint="eastAsia"/>
          <w:sz w:val="24"/>
        </w:rPr>
        <w:t>支付合同总额</w:t>
      </w:r>
      <w:r w:rsidRPr="00F12773">
        <w:rPr>
          <w:rFonts w:asciiTheme="minorEastAsia" w:hAnsiTheme="minorEastAsia"/>
          <w:sz w:val="24"/>
          <w:u w:val="single"/>
        </w:rPr>
        <w:t>65</w:t>
      </w:r>
      <w:r w:rsidRPr="00F12773">
        <w:rPr>
          <w:rFonts w:asciiTheme="minorEastAsia" w:hAnsiTheme="minorEastAsia" w:hint="eastAsia"/>
          <w:sz w:val="24"/>
        </w:rPr>
        <w:t>％的款项；</w:t>
      </w:r>
    </w:p>
    <w:p w:rsidR="003327F8" w:rsidRPr="00F12773" w:rsidRDefault="003327F8" w:rsidP="00F12773">
      <w:pPr>
        <w:spacing w:line="460" w:lineRule="exact"/>
        <w:ind w:leftChars="200" w:left="780" w:hangingChars="150" w:hanging="360"/>
        <w:rPr>
          <w:rFonts w:asciiTheme="minorEastAsia" w:hAnsiTheme="minorEastAsia"/>
          <w:sz w:val="24"/>
        </w:rPr>
      </w:pPr>
      <w:r w:rsidRPr="00F12773">
        <w:rPr>
          <w:rFonts w:asciiTheme="minorEastAsia" w:hAnsiTheme="minorEastAsia" w:hint="eastAsia"/>
          <w:sz w:val="24"/>
        </w:rPr>
        <w:t>③合同价格总额的</w:t>
      </w:r>
      <w:r w:rsidRPr="00F12773">
        <w:rPr>
          <w:rFonts w:asciiTheme="minorEastAsia" w:hAnsiTheme="minorEastAsia"/>
          <w:sz w:val="24"/>
          <w:u w:val="single"/>
        </w:rPr>
        <w:t>5</w:t>
      </w:r>
      <w:r w:rsidRPr="00F12773">
        <w:rPr>
          <w:rFonts w:asciiTheme="minorEastAsia" w:hAnsiTheme="minorEastAsia" w:hint="eastAsia"/>
          <w:sz w:val="24"/>
        </w:rPr>
        <w:t>％，作为工程项目质保金，质</w:t>
      </w:r>
      <w:proofErr w:type="gramStart"/>
      <w:r w:rsidRPr="00F12773">
        <w:rPr>
          <w:rFonts w:asciiTheme="minorEastAsia" w:hAnsiTheme="minorEastAsia" w:hint="eastAsia"/>
          <w:sz w:val="24"/>
        </w:rPr>
        <w:t>保时间</w:t>
      </w:r>
      <w:proofErr w:type="gramEnd"/>
      <w:r w:rsidRPr="00F12773">
        <w:rPr>
          <w:rFonts w:asciiTheme="minorEastAsia" w:hAnsiTheme="minorEastAsia" w:hint="eastAsia"/>
          <w:sz w:val="24"/>
        </w:rPr>
        <w:t>由乙方自行填写在技术标清单上，质保到期，无质量问题并在甲方确认后</w:t>
      </w:r>
      <w:r w:rsidRPr="00F12773">
        <w:rPr>
          <w:rFonts w:asciiTheme="minorEastAsia" w:hAnsiTheme="minorEastAsia"/>
          <w:sz w:val="24"/>
          <w:u w:val="single"/>
        </w:rPr>
        <w:t>10</w:t>
      </w:r>
      <w:r w:rsidRPr="00F12773">
        <w:rPr>
          <w:rFonts w:asciiTheme="minorEastAsia" w:hAnsiTheme="minorEastAsia" w:hint="eastAsia"/>
          <w:sz w:val="24"/>
        </w:rPr>
        <w:t>日内，向乙方无息支付余款。</w:t>
      </w:r>
    </w:p>
    <w:p w:rsidR="003327F8" w:rsidRPr="00F12773" w:rsidRDefault="003327F8" w:rsidP="00F12773">
      <w:pPr>
        <w:spacing w:line="460" w:lineRule="exact"/>
        <w:ind w:leftChars="200" w:left="780" w:hangingChars="150" w:hanging="360"/>
        <w:rPr>
          <w:rFonts w:asciiTheme="minorEastAsia" w:hAnsiTheme="minorEastAsia"/>
          <w:sz w:val="24"/>
        </w:rPr>
      </w:pPr>
      <w:r w:rsidRPr="00F12773">
        <w:rPr>
          <w:rFonts w:asciiTheme="minorEastAsia" w:hAnsiTheme="minorEastAsia" w:hint="eastAsia"/>
          <w:sz w:val="24"/>
        </w:rPr>
        <w:t>④发票类型：</w:t>
      </w:r>
      <w:r w:rsidRPr="00F12773">
        <w:rPr>
          <w:rFonts w:asciiTheme="minorEastAsia" w:hAnsiTheme="minorEastAsia"/>
          <w:sz w:val="24"/>
        </w:rPr>
        <w:t>13%增值税专用发票（可调整）。</w:t>
      </w:r>
    </w:p>
    <w:p w:rsidR="003327F8" w:rsidRPr="00F12773" w:rsidRDefault="003327F8" w:rsidP="00F12773">
      <w:pPr>
        <w:spacing w:line="460" w:lineRule="exact"/>
        <w:ind w:leftChars="200" w:left="780" w:hangingChars="150" w:hanging="360"/>
        <w:rPr>
          <w:rFonts w:asciiTheme="minorEastAsia" w:hAnsiTheme="minorEastAsia"/>
          <w:sz w:val="24"/>
        </w:rPr>
      </w:pPr>
      <w:r w:rsidRPr="00F12773">
        <w:rPr>
          <w:rFonts w:asciiTheme="minorEastAsia" w:hAnsiTheme="minorEastAsia" w:hint="eastAsia"/>
          <w:sz w:val="24"/>
        </w:rPr>
        <w:t>⑤工程项目（设备</w:t>
      </w:r>
      <w:r w:rsidRPr="00F12773">
        <w:rPr>
          <w:rFonts w:asciiTheme="minorEastAsia" w:hAnsiTheme="minorEastAsia"/>
          <w:sz w:val="24"/>
        </w:rPr>
        <w:t>/材料）质保期：从船舶起航运营起计算项目（系统）质保</w:t>
      </w:r>
      <w:r w:rsidRPr="00F12773">
        <w:rPr>
          <w:rFonts w:asciiTheme="minorEastAsia" w:hAnsiTheme="minorEastAsia" w:hint="eastAsia"/>
          <w:sz w:val="24"/>
          <w:u w:val="single"/>
        </w:rPr>
        <w:t>壹</w:t>
      </w:r>
      <w:r w:rsidRPr="00F12773">
        <w:rPr>
          <w:rFonts w:asciiTheme="minorEastAsia" w:hAnsiTheme="minorEastAsia" w:hint="eastAsia"/>
          <w:sz w:val="24"/>
        </w:rPr>
        <w:t>年。</w:t>
      </w:r>
    </w:p>
    <w:p w:rsidR="00D2259B" w:rsidRDefault="00766CE2">
      <w:pPr>
        <w:widowControl/>
        <w:shd w:val="clear" w:color="auto" w:fill="FFFFFF"/>
        <w:wordWrap w:val="0"/>
        <w:spacing w:line="400" w:lineRule="atLeast"/>
        <w:ind w:firstLine="469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4</w:t>
      </w:r>
      <w:r w:rsidR="00157EAE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</w:t>
      </w:r>
      <w:r w:rsid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供货周期要求：</w:t>
      </w:r>
      <w:r w:rsidR="00AA538B" w:rsidRPr="00F12773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主要物资到货时间2021年10月30日前；完成安装调试时间2021年1</w:t>
      </w:r>
      <w:r w:rsidR="003327F8" w:rsidRPr="00F12773">
        <w:rPr>
          <w:rFonts w:asciiTheme="minorEastAsia" w:hAnsiTheme="minorEastAsia" w:cs="Arial"/>
          <w:color w:val="333333"/>
          <w:kern w:val="0"/>
          <w:sz w:val="28"/>
          <w:szCs w:val="28"/>
        </w:rPr>
        <w:t>1</w:t>
      </w:r>
      <w:r w:rsidR="00AA538B" w:rsidRPr="00F12773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月</w:t>
      </w:r>
      <w:r w:rsidR="003327F8" w:rsidRPr="00F12773">
        <w:rPr>
          <w:rFonts w:asciiTheme="minorEastAsia" w:hAnsiTheme="minorEastAsia" w:cs="Arial"/>
          <w:color w:val="333333"/>
          <w:kern w:val="0"/>
          <w:sz w:val="28"/>
          <w:szCs w:val="28"/>
        </w:rPr>
        <w:t>01</w:t>
      </w:r>
      <w:r w:rsidR="00AA538B" w:rsidRPr="00F12773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日前</w:t>
      </w:r>
      <w:r w:rsidR="00D2259B" w:rsidRPr="00F12773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。</w:t>
      </w:r>
    </w:p>
    <w:p w:rsidR="00D2259B" w:rsidRPr="0052473F" w:rsidRDefault="00766CE2" w:rsidP="00D2259B">
      <w:pPr>
        <w:widowControl/>
        <w:shd w:val="clear" w:color="auto" w:fill="FFFFFF"/>
        <w:wordWrap w:val="0"/>
        <w:spacing w:line="400" w:lineRule="atLeast"/>
        <w:ind w:firstLine="469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5</w:t>
      </w:r>
      <w:r w:rsidR="00157EAE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</w:t>
      </w:r>
      <w:r w:rsid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质量要求：</w:t>
      </w:r>
      <w:r w:rsidR="00D2259B" w:rsidRPr="00D2259B">
        <w:rPr>
          <w:rFonts w:hint="eastAsia"/>
          <w:sz w:val="28"/>
          <w:szCs w:val="28"/>
        </w:rPr>
        <w:t>一次性验收合格，满足最新船舶标准及行业标准。</w:t>
      </w:r>
    </w:p>
    <w:p w:rsidR="0052473F" w:rsidRDefault="0052473F" w:rsidP="0052473F">
      <w:pPr>
        <w:widowControl/>
        <w:shd w:val="clear" w:color="auto" w:fill="FFFFFF"/>
        <w:wordWrap w:val="0"/>
        <w:spacing w:line="400" w:lineRule="atLeast"/>
        <w:ind w:firstLine="469"/>
        <w:jc w:val="left"/>
        <w:rPr>
          <w:rFonts w:asciiTheme="minorEastAsia" w:hAnsiTheme="minorEastAsia"/>
          <w:sz w:val="28"/>
          <w:szCs w:val="28"/>
        </w:rPr>
      </w:pPr>
      <w:r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项目</w:t>
      </w:r>
      <w:r w:rsidRPr="0052473F">
        <w:rPr>
          <w:rFonts w:asciiTheme="minorEastAsia" w:hAnsiTheme="minorEastAsia" w:hint="eastAsia"/>
          <w:sz w:val="28"/>
          <w:szCs w:val="28"/>
        </w:rPr>
        <w:t>要求见招标附件</w:t>
      </w:r>
      <w:r w:rsidR="00506CE2">
        <w:rPr>
          <w:rFonts w:asciiTheme="minorEastAsia" w:hAnsiTheme="minorEastAsia" w:hint="eastAsia"/>
          <w:sz w:val="28"/>
          <w:szCs w:val="28"/>
        </w:rPr>
        <w:t>:</w:t>
      </w:r>
      <w:r w:rsidR="00AA538B" w:rsidRPr="00AA538B">
        <w:rPr>
          <w:rFonts w:hint="eastAsia"/>
        </w:rPr>
        <w:t xml:space="preserve"> </w:t>
      </w:r>
      <w:r w:rsidR="00AA538B" w:rsidRPr="00AA538B">
        <w:rPr>
          <w:rFonts w:asciiTheme="minorEastAsia" w:hAnsiTheme="minorEastAsia" w:hint="eastAsia"/>
          <w:sz w:val="28"/>
          <w:szCs w:val="28"/>
        </w:rPr>
        <w:t>“世纪凯歌”</w:t>
      </w:r>
      <w:proofErr w:type="gramStart"/>
      <w:r w:rsidR="00AA538B" w:rsidRPr="00AA538B">
        <w:rPr>
          <w:rFonts w:asciiTheme="minorEastAsia" w:hAnsiTheme="minorEastAsia" w:hint="eastAsia"/>
          <w:sz w:val="28"/>
          <w:szCs w:val="28"/>
        </w:rPr>
        <w:t>中西厨及自助餐</w:t>
      </w:r>
      <w:proofErr w:type="gramEnd"/>
      <w:r w:rsidR="00AA538B" w:rsidRPr="00AA538B">
        <w:rPr>
          <w:rFonts w:asciiTheme="minorEastAsia" w:hAnsiTheme="minorEastAsia" w:hint="eastAsia"/>
          <w:sz w:val="28"/>
          <w:szCs w:val="28"/>
        </w:rPr>
        <w:t>摆台杂件清单</w:t>
      </w:r>
      <w:r w:rsidR="001C140A">
        <w:rPr>
          <w:rFonts w:asciiTheme="minorEastAsia" w:hAnsiTheme="minorEastAsia" w:hint="eastAsia"/>
          <w:sz w:val="28"/>
          <w:szCs w:val="28"/>
        </w:rPr>
        <w:t>。</w:t>
      </w:r>
    </w:p>
    <w:p w:rsidR="00613D3A" w:rsidRPr="0052473F" w:rsidRDefault="00613D3A" w:rsidP="0052473F">
      <w:pPr>
        <w:widowControl/>
        <w:shd w:val="clear" w:color="auto" w:fill="FFFFFF"/>
        <w:wordWrap w:val="0"/>
        <w:spacing w:line="400" w:lineRule="atLeast"/>
        <w:ind w:firstLine="469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157EAE" w:rsidRDefault="00157EAE" w:rsidP="00157EAE">
      <w:pPr>
        <w:widowControl/>
        <w:shd w:val="clear" w:color="auto" w:fill="FFFFFF"/>
        <w:spacing w:line="400" w:lineRule="atLeast"/>
        <w:ind w:firstLine="469"/>
        <w:jc w:val="left"/>
        <w:outlineLvl w:val="1"/>
        <w:rPr>
          <w:rFonts w:asciiTheme="minorEastAsia" w:hAnsiTheme="minorEastAsia" w:cs="Arial"/>
          <w:b/>
          <w:color w:val="333333"/>
          <w:kern w:val="0"/>
          <w:sz w:val="28"/>
          <w:szCs w:val="28"/>
        </w:rPr>
      </w:pPr>
      <w:bookmarkStart w:id="4" w:name="_Toc79576675"/>
      <w:bookmarkStart w:id="5" w:name="_Toc12609204"/>
      <w:bookmarkStart w:id="6" w:name="_Toc407135051"/>
      <w:bookmarkStart w:id="7" w:name="_Toc389065124"/>
      <w:bookmarkEnd w:id="4"/>
      <w:bookmarkEnd w:id="5"/>
      <w:bookmarkEnd w:id="6"/>
      <w:r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三、</w:t>
      </w:r>
      <w:r w:rsidR="0052473F" w:rsidRPr="0052473F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 </w:t>
      </w:r>
      <w:bookmarkEnd w:id="7"/>
      <w:r w:rsidR="0052473F" w:rsidRPr="0052473F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投标人资格要求</w:t>
      </w:r>
    </w:p>
    <w:p w:rsidR="0052473F" w:rsidRPr="0004497C" w:rsidRDefault="0052473F" w:rsidP="0052473F">
      <w:pPr>
        <w:spacing w:line="360" w:lineRule="auto"/>
        <w:ind w:rightChars="-68" w:right="-14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57EAE">
        <w:rPr>
          <w:rFonts w:hint="eastAsia"/>
          <w:sz w:val="28"/>
          <w:szCs w:val="28"/>
        </w:rPr>
        <w:t xml:space="preserve">　</w:t>
      </w:r>
      <w:r w:rsidR="00D2259B">
        <w:rPr>
          <w:rFonts w:hint="eastAsia"/>
          <w:sz w:val="28"/>
          <w:szCs w:val="28"/>
        </w:rPr>
        <w:t>1</w:t>
      </w:r>
      <w:r w:rsidR="00157EAE">
        <w:rPr>
          <w:rFonts w:hint="eastAsia"/>
          <w:sz w:val="28"/>
          <w:szCs w:val="28"/>
        </w:rPr>
        <w:t>、</w:t>
      </w:r>
      <w:r w:rsidRPr="0004497C">
        <w:rPr>
          <w:rFonts w:hint="eastAsia"/>
          <w:sz w:val="28"/>
          <w:szCs w:val="28"/>
        </w:rPr>
        <w:t>投标人须报送资质证明文件包括企业营业执照、厂家授权书、安全生产许可证、相关部门颁发的资质证、业绩案例证明等；</w:t>
      </w:r>
    </w:p>
    <w:p w:rsidR="0052473F" w:rsidRPr="0004497C" w:rsidRDefault="00157EAE" w:rsidP="0052473F">
      <w:pPr>
        <w:spacing w:line="360" w:lineRule="auto"/>
        <w:ind w:rightChars="-68" w:right="-14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D2259B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52473F" w:rsidRPr="0004497C">
        <w:rPr>
          <w:rFonts w:hint="eastAsia"/>
          <w:sz w:val="28"/>
          <w:szCs w:val="28"/>
        </w:rPr>
        <w:t>投标人提交的本公司相关业绩证明材料及施工案例，甲方可根据需求进行实地考查。</w:t>
      </w:r>
    </w:p>
    <w:p w:rsidR="00766CE2" w:rsidRDefault="0052473F" w:rsidP="00F12773">
      <w:pPr>
        <w:spacing w:line="360" w:lineRule="auto"/>
        <w:ind w:rightChars="-68" w:right="-143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57EAE">
        <w:rPr>
          <w:rFonts w:hint="eastAsia"/>
          <w:sz w:val="28"/>
          <w:szCs w:val="28"/>
        </w:rPr>
        <w:t xml:space="preserve">　</w:t>
      </w:r>
      <w:r w:rsidR="00D2259B">
        <w:rPr>
          <w:rFonts w:hint="eastAsia"/>
          <w:sz w:val="28"/>
          <w:szCs w:val="28"/>
        </w:rPr>
        <w:t>3</w:t>
      </w:r>
      <w:r w:rsidR="00157EAE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</w:t>
      </w:r>
      <w:r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本次招标不接受联合体投标。</w:t>
      </w:r>
      <w:bookmarkStart w:id="8" w:name="_Toc56572780"/>
      <w:bookmarkStart w:id="9" w:name="_Toc59873786"/>
      <w:bookmarkStart w:id="10" w:name="_Toc59873842"/>
      <w:bookmarkStart w:id="11" w:name="_Toc59855917"/>
      <w:bookmarkStart w:id="12" w:name="_Toc79576676"/>
    </w:p>
    <w:p w:rsidR="00613D3A" w:rsidRDefault="00613D3A" w:rsidP="00766CE2">
      <w:pPr>
        <w:widowControl/>
        <w:shd w:val="clear" w:color="auto" w:fill="FFFFFF"/>
        <w:wordWrap w:val="0"/>
        <w:spacing w:line="40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D2259B" w:rsidRPr="00766CE2" w:rsidRDefault="00766CE2" w:rsidP="00F12773">
      <w:pPr>
        <w:widowControl/>
        <w:shd w:val="clear" w:color="auto" w:fill="FFFFFF"/>
        <w:spacing w:line="400" w:lineRule="atLeast"/>
        <w:ind w:firstLine="469"/>
        <w:jc w:val="left"/>
        <w:outlineLvl w:val="1"/>
        <w:rPr>
          <w:rFonts w:asciiTheme="minorEastAsia" w:hAnsiTheme="minorEastAsia" w:cs="Arial"/>
          <w:b/>
          <w:color w:val="333333"/>
          <w:kern w:val="0"/>
          <w:sz w:val="28"/>
          <w:szCs w:val="28"/>
        </w:rPr>
      </w:pPr>
      <w:r w:rsidRPr="00766CE2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四、</w:t>
      </w:r>
      <w:r w:rsidR="00D2259B" w:rsidRPr="00766CE2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投标文件的组成</w:t>
      </w:r>
      <w:bookmarkEnd w:id="8"/>
      <w:bookmarkEnd w:id="9"/>
      <w:bookmarkEnd w:id="10"/>
      <w:bookmarkEnd w:id="11"/>
    </w:p>
    <w:p w:rsidR="00766CE2" w:rsidRDefault="00766CE2" w:rsidP="00766CE2">
      <w:pPr>
        <w:spacing w:line="360" w:lineRule="auto"/>
        <w:ind w:left="284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1、</w:t>
      </w:r>
      <w:r w:rsidR="00D2259B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投标书；</w:t>
      </w:r>
    </w:p>
    <w:p w:rsidR="00766CE2" w:rsidRDefault="00055C4D" w:rsidP="00766CE2">
      <w:pPr>
        <w:spacing w:line="360" w:lineRule="auto"/>
        <w:ind w:left="284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2</w:t>
      </w:r>
      <w:r w:rsidR="00766CE2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</w:t>
      </w:r>
      <w:r w:rsidR="00D2259B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法定代表人资格证明书；</w:t>
      </w:r>
    </w:p>
    <w:p w:rsidR="00766CE2" w:rsidRDefault="00055C4D" w:rsidP="00766CE2">
      <w:pPr>
        <w:spacing w:line="360" w:lineRule="auto"/>
        <w:ind w:left="284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3</w:t>
      </w:r>
      <w:r w:rsidR="00766CE2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、授权委托书、授权人身份证复印件</w:t>
      </w:r>
    </w:p>
    <w:p w:rsidR="00D2259B" w:rsidRPr="00D2259B" w:rsidRDefault="00055C4D" w:rsidP="00766CE2">
      <w:pPr>
        <w:spacing w:line="360" w:lineRule="auto"/>
        <w:ind w:left="284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4</w:t>
      </w:r>
      <w:r w:rsidR="00766CE2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</w:t>
      </w:r>
      <w:r w:rsidR="00D2259B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投标资质文件；</w:t>
      </w:r>
    </w:p>
    <w:p w:rsidR="00D2259B" w:rsidRPr="00D2259B" w:rsidRDefault="00D2259B" w:rsidP="00D2259B">
      <w:pPr>
        <w:spacing w:line="360" w:lineRule="auto"/>
        <w:ind w:firstLineChars="150" w:firstLine="420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①  经过工商部门年检合格的企业法人营业执照副本复印件。</w:t>
      </w:r>
    </w:p>
    <w:p w:rsidR="00D2259B" w:rsidRPr="00D2259B" w:rsidRDefault="00D2259B" w:rsidP="00D2259B">
      <w:pPr>
        <w:spacing w:line="360" w:lineRule="auto"/>
        <w:ind w:firstLineChars="150" w:firstLine="420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②  制造商出具的经销资格证明文件、制造商出具的对本项目投标的授权文</w:t>
      </w:r>
      <w:r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lastRenderedPageBreak/>
        <w:t>件及其他资质情况。</w:t>
      </w:r>
    </w:p>
    <w:p w:rsidR="00D2259B" w:rsidRPr="00D2259B" w:rsidRDefault="00FB232A" w:rsidP="00F12773">
      <w:pPr>
        <w:spacing w:line="360" w:lineRule="auto"/>
        <w:ind w:firstLineChars="150" w:firstLine="420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③  </w:t>
      </w:r>
      <w:r w:rsidR="00D2259B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最近三年业绩（最好是重庆地区）及信誉方面的证明材料。</w:t>
      </w:r>
    </w:p>
    <w:p w:rsidR="00D2259B" w:rsidRDefault="00055C4D" w:rsidP="0052473F">
      <w:pPr>
        <w:widowControl/>
        <w:shd w:val="clear" w:color="auto" w:fill="FFFFFF"/>
        <w:spacing w:line="603" w:lineRule="atLeast"/>
        <w:ind w:firstLine="469"/>
        <w:jc w:val="left"/>
        <w:outlineLvl w:val="1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5</w:t>
      </w:r>
      <w:bookmarkStart w:id="13" w:name="_GoBack"/>
      <w:bookmarkEnd w:id="13"/>
      <w:r w:rsidR="00FB232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、其它要求：</w:t>
      </w:r>
    </w:p>
    <w:p w:rsidR="00FB232A" w:rsidRPr="00F12773" w:rsidRDefault="00FB232A" w:rsidP="00F12773">
      <w:pPr>
        <w:spacing w:line="460" w:lineRule="exact"/>
        <w:ind w:leftChars="200" w:left="420"/>
        <w:rPr>
          <w:rFonts w:asciiTheme="minorEastAsia" w:hAnsiTheme="minorEastAsia"/>
          <w:sz w:val="24"/>
        </w:rPr>
      </w:pPr>
      <w:r w:rsidRPr="00FB232A">
        <w:rPr>
          <w:rFonts w:asciiTheme="minorEastAsia" w:hAnsiTheme="minorEastAsia" w:hint="eastAsia"/>
          <w:sz w:val="24"/>
        </w:rPr>
        <w:t>①</w:t>
      </w:r>
      <w:r w:rsidRPr="00F12773">
        <w:rPr>
          <w:rFonts w:asciiTheme="minorEastAsia" w:hAnsiTheme="minorEastAsia" w:hint="eastAsia"/>
          <w:sz w:val="24"/>
        </w:rPr>
        <w:t>投标报价方式：</w:t>
      </w:r>
      <w:r w:rsidRPr="00F12773">
        <w:rPr>
          <w:rFonts w:asciiTheme="minorEastAsia" w:hAnsiTheme="minorEastAsia"/>
          <w:sz w:val="24"/>
          <w:u w:val="single"/>
        </w:rPr>
        <w:t xml:space="preserve"> </w:t>
      </w:r>
      <w:r w:rsidRPr="00F12773">
        <w:rPr>
          <w:rFonts w:asciiTheme="minorEastAsia" w:hAnsiTheme="minorEastAsia" w:hint="eastAsia"/>
          <w:sz w:val="24"/>
          <w:u w:val="single"/>
        </w:rPr>
        <w:t>设备、人工、运费、安装分项列出</w:t>
      </w:r>
      <w:r w:rsidRPr="00F12773">
        <w:rPr>
          <w:rFonts w:asciiTheme="minorEastAsia" w:hAnsiTheme="minorEastAsia"/>
          <w:sz w:val="24"/>
          <w:u w:val="single"/>
        </w:rPr>
        <w:t xml:space="preserve"> </w:t>
      </w:r>
    </w:p>
    <w:p w:rsidR="00FB232A" w:rsidRPr="00F12773" w:rsidRDefault="00FB232A" w:rsidP="00F12773">
      <w:pPr>
        <w:spacing w:line="460" w:lineRule="exact"/>
        <w:ind w:leftChars="200" w:left="420"/>
        <w:rPr>
          <w:rFonts w:asciiTheme="minorEastAsia" w:hAnsiTheme="minorEastAsia"/>
          <w:sz w:val="24"/>
        </w:rPr>
      </w:pPr>
      <w:r w:rsidRPr="00F12773">
        <w:rPr>
          <w:rFonts w:asciiTheme="minorEastAsia" w:hAnsiTheme="minorEastAsia" w:hint="eastAsia"/>
          <w:sz w:val="24"/>
        </w:rPr>
        <w:t>②项目总价及明细须放在文件第一页（除封面）。</w:t>
      </w:r>
    </w:p>
    <w:p w:rsidR="00FB232A" w:rsidRPr="00F12773" w:rsidRDefault="00FB232A" w:rsidP="00F12773">
      <w:pPr>
        <w:spacing w:line="460" w:lineRule="exact"/>
        <w:ind w:leftChars="200" w:left="420"/>
        <w:rPr>
          <w:rFonts w:asciiTheme="minorEastAsia" w:hAnsiTheme="minorEastAsia"/>
          <w:sz w:val="24"/>
        </w:rPr>
      </w:pPr>
      <w:r w:rsidRPr="00F12773">
        <w:rPr>
          <w:rFonts w:asciiTheme="minorEastAsia" w:hAnsiTheme="minorEastAsia" w:hint="eastAsia"/>
          <w:sz w:val="24"/>
        </w:rPr>
        <w:t>③标书内容：商务标、技术标（技术文件）（分开装订，统一密封，技术标文档附</w:t>
      </w:r>
      <w:r w:rsidRPr="00F12773">
        <w:rPr>
          <w:rFonts w:asciiTheme="minorEastAsia" w:hAnsiTheme="minorEastAsia"/>
          <w:sz w:val="24"/>
        </w:rPr>
        <w:t>U</w:t>
      </w:r>
      <w:proofErr w:type="gramStart"/>
      <w:r w:rsidRPr="00F12773">
        <w:rPr>
          <w:rFonts w:asciiTheme="minorEastAsia" w:hAnsiTheme="minorEastAsia" w:hint="eastAsia"/>
          <w:sz w:val="24"/>
        </w:rPr>
        <w:t>盘同时</w:t>
      </w:r>
      <w:proofErr w:type="gramEnd"/>
      <w:r w:rsidRPr="00F12773">
        <w:rPr>
          <w:rFonts w:asciiTheme="minorEastAsia" w:hAnsiTheme="minorEastAsia" w:hint="eastAsia"/>
          <w:sz w:val="24"/>
        </w:rPr>
        <w:t>密封。）</w:t>
      </w:r>
    </w:p>
    <w:p w:rsidR="00FB232A" w:rsidRPr="00F12773" w:rsidRDefault="00FB232A" w:rsidP="00F12773">
      <w:pPr>
        <w:spacing w:line="460" w:lineRule="exact"/>
        <w:ind w:leftChars="200" w:left="420"/>
        <w:rPr>
          <w:rFonts w:asciiTheme="minorEastAsia" w:hAnsiTheme="minorEastAsia"/>
          <w:sz w:val="24"/>
        </w:rPr>
      </w:pPr>
      <w:r w:rsidRPr="00F12773">
        <w:rPr>
          <w:rFonts w:asciiTheme="minorEastAsia" w:hAnsiTheme="minorEastAsia" w:hint="eastAsia"/>
          <w:sz w:val="24"/>
        </w:rPr>
        <w:t>④商务标（含标的总价、标的主要设备</w:t>
      </w:r>
      <w:r w:rsidRPr="00F12773">
        <w:rPr>
          <w:rFonts w:asciiTheme="minorEastAsia" w:hAnsiTheme="minorEastAsia"/>
          <w:sz w:val="24"/>
        </w:rPr>
        <w:t>/</w:t>
      </w:r>
      <w:r w:rsidRPr="00F12773">
        <w:rPr>
          <w:rFonts w:asciiTheme="minorEastAsia" w:hAnsiTheme="minorEastAsia" w:hint="eastAsia"/>
          <w:sz w:val="24"/>
        </w:rPr>
        <w:t>材料</w:t>
      </w:r>
      <w:r w:rsidRPr="00F12773">
        <w:rPr>
          <w:rFonts w:asciiTheme="minorEastAsia" w:hAnsiTheme="minorEastAsia"/>
          <w:sz w:val="24"/>
        </w:rPr>
        <w:t>/</w:t>
      </w:r>
      <w:r w:rsidRPr="00F12773">
        <w:rPr>
          <w:rFonts w:asciiTheme="minorEastAsia" w:hAnsiTheme="minorEastAsia" w:hint="eastAsia"/>
          <w:sz w:val="24"/>
        </w:rPr>
        <w:t>费用明细表（安装、调试、人工、搬运等分别列出明细）、法人代表身份证明、法人委托书、船级社</w:t>
      </w:r>
      <w:r w:rsidRPr="00F12773">
        <w:rPr>
          <w:rFonts w:asciiTheme="minorEastAsia" w:hAnsiTheme="minorEastAsia"/>
          <w:sz w:val="24"/>
        </w:rPr>
        <w:t>CCS</w:t>
      </w:r>
      <w:r w:rsidRPr="00F12773">
        <w:rPr>
          <w:rFonts w:asciiTheme="minorEastAsia" w:hAnsiTheme="minorEastAsia" w:hint="eastAsia"/>
          <w:sz w:val="24"/>
        </w:rPr>
        <w:t>认证、经销商授权委托书、原生产厂家、设备</w:t>
      </w:r>
      <w:r w:rsidRPr="00F12773">
        <w:rPr>
          <w:rFonts w:asciiTheme="minorEastAsia" w:hAnsiTheme="minorEastAsia"/>
          <w:sz w:val="24"/>
        </w:rPr>
        <w:t>/</w:t>
      </w:r>
      <w:r w:rsidRPr="00F12773">
        <w:rPr>
          <w:rFonts w:asciiTheme="minorEastAsia" w:hAnsiTheme="minorEastAsia" w:hint="eastAsia"/>
          <w:sz w:val="24"/>
        </w:rPr>
        <w:t>产品尺寸、重量、备品</w:t>
      </w:r>
      <w:r w:rsidRPr="00F12773">
        <w:rPr>
          <w:rFonts w:asciiTheme="minorEastAsia" w:hAnsiTheme="minorEastAsia"/>
          <w:sz w:val="24"/>
        </w:rPr>
        <w:t>/</w:t>
      </w:r>
      <w:r w:rsidRPr="00F12773">
        <w:rPr>
          <w:rFonts w:asciiTheme="minorEastAsia" w:hAnsiTheme="minorEastAsia" w:hint="eastAsia"/>
          <w:sz w:val="24"/>
        </w:rPr>
        <w:t>备件明细表、配件更换渠道描述、投标函、质保期及售后承诺、缴纳</w:t>
      </w:r>
      <w:proofErr w:type="gramStart"/>
      <w:r w:rsidRPr="00F12773">
        <w:rPr>
          <w:rFonts w:asciiTheme="minorEastAsia" w:hAnsiTheme="minorEastAsia" w:hint="eastAsia"/>
          <w:sz w:val="24"/>
        </w:rPr>
        <w:t>社保证明</w:t>
      </w:r>
      <w:proofErr w:type="gramEnd"/>
      <w:r w:rsidRPr="00F12773">
        <w:rPr>
          <w:rFonts w:asciiTheme="minorEastAsia" w:hAnsiTheme="minorEastAsia" w:hint="eastAsia"/>
          <w:sz w:val="24"/>
        </w:rPr>
        <w:t>材料、投标人相关资质证书、业绩表、签订合同复印件、专利证书、检验检测报告、国内国际荣誉证书、设备</w:t>
      </w:r>
      <w:r w:rsidRPr="00F12773">
        <w:rPr>
          <w:rFonts w:asciiTheme="minorEastAsia" w:hAnsiTheme="minorEastAsia"/>
          <w:sz w:val="24"/>
        </w:rPr>
        <w:t>/</w:t>
      </w:r>
      <w:r w:rsidRPr="00F12773">
        <w:rPr>
          <w:rFonts w:asciiTheme="minorEastAsia" w:hAnsiTheme="minorEastAsia" w:hint="eastAsia"/>
          <w:sz w:val="24"/>
        </w:rPr>
        <w:t>产品生产周期、运输时间及方式、包装形式、保险、投标人商务（技术）联络人及联系方式）未尽说明请投标方详细列出。（以上明细有的请逐一列出，没有的不做说明）。</w:t>
      </w:r>
    </w:p>
    <w:p w:rsidR="00FB232A" w:rsidRPr="00F12773" w:rsidRDefault="00FB232A" w:rsidP="00F12773">
      <w:pPr>
        <w:spacing w:line="460" w:lineRule="exact"/>
        <w:ind w:leftChars="200" w:left="420"/>
        <w:rPr>
          <w:rFonts w:asciiTheme="minorEastAsia" w:hAnsiTheme="minorEastAsia"/>
          <w:sz w:val="24"/>
        </w:rPr>
      </w:pPr>
      <w:r w:rsidRPr="00F12773">
        <w:rPr>
          <w:rFonts w:asciiTheme="minorEastAsia" w:hAnsiTheme="minorEastAsia" w:hint="eastAsia"/>
          <w:sz w:val="24"/>
        </w:rPr>
        <w:t>⑤技术标</w:t>
      </w:r>
      <w:r w:rsidRPr="00F12773">
        <w:rPr>
          <w:rFonts w:asciiTheme="minorEastAsia" w:hAnsiTheme="minorEastAsia"/>
          <w:sz w:val="24"/>
        </w:rPr>
        <w:t>/</w:t>
      </w:r>
      <w:r w:rsidRPr="00F12773">
        <w:rPr>
          <w:rFonts w:asciiTheme="minorEastAsia" w:hAnsiTheme="minorEastAsia" w:hint="eastAsia"/>
          <w:sz w:val="24"/>
        </w:rPr>
        <w:t>技术文件（技术方案、技术规格书、图纸及说明）</w:t>
      </w:r>
    </w:p>
    <w:p w:rsidR="00FB232A" w:rsidRPr="00FB232A" w:rsidRDefault="00FB232A" w:rsidP="0052473F">
      <w:pPr>
        <w:widowControl/>
        <w:shd w:val="clear" w:color="auto" w:fill="FFFFFF"/>
        <w:spacing w:line="603" w:lineRule="atLeast"/>
        <w:ind w:firstLine="469"/>
        <w:jc w:val="left"/>
        <w:outlineLvl w:val="1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bookmarkEnd w:id="12"/>
    <w:p w:rsidR="0052473F" w:rsidRPr="0052473F" w:rsidRDefault="00613D3A" w:rsidP="00F12773">
      <w:pPr>
        <w:widowControl/>
        <w:shd w:val="clear" w:color="auto" w:fill="FFFFFF"/>
        <w:spacing w:line="400" w:lineRule="atLeast"/>
        <w:ind w:firstLine="469"/>
        <w:jc w:val="left"/>
        <w:outlineLvl w:val="1"/>
        <w:rPr>
          <w:rFonts w:asciiTheme="minorEastAsia" w:hAnsiTheme="minorEastAsia" w:cs="Arial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五、</w:t>
      </w:r>
      <w:r w:rsidR="0052473F" w:rsidRPr="0052473F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投标文件的递交</w:t>
      </w:r>
    </w:p>
    <w:p w:rsidR="0052473F" w:rsidRDefault="00766CE2" w:rsidP="0052473F">
      <w:pPr>
        <w:widowControl/>
        <w:shd w:val="clear" w:color="auto" w:fill="FFFFFF"/>
        <w:wordWrap w:val="0"/>
        <w:spacing w:line="419" w:lineRule="atLeast"/>
        <w:ind w:firstLine="435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1、</w:t>
      </w:r>
      <w:r w:rsidR="00D2259B" w:rsidRPr="0052473F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 2021</w:t>
      </w:r>
      <w:r w:rsidR="00D2259B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年</w:t>
      </w:r>
      <w:r w:rsidR="00D2259B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</w:t>
      </w:r>
      <w:r w:rsidR="00AA538B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>09</w:t>
      </w:r>
      <w:r w:rsidR="004A601E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  </w:t>
      </w:r>
      <w:r w:rsidR="00D2259B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月</w:t>
      </w:r>
      <w:r w:rsidR="00D2259B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</w:t>
      </w:r>
      <w:r w:rsidR="00AA538B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>2</w:t>
      </w:r>
      <w:r w:rsidR="00A1217D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>9</w:t>
      </w:r>
      <w:r w:rsidR="00D2259B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</w:t>
      </w:r>
      <w:r w:rsidR="00D2259B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日至</w:t>
      </w:r>
      <w:r w:rsidR="00D2259B" w:rsidRPr="0052473F">
        <w:rPr>
          <w:rFonts w:asciiTheme="minorEastAsia" w:hAnsiTheme="minorEastAsia" w:cs="Arial"/>
          <w:color w:val="333333"/>
          <w:kern w:val="0"/>
          <w:sz w:val="28"/>
          <w:szCs w:val="28"/>
        </w:rPr>
        <w:t>2021</w:t>
      </w:r>
      <w:r w:rsidR="00D2259B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年</w:t>
      </w:r>
      <w:r w:rsidR="00D2259B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</w:t>
      </w:r>
      <w:r w:rsidR="00A1217D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>10</w:t>
      </w:r>
      <w:r w:rsidR="00D2259B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</w:t>
      </w:r>
      <w:r w:rsidR="00D2259B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月</w:t>
      </w:r>
      <w:r w:rsidR="00D2259B" w:rsidRPr="004719CC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</w:t>
      </w:r>
      <w:r w:rsidR="00A1217D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>09</w:t>
      </w:r>
      <w:r w:rsidR="004A601E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 </w:t>
      </w:r>
      <w:r w:rsidR="00D2259B" w:rsidRPr="004719CC">
        <w:rPr>
          <w:rFonts w:asciiTheme="minorEastAsia" w:hAnsiTheme="minorEastAsia" w:cs="Arial" w:hint="eastAsia"/>
          <w:color w:val="333333"/>
          <w:kern w:val="0"/>
          <w:sz w:val="28"/>
          <w:szCs w:val="28"/>
          <w:u w:val="single"/>
        </w:rPr>
        <w:t xml:space="preserve">　</w:t>
      </w:r>
      <w:r w:rsidR="00D2259B" w:rsidRPr="0052473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日，工作日时间；</w:t>
      </w:r>
    </w:p>
    <w:p w:rsidR="00766CE2" w:rsidRDefault="00766CE2" w:rsidP="0052473F">
      <w:pPr>
        <w:widowControl/>
        <w:shd w:val="clear" w:color="auto" w:fill="FFFFFF"/>
        <w:wordWrap w:val="0"/>
        <w:spacing w:line="419" w:lineRule="atLeast"/>
        <w:ind w:firstLine="435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2、</w:t>
      </w:r>
      <w:r w:rsidRPr="0052473F">
        <w:rPr>
          <w:rFonts w:asciiTheme="minorEastAsia" w:hAnsiTheme="minorEastAsia" w:hint="eastAsia"/>
          <w:sz w:val="28"/>
          <w:szCs w:val="28"/>
        </w:rPr>
        <w:t>所有投标文件密封后务必于上述时间之前递交到</w:t>
      </w:r>
      <w:r w:rsidRPr="0052473F">
        <w:rPr>
          <w:rFonts w:asciiTheme="minorEastAsia" w:hAnsiTheme="minorEastAsia" w:hint="eastAsia"/>
          <w:sz w:val="28"/>
          <w:szCs w:val="28"/>
          <w:u w:val="single"/>
        </w:rPr>
        <w:t>重庆冠达世纪游轮有限公司</w:t>
      </w:r>
      <w:r>
        <w:rPr>
          <w:rFonts w:asciiTheme="minorEastAsia" w:hAnsiTheme="minorEastAsia" w:hint="eastAsia"/>
          <w:sz w:val="28"/>
          <w:szCs w:val="28"/>
          <w:u w:val="single"/>
        </w:rPr>
        <w:t>物供部</w:t>
      </w:r>
      <w:r w:rsidRPr="00766CE2">
        <w:rPr>
          <w:rFonts w:asciiTheme="minorEastAsia" w:hAnsiTheme="minorEastAsia" w:hint="eastAsia"/>
          <w:sz w:val="28"/>
          <w:szCs w:val="28"/>
        </w:rPr>
        <w:t>，</w:t>
      </w:r>
      <w:r w:rsidRPr="0052473F">
        <w:rPr>
          <w:rFonts w:asciiTheme="minorEastAsia" w:hAnsiTheme="minorEastAsia" w:hint="eastAsia"/>
          <w:sz w:val="28"/>
          <w:szCs w:val="28"/>
        </w:rPr>
        <w:t>逾期递交或投递</w:t>
      </w:r>
      <w:r>
        <w:rPr>
          <w:rFonts w:asciiTheme="minorEastAsia" w:hAnsiTheme="minorEastAsia" w:hint="eastAsia"/>
          <w:sz w:val="28"/>
          <w:szCs w:val="28"/>
        </w:rPr>
        <w:t>投标书无效</w:t>
      </w:r>
      <w:r w:rsidRPr="0052473F">
        <w:rPr>
          <w:rFonts w:asciiTheme="minorEastAsia" w:hAnsiTheme="minorEastAsia" w:hint="eastAsia"/>
          <w:sz w:val="28"/>
          <w:szCs w:val="28"/>
        </w:rPr>
        <w:t>。</w:t>
      </w:r>
    </w:p>
    <w:p w:rsidR="0052473F" w:rsidRPr="00766CE2" w:rsidRDefault="00766CE2" w:rsidP="00766CE2">
      <w:pPr>
        <w:widowControl/>
        <w:shd w:val="clear" w:color="auto" w:fill="FFFFFF"/>
        <w:wordWrap w:val="0"/>
        <w:spacing w:line="419" w:lineRule="atLeast"/>
        <w:ind w:firstLine="435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3、</w:t>
      </w:r>
      <w:bookmarkStart w:id="14" w:name="_Toc389065128"/>
      <w:r w:rsidR="00681F59">
        <w:rPr>
          <w:rFonts w:asciiTheme="minorEastAsia" w:hAnsiTheme="minorEastAsia" w:hint="eastAsia"/>
          <w:sz w:val="28"/>
          <w:szCs w:val="28"/>
        </w:rPr>
        <w:t>招</w:t>
      </w:r>
      <w:r w:rsidR="00681F59" w:rsidRPr="0052473F">
        <w:rPr>
          <w:rFonts w:asciiTheme="minorEastAsia" w:hAnsiTheme="minorEastAsia" w:hint="eastAsia"/>
          <w:sz w:val="28"/>
          <w:szCs w:val="28"/>
        </w:rPr>
        <w:t>标</w:t>
      </w:r>
      <w:r w:rsidR="0052473F" w:rsidRPr="0052473F">
        <w:rPr>
          <w:rFonts w:asciiTheme="minorEastAsia" w:hAnsiTheme="minorEastAsia" w:hint="eastAsia"/>
          <w:sz w:val="28"/>
          <w:szCs w:val="28"/>
        </w:rPr>
        <w:t>机构名称：重庆冠达世纪游轮有限公司</w:t>
      </w:r>
    </w:p>
    <w:p w:rsidR="0052473F" w:rsidRPr="00D2259B" w:rsidRDefault="0052473F" w:rsidP="0052473F">
      <w:pPr>
        <w:spacing w:line="360" w:lineRule="auto"/>
        <w:ind w:rightChars="-68" w:right="-143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52473F">
        <w:rPr>
          <w:rFonts w:asciiTheme="minorEastAsia" w:hAnsiTheme="minorEastAsia" w:hint="eastAsia"/>
          <w:sz w:val="28"/>
          <w:szCs w:val="28"/>
        </w:rPr>
        <w:t xml:space="preserve">　</w:t>
      </w:r>
      <w:r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　详细地址：重庆市江北区庆云路6号国</w:t>
      </w:r>
      <w:proofErr w:type="gramStart"/>
      <w:r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金中心</w:t>
      </w:r>
      <w:proofErr w:type="gramEnd"/>
      <w:r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T5写字楼</w:t>
      </w:r>
      <w:r w:rsidR="00DD79E9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1</w:t>
      </w:r>
      <w:r w:rsidR="004719CC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7</w:t>
      </w:r>
      <w:r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层</w:t>
      </w:r>
    </w:p>
    <w:p w:rsidR="00AA538B" w:rsidRDefault="00F36F4A" w:rsidP="00AA538B">
      <w:pPr>
        <w:widowControl/>
        <w:spacing w:line="360" w:lineRule="auto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　　</w:t>
      </w:r>
      <w:proofErr w:type="gramStart"/>
      <w:r w:rsidR="00AA538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收标联系人</w:t>
      </w:r>
      <w:proofErr w:type="gramEnd"/>
      <w:r w:rsidR="00AA538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： 李老师</w:t>
      </w:r>
    </w:p>
    <w:p w:rsidR="00AA538B" w:rsidRDefault="00AA538B" w:rsidP="00AA538B">
      <w:pPr>
        <w:widowControl/>
        <w:spacing w:line="360" w:lineRule="auto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　　投标咨询人：马琳    联系电话：023-62450128</w:t>
      </w:r>
    </w:p>
    <w:p w:rsidR="00AA538B" w:rsidRDefault="00AA538B" w:rsidP="00AA538B">
      <w:pPr>
        <w:widowControl/>
        <w:spacing w:line="360" w:lineRule="auto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　　邮箱：mail.centuryrivercruises.com</w:t>
      </w:r>
    </w:p>
    <w:p w:rsidR="0052473F" w:rsidRDefault="00766CE2" w:rsidP="00AA538B">
      <w:pPr>
        <w:widowControl/>
        <w:spacing w:line="360" w:lineRule="auto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　4、</w:t>
      </w:r>
      <w:r w:rsidR="0052473F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开标时间：2021年  </w:t>
      </w:r>
      <w:r w:rsidR="00A1217D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10</w:t>
      </w:r>
      <w:r w:rsidR="0052473F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  </w:t>
      </w:r>
      <w:r w:rsidR="00A1217D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月 </w:t>
      </w:r>
      <w:r w:rsidR="00A1217D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10</w:t>
      </w:r>
      <w:r w:rsidR="0052473F" w:rsidRPr="00D2259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 日，当即开标及评标。</w:t>
      </w:r>
    </w:p>
    <w:bookmarkEnd w:id="14"/>
    <w:p w:rsidR="00D2259B" w:rsidRPr="00A1217D" w:rsidRDefault="00D2259B" w:rsidP="00D2259B">
      <w:pPr>
        <w:spacing w:line="360" w:lineRule="auto"/>
        <w:ind w:rightChars="-68" w:right="-143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sectPr w:rsidR="00D2259B" w:rsidRPr="00A1217D" w:rsidSect="0052473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C2" w:rsidRDefault="006E55C2" w:rsidP="005D0C01">
      <w:r>
        <w:separator/>
      </w:r>
    </w:p>
  </w:endnote>
  <w:endnote w:type="continuationSeparator" w:id="0">
    <w:p w:rsidR="006E55C2" w:rsidRDefault="006E55C2" w:rsidP="005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C2" w:rsidRDefault="006E55C2" w:rsidP="005D0C01">
      <w:r>
        <w:separator/>
      </w:r>
    </w:p>
  </w:footnote>
  <w:footnote w:type="continuationSeparator" w:id="0">
    <w:p w:rsidR="006E55C2" w:rsidRDefault="006E55C2" w:rsidP="005D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2EF0"/>
    <w:multiLevelType w:val="multilevel"/>
    <w:tmpl w:val="2AAF2EF0"/>
    <w:lvl w:ilvl="0">
      <w:start w:val="1"/>
      <w:numFmt w:val="decimal"/>
      <w:lvlText w:val="（%1）"/>
      <w:lvlJc w:val="left"/>
      <w:pPr>
        <w:tabs>
          <w:tab w:val="left" w:pos="1004"/>
        </w:tabs>
        <w:ind w:left="1004" w:hanging="720"/>
      </w:pPr>
      <w:rPr>
        <w:rFonts w:ascii="Times New Roman" w:hAnsi="Times New Roman" w:hint="default"/>
      </w:rPr>
    </w:lvl>
    <w:lvl w:ilvl="1">
      <w:start w:val="1"/>
      <w:numFmt w:val="decimal"/>
      <w:lvlText w:val="%2、"/>
      <w:lvlJc w:val="left"/>
      <w:pPr>
        <w:tabs>
          <w:tab w:val="left" w:pos="1064"/>
        </w:tabs>
        <w:ind w:left="10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left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left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left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left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left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left" w:pos="4064"/>
        </w:tabs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73F"/>
    <w:rsid w:val="00005C8B"/>
    <w:rsid w:val="00055C4D"/>
    <w:rsid w:val="00157EAE"/>
    <w:rsid w:val="001C140A"/>
    <w:rsid w:val="00255FFA"/>
    <w:rsid w:val="002C386C"/>
    <w:rsid w:val="003327F8"/>
    <w:rsid w:val="003615D3"/>
    <w:rsid w:val="003A7993"/>
    <w:rsid w:val="003B52D7"/>
    <w:rsid w:val="003D7E79"/>
    <w:rsid w:val="003F386E"/>
    <w:rsid w:val="004719CC"/>
    <w:rsid w:val="00481674"/>
    <w:rsid w:val="004A601E"/>
    <w:rsid w:val="004E404C"/>
    <w:rsid w:val="004F7579"/>
    <w:rsid w:val="00506CE2"/>
    <w:rsid w:val="0052473F"/>
    <w:rsid w:val="005A0C0C"/>
    <w:rsid w:val="005A2737"/>
    <w:rsid w:val="005D0C01"/>
    <w:rsid w:val="005E23CA"/>
    <w:rsid w:val="00613D3A"/>
    <w:rsid w:val="006371CE"/>
    <w:rsid w:val="00680F41"/>
    <w:rsid w:val="00681F59"/>
    <w:rsid w:val="006E55C2"/>
    <w:rsid w:val="006F022D"/>
    <w:rsid w:val="007058B6"/>
    <w:rsid w:val="00760C1E"/>
    <w:rsid w:val="00766AE5"/>
    <w:rsid w:val="00766CE2"/>
    <w:rsid w:val="00767A45"/>
    <w:rsid w:val="00792DBD"/>
    <w:rsid w:val="008861C2"/>
    <w:rsid w:val="00891596"/>
    <w:rsid w:val="009761A3"/>
    <w:rsid w:val="009C1F30"/>
    <w:rsid w:val="00A1217D"/>
    <w:rsid w:val="00A3160B"/>
    <w:rsid w:val="00AA538B"/>
    <w:rsid w:val="00B30B0B"/>
    <w:rsid w:val="00B869FC"/>
    <w:rsid w:val="00BA2F96"/>
    <w:rsid w:val="00BA4932"/>
    <w:rsid w:val="00BF1B0A"/>
    <w:rsid w:val="00BF472F"/>
    <w:rsid w:val="00C911DE"/>
    <w:rsid w:val="00CD4BEE"/>
    <w:rsid w:val="00CF24B7"/>
    <w:rsid w:val="00D2259B"/>
    <w:rsid w:val="00D23D3E"/>
    <w:rsid w:val="00DD79E9"/>
    <w:rsid w:val="00DE0545"/>
    <w:rsid w:val="00E147A5"/>
    <w:rsid w:val="00EB3863"/>
    <w:rsid w:val="00EF5D10"/>
    <w:rsid w:val="00F12773"/>
    <w:rsid w:val="00F15B98"/>
    <w:rsid w:val="00F36F4A"/>
    <w:rsid w:val="00FB232A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7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2473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225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2473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2473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D0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0C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0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0C01"/>
    <w:rPr>
      <w:sz w:val="18"/>
      <w:szCs w:val="18"/>
    </w:rPr>
  </w:style>
  <w:style w:type="paragraph" w:styleId="20">
    <w:name w:val="Body Text 2"/>
    <w:basedOn w:val="a"/>
    <w:link w:val="2Char0"/>
    <w:rsid w:val="00792DBD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0">
    <w:name w:val="正文文本 2 Char"/>
    <w:basedOn w:val="a0"/>
    <w:link w:val="20"/>
    <w:rsid w:val="00792DBD"/>
    <w:rPr>
      <w:rFonts w:ascii="Times New Roman" w:eastAsia="宋体" w:hAnsi="Times New Roman" w:cs="Times New Roman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D2259B"/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D2259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1277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127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283</Words>
  <Characters>1618</Characters>
  <Application>Microsoft Office Word</Application>
  <DocSecurity>0</DocSecurity>
  <Lines>13</Lines>
  <Paragraphs>3</Paragraphs>
  <ScaleCrop>false</ScaleCrop>
  <Company>2012dnd.com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13</cp:revision>
  <dcterms:created xsi:type="dcterms:W3CDTF">2021-09-06T05:34:00Z</dcterms:created>
  <dcterms:modified xsi:type="dcterms:W3CDTF">2021-09-30T01:50:00Z</dcterms:modified>
</cp:coreProperties>
</file>