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询价文件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hint="eastAsia" w:ascii="宋体" w:hAnsi="宋体" w:eastAsia="宋体" w:cs="宋体"/>
          <w:kern w:val="0"/>
          <w:sz w:val="36"/>
          <w:szCs w:val="36"/>
          <w:u w:val="single"/>
          <w:lang w:eastAsia="zh-CN"/>
        </w:rPr>
      </w:pPr>
      <w:r>
        <w:rPr>
          <w:rFonts w:hint="eastAsia" w:ascii="宋体" w:hAnsi="宋体" w:cs="宋体"/>
          <w:kern w:val="0"/>
          <w:sz w:val="36"/>
          <w:szCs w:val="36"/>
        </w:rPr>
        <w:t>项目名称：</w:t>
      </w:r>
      <w:r>
        <w:rPr>
          <w:rFonts w:hint="eastAsia" w:ascii="宋体" w:hAnsi="宋体" w:cs="宋体"/>
          <w:kern w:val="0"/>
          <w:sz w:val="36"/>
          <w:szCs w:val="36"/>
          <w:u w:val="single"/>
          <w:lang w:eastAsia="zh-CN"/>
        </w:rPr>
        <w:t>消杀灭</w:t>
      </w:r>
    </w:p>
    <w:p>
      <w:pPr>
        <w:jc w:val="center"/>
        <w:rPr>
          <w:rFonts w:hint="eastAsia" w:ascii="宋体" w:hAnsi="宋体" w:cs="宋体"/>
          <w:kern w:val="0"/>
          <w:sz w:val="36"/>
          <w:szCs w:val="36"/>
          <w:u w:val="single"/>
          <w:lang w:eastAsia="zh-CN"/>
        </w:rPr>
      </w:pPr>
      <w:r>
        <w:rPr>
          <w:rFonts w:hint="eastAsia" w:ascii="宋体" w:hAnsi="宋体" w:cs="宋体"/>
          <w:kern w:val="0"/>
          <w:sz w:val="36"/>
          <w:szCs w:val="36"/>
        </w:rPr>
        <w:t>项目</w:t>
      </w:r>
      <w:r>
        <w:rPr>
          <w:rFonts w:hint="eastAsia" w:ascii="宋体" w:hAnsi="宋体" w:cs="宋体"/>
          <w:kern w:val="0"/>
          <w:sz w:val="36"/>
          <w:szCs w:val="36"/>
          <w:lang w:eastAsia="zh-CN"/>
        </w:rPr>
        <w:t>编号：</w:t>
      </w:r>
      <w:r>
        <w:rPr>
          <w:rFonts w:hint="eastAsia" w:ascii="宋体" w:hAnsi="宋体" w:cs="宋体"/>
          <w:kern w:val="0"/>
          <w:sz w:val="36"/>
          <w:szCs w:val="36"/>
          <w:u w:val="single"/>
          <w:lang w:eastAsia="zh-CN"/>
        </w:rPr>
        <w:t>202</w:t>
      </w:r>
      <w:r>
        <w:rPr>
          <w:rFonts w:hint="eastAsia" w:ascii="宋体" w:hAnsi="宋体" w:cs="宋体"/>
          <w:kern w:val="0"/>
          <w:sz w:val="36"/>
          <w:szCs w:val="36"/>
          <w:u w:val="single"/>
          <w:lang w:val="en-US" w:eastAsia="zh-CN"/>
        </w:rPr>
        <w:t>1</w:t>
      </w:r>
      <w:r>
        <w:rPr>
          <w:rFonts w:hint="eastAsia" w:ascii="宋体" w:hAnsi="宋体" w:cs="宋体"/>
          <w:kern w:val="0"/>
          <w:sz w:val="36"/>
          <w:szCs w:val="36"/>
          <w:u w:val="single"/>
          <w:lang w:eastAsia="zh-CN"/>
        </w:rPr>
        <w:t>-</w:t>
      </w:r>
      <w:r>
        <w:rPr>
          <w:rFonts w:hint="eastAsia" w:ascii="宋体" w:hAnsi="宋体" w:cs="宋体"/>
          <w:kern w:val="0"/>
          <w:sz w:val="36"/>
          <w:szCs w:val="36"/>
          <w:u w:val="single"/>
          <w:lang w:val="en-US" w:eastAsia="zh-CN"/>
        </w:rPr>
        <w:t>JLJY59</w:t>
      </w:r>
      <w:r>
        <w:rPr>
          <w:rFonts w:hint="eastAsia" w:ascii="宋体" w:hAnsi="宋体" w:cs="宋体"/>
          <w:kern w:val="0"/>
          <w:sz w:val="36"/>
          <w:szCs w:val="36"/>
          <w:u w:val="single"/>
          <w:lang w:eastAsia="zh-CN"/>
        </w:rPr>
        <w:t>-</w:t>
      </w:r>
      <w:r>
        <w:rPr>
          <w:rFonts w:hint="eastAsia" w:ascii="宋体" w:hAnsi="宋体" w:cs="宋体"/>
          <w:kern w:val="0"/>
          <w:sz w:val="36"/>
          <w:szCs w:val="36"/>
          <w:u w:val="single"/>
          <w:lang w:val="en-US" w:eastAsia="zh-CN"/>
        </w:rPr>
        <w:t>F40130</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cs="Times New Roman"/>
          <w:spacing w:val="-26"/>
          <w:kern w:val="0"/>
          <w:sz w:val="36"/>
          <w:szCs w:val="36"/>
        </w:rPr>
      </w:pPr>
    </w:p>
    <w:p>
      <w:pPr>
        <w:jc w:val="center"/>
        <w:rPr>
          <w:rFonts w:ascii="宋体" w:cs="Times New Roman"/>
          <w:kern w:val="0"/>
          <w:sz w:val="36"/>
          <w:szCs w:val="36"/>
          <w:u w:val="none"/>
        </w:rPr>
      </w:pPr>
      <w:r>
        <w:rPr>
          <w:rFonts w:hint="eastAsia" w:ascii="宋体" w:hAnsi="宋体" w:cs="宋体"/>
          <w:kern w:val="0"/>
          <w:sz w:val="36"/>
          <w:szCs w:val="36"/>
          <w:u w:val="none"/>
        </w:rPr>
        <w:t>二〇二一年</w:t>
      </w:r>
      <w:r>
        <w:rPr>
          <w:rFonts w:hint="eastAsia" w:ascii="宋体" w:hAnsi="宋体" w:cs="宋体"/>
          <w:kern w:val="0"/>
          <w:sz w:val="36"/>
          <w:szCs w:val="36"/>
          <w:u w:val="none"/>
          <w:lang w:eastAsia="zh-CN"/>
        </w:rPr>
        <w:t>九</w:t>
      </w:r>
      <w:r>
        <w:rPr>
          <w:rFonts w:hint="eastAsia" w:ascii="宋体" w:hAnsi="宋体" w:cs="宋体"/>
          <w:kern w:val="0"/>
          <w:sz w:val="36"/>
          <w:szCs w:val="36"/>
          <w:u w:val="none"/>
        </w:rPr>
        <w:t>月</w:t>
      </w:r>
    </w:p>
    <w:p>
      <w:pPr>
        <w:jc w:val="center"/>
        <w:rPr>
          <w:rFonts w:ascii="宋体" w:cs="Times New Roman"/>
          <w:kern w:val="0"/>
          <w:sz w:val="36"/>
          <w:szCs w:val="36"/>
        </w:rPr>
      </w:pPr>
    </w:p>
    <w:p>
      <w:pPr>
        <w:jc w:val="center"/>
        <w:rPr>
          <w:rFonts w:ascii="宋体" w:cs="Times New Roman"/>
          <w:kern w:val="0"/>
          <w:sz w:val="36"/>
          <w:szCs w:val="36"/>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第一部分询价邀请书…………………………………………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第二部分采购项目技术和商务要求…………………………</w:t>
      </w:r>
      <w:r>
        <w:rPr>
          <w:rFonts w:ascii="仿宋_GB2312" w:hAnsi="宋体" w:eastAsia="仿宋_GB2312" w:cs="仿宋_GB2312"/>
          <w:kern w:val="0"/>
          <w:sz w:val="32"/>
          <w:szCs w:val="32"/>
        </w:rPr>
        <w:t>4</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报价文件格式………………………………20</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579" w:beforeLines="100"/>
        <w:jc w:val="center"/>
        <w:rPr>
          <w:rFonts w:ascii="Times New Roman" w:hAnsi="Times New Roman" w:eastAsia="华文中宋" w:cs="Times New Roman"/>
          <w:kern w:val="0"/>
          <w:sz w:val="44"/>
          <w:szCs w:val="44"/>
        </w:rPr>
        <w:sectPr>
          <w:headerReference r:id="rId3" w:type="default"/>
          <w:headerReference r:id="rId4" w:type="even"/>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询价邀请书</w:t>
      </w:r>
    </w:p>
    <w:bookmarkEnd w:id="0"/>
    <w:p>
      <w:pPr>
        <w:spacing w:line="540" w:lineRule="exact"/>
        <w:ind w:firstLine="542" w:firstLineChars="200"/>
        <w:rPr>
          <w:rFonts w:ascii="Times New Roman" w:hAnsi="Times New Roman" w:cs="Times New Roman"/>
          <w:kern w:val="0"/>
          <w:sz w:val="28"/>
          <w:szCs w:val="28"/>
        </w:rPr>
      </w:pP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我部就以下项目进行询价采购，欢迎贵单位参加报价。</w:t>
      </w:r>
    </w:p>
    <w:p>
      <w:pPr>
        <w:numPr>
          <w:ilvl w:val="0"/>
          <w:numId w:val="0"/>
        </w:numPr>
        <w:spacing w:line="540" w:lineRule="exact"/>
        <w:ind w:firstLine="622" w:firstLineChars="200"/>
        <w:rPr>
          <w:rFonts w:hint="eastAsia" w:ascii="仿宋" w:hAnsi="仿宋" w:eastAsia="仿宋" w:cs="仿宋_GB2312"/>
          <w:kern w:val="0"/>
          <w:sz w:val="32"/>
          <w:szCs w:val="32"/>
          <w:lang w:eastAsia="zh-CN"/>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项目名称</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消杀灭</w:t>
      </w:r>
    </w:p>
    <w:p>
      <w:pPr>
        <w:spacing w:line="540" w:lineRule="exact"/>
        <w:ind w:firstLine="622" w:firstLineChars="200"/>
        <w:rPr>
          <w:rFonts w:hint="default" w:ascii="仿宋" w:hAnsi="仿宋" w:eastAsia="仿宋" w:cs="仿宋_GB2312"/>
          <w:kern w:val="0"/>
          <w:sz w:val="32"/>
          <w:szCs w:val="32"/>
          <w:lang w:val="en-US" w:eastAsia="zh-CN"/>
        </w:rPr>
      </w:pPr>
      <w:r>
        <w:rPr>
          <w:rFonts w:hint="eastAsia" w:ascii="黑体" w:hAnsi="黑体" w:eastAsia="黑体" w:cs="黑体"/>
          <w:kern w:val="0"/>
          <w:sz w:val="32"/>
          <w:szCs w:val="32"/>
        </w:rPr>
        <w:t>二、项目编号</w:t>
      </w:r>
      <w:r>
        <w:rPr>
          <w:rFonts w:hint="eastAsia" w:ascii="仿宋" w:hAnsi="仿宋" w:eastAsia="仿宋" w:cs="仿宋_GB2312"/>
          <w:b/>
          <w:kern w:val="0"/>
          <w:sz w:val="32"/>
          <w:szCs w:val="32"/>
        </w:rPr>
        <w:t>：</w:t>
      </w:r>
      <w:r>
        <w:rPr>
          <w:rFonts w:ascii="仿宋" w:hAnsi="仿宋" w:eastAsia="仿宋" w:cs="仿宋_GB2312"/>
          <w:kern w:val="0"/>
          <w:sz w:val="32"/>
          <w:szCs w:val="32"/>
        </w:rPr>
        <w:t>202</w:t>
      </w:r>
      <w:r>
        <w:rPr>
          <w:rFonts w:hint="eastAsia" w:ascii="仿宋" w:hAnsi="仿宋" w:eastAsia="仿宋" w:cs="仿宋_GB2312"/>
          <w:kern w:val="0"/>
          <w:sz w:val="32"/>
          <w:szCs w:val="32"/>
        </w:rPr>
        <w:t>1</w:t>
      </w:r>
      <w:r>
        <w:rPr>
          <w:rFonts w:ascii="仿宋" w:hAnsi="仿宋" w:eastAsia="仿宋" w:cs="仿宋_GB2312"/>
          <w:kern w:val="0"/>
          <w:sz w:val="32"/>
          <w:szCs w:val="32"/>
        </w:rPr>
        <w:t>-</w:t>
      </w:r>
      <w:r>
        <w:rPr>
          <w:rFonts w:hint="eastAsia" w:ascii="仿宋" w:hAnsi="仿宋" w:eastAsia="仿宋" w:cs="仿宋_GB2312"/>
          <w:kern w:val="0"/>
          <w:sz w:val="32"/>
          <w:szCs w:val="32"/>
        </w:rPr>
        <w:t>JL</w:t>
      </w:r>
      <w:r>
        <w:rPr>
          <w:rFonts w:hint="eastAsia" w:ascii="仿宋" w:hAnsi="仿宋" w:eastAsia="仿宋" w:cs="仿宋_GB2312"/>
          <w:kern w:val="0"/>
          <w:sz w:val="32"/>
          <w:szCs w:val="32"/>
          <w:lang w:val="en-US" w:eastAsia="zh-CN"/>
        </w:rPr>
        <w:t>JY59</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F40130</w:t>
      </w:r>
    </w:p>
    <w:p>
      <w:pPr>
        <w:spacing w:line="540" w:lineRule="exact"/>
        <w:ind w:firstLine="622" w:firstLineChars="200"/>
        <w:rPr>
          <w:rFonts w:hint="eastAsia" w:ascii="仿宋" w:hAnsi="仿宋" w:eastAsia="仿宋" w:cs="仿宋_GB2312"/>
          <w:kern w:val="0"/>
          <w:sz w:val="32"/>
          <w:szCs w:val="32"/>
        </w:rPr>
      </w:pPr>
      <w:r>
        <w:rPr>
          <w:rFonts w:hint="eastAsia" w:ascii="黑体" w:hAnsi="黑体" w:eastAsia="黑体" w:cs="黑体"/>
          <w:kern w:val="0"/>
          <w:sz w:val="32"/>
          <w:szCs w:val="32"/>
        </w:rPr>
        <w:t>三、项目概况</w:t>
      </w:r>
      <w:r>
        <w:rPr>
          <w:rFonts w:hint="eastAsia" w:ascii="仿宋" w:hAnsi="仿宋" w:eastAsia="仿宋" w:cs="仿宋_GB2312"/>
          <w:kern w:val="0"/>
          <w:sz w:val="32"/>
          <w:szCs w:val="32"/>
        </w:rPr>
        <w:t>：</w:t>
      </w:r>
    </w:p>
    <w:tbl>
      <w:tblPr>
        <w:tblStyle w:val="17"/>
        <w:tblW w:w="51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1570"/>
        <w:gridCol w:w="2307"/>
        <w:gridCol w:w="220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4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15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最高限价</w:t>
            </w:r>
          </w:p>
        </w:tc>
        <w:tc>
          <w:tcPr>
            <w:tcW w:w="23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cs="Times New Roman"/>
                <w:snapToGrid w:val="0"/>
                <w:szCs w:val="21"/>
                <w:lang w:val="en-US" w:eastAsia="zh-CN"/>
              </w:rPr>
              <w:t>工</w:t>
            </w:r>
            <w:r>
              <w:rPr>
                <w:rFonts w:hint="eastAsia" w:ascii="宋体" w:hAnsi="宋体" w:eastAsia="宋体" w:cs="Times New Roman"/>
                <w:snapToGrid w:val="0"/>
                <w:szCs w:val="21"/>
                <w:lang w:val="en-US" w:eastAsia="zh-CN"/>
              </w:rPr>
              <w:t>期</w:t>
            </w:r>
          </w:p>
        </w:tc>
        <w:tc>
          <w:tcPr>
            <w:tcW w:w="22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服务</w:t>
            </w:r>
            <w:r>
              <w:rPr>
                <w:rFonts w:hint="eastAsia" w:ascii="宋体" w:hAnsi="宋体" w:eastAsia="宋体" w:cs="Times New Roman"/>
                <w:snapToGrid w:val="0"/>
                <w:kern w:val="0"/>
                <w:szCs w:val="21"/>
              </w:rPr>
              <w:t>地点</w:t>
            </w:r>
          </w:p>
        </w:tc>
        <w:tc>
          <w:tcPr>
            <w:tcW w:w="8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exact"/>
          <w:jc w:val="center"/>
        </w:trPr>
        <w:tc>
          <w:tcPr>
            <w:tcW w:w="243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 w:hAnsi="仿宋" w:eastAsia="仿宋" w:cs="仿宋_GB2312"/>
                <w:b/>
                <w:bCs/>
                <w:kern w:val="0"/>
                <w:sz w:val="32"/>
                <w:szCs w:val="32"/>
                <w:lang w:eastAsia="zh-CN"/>
              </w:rPr>
            </w:pPr>
            <w:r>
              <w:rPr>
                <w:rFonts w:hint="eastAsia" w:ascii="仿宋" w:hAnsi="仿宋" w:eastAsia="仿宋" w:cs="仿宋_GB2312"/>
                <w:b/>
                <w:bCs/>
                <w:kern w:val="0"/>
                <w:sz w:val="32"/>
                <w:szCs w:val="32"/>
                <w:lang w:eastAsia="zh-CN"/>
              </w:rPr>
              <w:t>消杀灭</w:t>
            </w:r>
          </w:p>
        </w:tc>
        <w:tc>
          <w:tcPr>
            <w:tcW w:w="157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default" w:ascii="仿宋" w:hAnsi="仿宋" w:eastAsia="仿宋" w:cs="仿宋_GB2312"/>
                <w:b/>
                <w:bCs/>
                <w:kern w:val="0"/>
                <w:sz w:val="32"/>
                <w:szCs w:val="32"/>
                <w:lang w:val="en-US" w:eastAsia="zh-CN"/>
              </w:rPr>
            </w:pPr>
            <w:r>
              <w:rPr>
                <w:rFonts w:hint="eastAsia" w:ascii="仿宋" w:hAnsi="仿宋" w:eastAsia="仿宋" w:cs="仿宋_GB2312"/>
                <w:b/>
                <w:bCs/>
                <w:kern w:val="0"/>
                <w:sz w:val="32"/>
                <w:szCs w:val="32"/>
                <w:lang w:val="en-US" w:eastAsia="zh-CN"/>
              </w:rPr>
              <w:t>25万元</w:t>
            </w:r>
          </w:p>
        </w:tc>
        <w:tc>
          <w:tcPr>
            <w:tcW w:w="230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 w:hAnsi="仿宋" w:eastAsia="仿宋" w:cs="仿宋_GB2312"/>
                <w:b/>
                <w:bCs/>
                <w:kern w:val="0"/>
                <w:sz w:val="32"/>
                <w:szCs w:val="32"/>
                <w:lang w:val="en-US" w:eastAsia="zh-CN"/>
              </w:rPr>
            </w:pPr>
            <w:r>
              <w:rPr>
                <w:rFonts w:hint="eastAsia" w:ascii="仿宋" w:hAnsi="仿宋" w:eastAsia="仿宋" w:cs="仿宋_GB2312"/>
                <w:b/>
                <w:bCs/>
                <w:kern w:val="0"/>
                <w:sz w:val="32"/>
                <w:szCs w:val="32"/>
                <w:lang w:val="en-US" w:eastAsia="zh-CN"/>
              </w:rPr>
              <w:t>1年</w:t>
            </w:r>
          </w:p>
        </w:tc>
        <w:tc>
          <w:tcPr>
            <w:tcW w:w="220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 w:hAnsi="仿宋" w:eastAsia="仿宋" w:cs="仿宋_GB2312"/>
                <w:b/>
                <w:bCs/>
                <w:kern w:val="0"/>
                <w:sz w:val="32"/>
                <w:szCs w:val="32"/>
                <w:lang w:eastAsia="zh-CN"/>
              </w:rPr>
            </w:pPr>
            <w:r>
              <w:rPr>
                <w:rFonts w:hint="eastAsia" w:ascii="仿宋" w:hAnsi="仿宋" w:eastAsia="仿宋" w:cs="仿宋_GB2312"/>
                <w:b/>
                <w:bCs/>
                <w:kern w:val="0"/>
                <w:sz w:val="32"/>
                <w:szCs w:val="32"/>
                <w:lang w:eastAsia="zh-CN"/>
              </w:rPr>
              <w:t>陆军第九五八医院指定位置</w:t>
            </w:r>
          </w:p>
        </w:tc>
        <w:tc>
          <w:tcPr>
            <w:tcW w:w="8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b/>
                <w:bCs/>
                <w:szCs w:val="21"/>
                <w:lang w:val="en-US" w:eastAsia="zh-CN"/>
              </w:rPr>
            </w:pPr>
          </w:p>
        </w:tc>
      </w:tr>
    </w:tbl>
    <w:p>
      <w:pPr>
        <w:tabs>
          <w:tab w:val="left" w:pos="0"/>
          <w:tab w:val="left" w:pos="1122"/>
        </w:tabs>
        <w:spacing w:line="540" w:lineRule="exact"/>
        <w:ind w:firstLine="311" w:firstLineChars="100"/>
        <w:rPr>
          <w:rFonts w:ascii="仿宋" w:hAnsi="仿宋" w:eastAsia="仿宋" w:cs="Times New Roman"/>
          <w:kern w:val="0"/>
          <w:sz w:val="32"/>
          <w:szCs w:val="32"/>
        </w:rPr>
      </w:pPr>
      <w:r>
        <w:rPr>
          <w:rFonts w:hint="eastAsia" w:ascii="黑体" w:hAnsi="黑体" w:eastAsia="黑体" w:cs="黑体"/>
          <w:kern w:val="0"/>
          <w:sz w:val="32"/>
          <w:szCs w:val="32"/>
        </w:rPr>
        <w:t>四、供应商资格条件：</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（一）符合《中华人民共和国政府采购法》第二十二条资格条件：</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具有独立承担民事责任的能力；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具有良好的商业信誉和健全的财务会计制度；</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具有履行合同所必需的设备和专业技术能力；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有依法缴纳税收和社会保障资金的良好记录；</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参加政府采购活动前</w:t>
      </w:r>
      <w:r>
        <w:rPr>
          <w:rFonts w:ascii="仿宋" w:hAnsi="仿宋" w:eastAsia="仿宋" w:cs="仿宋_GB2312"/>
          <w:kern w:val="0"/>
          <w:sz w:val="32"/>
          <w:szCs w:val="32"/>
        </w:rPr>
        <w:t>3</w:t>
      </w:r>
      <w:r>
        <w:rPr>
          <w:rFonts w:hint="eastAsia" w:ascii="仿宋" w:hAnsi="仿宋" w:eastAsia="仿宋" w:cs="仿宋_GB2312"/>
          <w:kern w:val="0"/>
          <w:sz w:val="32"/>
          <w:szCs w:val="32"/>
        </w:rPr>
        <w:t>年内，在经营活动中没有重大违法记录；</w:t>
      </w:r>
    </w:p>
    <w:p>
      <w:pPr>
        <w:spacing w:line="540" w:lineRule="exact"/>
        <w:ind w:firstLine="622" w:firstLineChars="200"/>
        <w:rPr>
          <w:rFonts w:hint="eastAsia" w:ascii="仿宋" w:hAnsi="仿宋" w:eastAsia="仿宋" w:cs="仿宋_GB2312"/>
          <w:kern w:val="0"/>
          <w:sz w:val="32"/>
          <w:szCs w:val="32"/>
          <w:lang w:eastAsia="zh-CN"/>
        </w:rPr>
      </w:pPr>
      <w:r>
        <w:rPr>
          <w:rFonts w:ascii="仿宋" w:hAnsi="仿宋" w:eastAsia="仿宋" w:cs="仿宋_GB2312"/>
          <w:kern w:val="0"/>
          <w:sz w:val="32"/>
          <w:szCs w:val="32"/>
        </w:rPr>
        <w:t>6.</w:t>
      </w:r>
      <w:r>
        <w:rPr>
          <w:rFonts w:hint="eastAsia" w:ascii="仿宋" w:hAnsi="仿宋" w:eastAsia="仿宋" w:cs="仿宋_GB2312"/>
          <w:kern w:val="0"/>
          <w:sz w:val="32"/>
          <w:szCs w:val="32"/>
        </w:rPr>
        <w:t>法律、行政法规规定的其他条件</w:t>
      </w:r>
      <w:r>
        <w:rPr>
          <w:rFonts w:hint="eastAsia" w:ascii="仿宋" w:hAnsi="仿宋" w:eastAsia="仿宋" w:cs="仿宋_GB2312"/>
          <w:kern w:val="0"/>
          <w:sz w:val="32"/>
          <w:szCs w:val="32"/>
          <w:lang w:eastAsia="zh-CN"/>
        </w:rPr>
        <w:t>；</w:t>
      </w:r>
    </w:p>
    <w:p>
      <w:pPr>
        <w:spacing w:line="540" w:lineRule="exact"/>
        <w:ind w:firstLine="622"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lang w:eastAsia="zh-CN"/>
        </w:rPr>
        <w:t>列入陆军、陆军军医大学及本院黑名单的供应商，招标人有权禁止其投标，若投标人已经中标，招标人有权宣布中标无效。</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（二）非外资独资或外资控股企业。</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 w:hAnsi="仿宋" w:eastAsia="仿宋" w:cs="仿宋_GB2312"/>
          <w:kern w:val="0"/>
          <w:sz w:val="32"/>
          <w:szCs w:val="32"/>
        </w:rPr>
        <w:t>3</w:t>
      </w:r>
      <w:r>
        <w:rPr>
          <w:rFonts w:hint="eastAsia" w:ascii="仿宋" w:hAnsi="仿宋" w:eastAsia="仿宋" w:cs="仿宋_GB2312"/>
          <w:kern w:val="0"/>
          <w:sz w:val="32"/>
          <w:szCs w:val="32"/>
        </w:rPr>
        <w:t>年内不得参加军队采购活动的处罚。</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（四）本项目不接受联合体报价。</w:t>
      </w:r>
    </w:p>
    <w:p>
      <w:pPr>
        <w:spacing w:line="540" w:lineRule="exact"/>
        <w:ind w:firstLine="622" w:firstLineChars="200"/>
        <w:rPr>
          <w:rFonts w:hint="eastAsia" w:ascii="仿宋" w:hAnsi="仿宋" w:eastAsia="仿宋" w:cs="仿宋_GB2312"/>
          <w:kern w:val="0"/>
          <w:sz w:val="32"/>
          <w:szCs w:val="32"/>
          <w:lang w:eastAsia="zh-CN"/>
        </w:rPr>
      </w:pPr>
      <w:r>
        <w:rPr>
          <w:rFonts w:hint="eastAsia" w:ascii="仿宋" w:hAnsi="仿宋" w:eastAsia="仿宋" w:cs="仿宋_GB2312"/>
          <w:color w:val="auto"/>
          <w:kern w:val="0"/>
          <w:sz w:val="32"/>
          <w:szCs w:val="32"/>
        </w:rPr>
        <w:t>（五）</w:t>
      </w:r>
      <w:r>
        <w:rPr>
          <w:rFonts w:hint="eastAsia" w:ascii="仿宋" w:hAnsi="仿宋" w:eastAsia="仿宋" w:cs="仿宋_GB2312"/>
          <w:color w:val="auto"/>
          <w:kern w:val="0"/>
          <w:sz w:val="32"/>
          <w:szCs w:val="32"/>
          <w:lang w:eastAsia="zh-CN"/>
        </w:rPr>
        <w:t>特定资格条件：无</w:t>
      </w:r>
    </w:p>
    <w:p>
      <w:pPr>
        <w:tabs>
          <w:tab w:val="left" w:pos="0"/>
          <w:tab w:val="left" w:pos="1122"/>
        </w:tabs>
        <w:ind w:firstLine="622" w:firstLineChars="200"/>
        <w:rPr>
          <w:rFonts w:ascii="黑体" w:hAnsi="黑体" w:eastAsia="黑体" w:cs="Times New Roman"/>
          <w:kern w:val="0"/>
          <w:sz w:val="32"/>
          <w:szCs w:val="32"/>
        </w:rPr>
      </w:pPr>
      <w:bookmarkStart w:id="3" w:name="_Toc285612594"/>
      <w:bookmarkStart w:id="4" w:name="_Toc435540979"/>
      <w:bookmarkStart w:id="5" w:name="_Toc390713967"/>
      <w:r>
        <w:rPr>
          <w:rFonts w:hint="eastAsia" w:ascii="黑体" w:hAnsi="黑体" w:eastAsia="黑体" w:cs="Times New Roman"/>
          <w:kern w:val="0"/>
          <w:sz w:val="32"/>
          <w:szCs w:val="32"/>
          <w:lang w:val="en-US" w:eastAsia="zh-CN"/>
        </w:rPr>
        <w:t>五</w:t>
      </w:r>
      <w:r>
        <w:rPr>
          <w:rFonts w:hint="eastAsia" w:ascii="黑体" w:hAnsi="黑体" w:eastAsia="黑体" w:cs="Times New Roman"/>
          <w:kern w:val="0"/>
          <w:sz w:val="32"/>
          <w:szCs w:val="32"/>
        </w:rPr>
        <w:t>、询价文件发售时间、地点、方式及售价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16</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 xml:space="preserve">22 </w:t>
      </w:r>
      <w:r>
        <w:rPr>
          <w:rFonts w:hint="eastAsia" w:ascii="仿宋_GB2312" w:hAnsi="宋体" w:eastAsia="仿宋_GB2312" w:cs="Times New Roman"/>
          <w:kern w:val="0"/>
          <w:sz w:val="32"/>
          <w:szCs w:val="32"/>
        </w:rPr>
        <w:t>日（08:00—11:30， 14:30—17:00）（北京时间、节假日除外）。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人指定专人现场领取，不接受邮寄等其他方式。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1.采购文件申请购买表</w:t>
      </w:r>
      <w:r>
        <w:rPr>
          <w:rFonts w:hint="eastAsia" w:ascii="仿宋_GB2312" w:hAnsi="宋体" w:eastAsia="仿宋_GB2312" w:cs="Times New Roman"/>
          <w:kern w:val="0"/>
          <w:sz w:val="32"/>
          <w:szCs w:val="32"/>
          <w:lang w:val="en-US" w:eastAsia="zh-CN"/>
        </w:rPr>
        <w:t>(附件）；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四</w:t>
      </w:r>
      <w:r>
        <w:rPr>
          <w:rFonts w:hint="eastAsia" w:ascii="仿宋_GB2312" w:hAnsi="宋体" w:eastAsia="仿宋_GB2312"/>
          <w:kern w:val="0"/>
          <w:sz w:val="32"/>
          <w:szCs w:val="32"/>
        </w:rPr>
        <w:t>）本招标公告开始发布至</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截止时间止，各</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人应随时在</w:t>
      </w:r>
      <w:r>
        <w:rPr>
          <w:rFonts w:hint="eastAsia" w:ascii="仿宋_GB2312" w:hAnsi="宋体" w:eastAsia="仿宋_GB2312"/>
          <w:kern w:val="0"/>
          <w:sz w:val="32"/>
          <w:szCs w:val="32"/>
          <w:lang w:val="en-US" w:eastAsia="zh-CN"/>
        </w:rPr>
        <w:t>重庆市政府采购网（www.ccgp-chongqing.gov.cn）</w:t>
      </w:r>
      <w:r>
        <w:rPr>
          <w:rFonts w:hint="eastAsia" w:ascii="仿宋_GB2312" w:hAnsi="宋体" w:eastAsia="仿宋_GB2312"/>
          <w:kern w:val="0"/>
          <w:sz w:val="32"/>
          <w:szCs w:val="32"/>
        </w:rPr>
        <w:t>关注本招标项目相关修改或补充内容,不管下载与否，都视为</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人收到以上资料并全部知晓有关招标过程和事宜，由此产生的一切后果由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询价</w:t>
      </w:r>
      <w:r>
        <w:rPr>
          <w:rFonts w:hint="eastAsia" w:ascii="仿宋_GB2312" w:hAnsi="宋体" w:eastAsia="仿宋_GB2312" w:cs="Times New Roman"/>
          <w:kern w:val="0"/>
          <w:sz w:val="32"/>
          <w:szCs w:val="32"/>
        </w:rPr>
        <w:t>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人在</w:t>
      </w:r>
      <w:r>
        <w:rPr>
          <w:rFonts w:hint="eastAsia" w:ascii="仿宋_GB2312" w:hAnsi="宋体" w:eastAsia="仿宋_GB2312"/>
          <w:kern w:val="0"/>
          <w:sz w:val="32"/>
          <w:szCs w:val="32"/>
          <w:lang w:val="en-US" w:eastAsia="zh-CN"/>
        </w:rPr>
        <w:t>购买询价</w:t>
      </w:r>
      <w:r>
        <w:rPr>
          <w:rFonts w:hint="eastAsia" w:ascii="仿宋_GB2312" w:hAnsi="宋体" w:eastAsia="仿宋_GB2312"/>
          <w:kern w:val="0"/>
          <w:sz w:val="32"/>
          <w:szCs w:val="32"/>
        </w:rPr>
        <w:t>文件时现金交纳，售后不退。如</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人未交纳视为不响应</w:t>
      </w:r>
      <w:r>
        <w:rPr>
          <w:rFonts w:hint="eastAsia" w:ascii="仿宋_GB2312" w:hAnsi="宋体" w:eastAsia="仿宋_GB2312"/>
          <w:kern w:val="0"/>
          <w:sz w:val="32"/>
          <w:szCs w:val="32"/>
          <w:lang w:val="en-US" w:eastAsia="zh-CN"/>
        </w:rPr>
        <w:t>询价</w:t>
      </w:r>
      <w:r>
        <w:rPr>
          <w:rFonts w:hint="eastAsia" w:ascii="仿宋_GB2312" w:hAnsi="宋体" w:eastAsia="仿宋_GB2312"/>
          <w:kern w:val="0"/>
          <w:sz w:val="32"/>
          <w:szCs w:val="32"/>
        </w:rPr>
        <w:t>文件将拒绝</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ind w:firstLine="622"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Times New Roman" w:eastAsia="仿宋_GB2312" w:cs="Times New Roman"/>
          <w:kern w:val="0"/>
          <w:sz w:val="32"/>
          <w:szCs w:val="32"/>
          <w:u w:val="single"/>
          <w:lang w:val="en-US" w:eastAsia="zh-CN"/>
        </w:rPr>
        <w:t>2021年9月24日9:30至10:00</w:t>
      </w:r>
      <w:r>
        <w:rPr>
          <w:rFonts w:hint="eastAsia" w:ascii="仿宋_GB2312" w:hAnsi="Times New Roman" w:eastAsia="仿宋_GB2312" w:cs="Times New Roman"/>
          <w:kern w:val="0"/>
          <w:sz w:val="32"/>
          <w:szCs w:val="32"/>
        </w:rPr>
        <w:t>。</w:t>
      </w:r>
    </w:p>
    <w:p>
      <w:pPr>
        <w:ind w:firstLine="622" w:firstLineChars="200"/>
        <w:jc w:val="left"/>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lang w:eastAsia="zh-CN"/>
        </w:rPr>
        <w:t>开标</w:t>
      </w:r>
      <w:r>
        <w:rPr>
          <w:rFonts w:hint="eastAsia" w:ascii="仿宋_GB2312" w:hAnsi="Times New Roman" w:eastAsia="仿宋_GB2312" w:cs="Times New Roman"/>
          <w:kern w:val="0"/>
          <w:sz w:val="32"/>
          <w:szCs w:val="32"/>
        </w:rPr>
        <w:t>时间：</w:t>
      </w:r>
      <w:r>
        <w:rPr>
          <w:rFonts w:hint="eastAsia" w:ascii="仿宋_GB2312" w:hAnsi="Times New Roman" w:eastAsia="仿宋_GB2312" w:cs="Times New Roman"/>
          <w:kern w:val="0"/>
          <w:sz w:val="32"/>
          <w:szCs w:val="32"/>
          <w:u w:val="single"/>
          <w:lang w:val="en-US" w:eastAsia="zh-CN"/>
        </w:rPr>
        <w:t>2021年9月24日10:00</w:t>
      </w:r>
      <w:r>
        <w:rPr>
          <w:rFonts w:hint="eastAsia" w:ascii="仿宋_GB2312" w:hAnsi="Times New Roman" w:eastAsia="仿宋_GB2312" w:cs="Times New Roman"/>
          <w:kern w:val="0"/>
          <w:sz w:val="32"/>
          <w:szCs w:val="32"/>
        </w:rPr>
        <w:t>。</w:t>
      </w:r>
    </w:p>
    <w:p>
      <w:pPr>
        <w:ind w:firstLine="622"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陆军第九五八医院采购办（1号楼3楼）</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。采购评审在同一地点进行。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八、本采购项目相关信息在</w:t>
      </w:r>
      <w:r>
        <w:rPr>
          <w:rFonts w:hint="eastAsia" w:ascii="黑体" w:hAnsi="黑体" w:eastAsia="黑体" w:cs="Times New Roman"/>
          <w:kern w:val="0"/>
          <w:sz w:val="32"/>
          <w:szCs w:val="32"/>
          <w:lang w:val="en-US" w:eastAsia="zh-CN"/>
        </w:rPr>
        <w:t>重庆市政府采购网（www.ccgp-chongqing.gov.cn）</w:t>
      </w:r>
      <w:r>
        <w:rPr>
          <w:rFonts w:hint="eastAsia" w:ascii="黑体" w:hAnsi="黑体" w:eastAsia="黑体" w:cs="Times New Roman"/>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w:t>
      </w:r>
      <w:r>
        <w:rPr>
          <w:rFonts w:hint="eastAsia" w:ascii="黑体" w:hAnsi="黑体" w:eastAsia="黑体" w:cs="Times New Roman"/>
          <w:kern w:val="0"/>
          <w:sz w:val="32"/>
          <w:szCs w:val="32"/>
          <w:lang w:eastAsia="zh-CN"/>
        </w:rPr>
        <w:t>人</w:t>
      </w:r>
      <w:r>
        <w:rPr>
          <w:rFonts w:hint="eastAsia" w:ascii="黑体" w:hAnsi="黑体" w:eastAsia="黑体" w:cs="Times New Roman"/>
          <w:kern w:val="0"/>
          <w:sz w:val="32"/>
          <w:szCs w:val="32"/>
        </w:rPr>
        <w:t>联系方式</w:t>
      </w:r>
    </w:p>
    <w:p>
      <w:pPr>
        <w:ind w:firstLine="622" w:firstLineChars="20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lang w:eastAsia="zh-CN"/>
        </w:rPr>
        <w:t>招标</w:t>
      </w:r>
      <w:r>
        <w:rPr>
          <w:rFonts w:hint="eastAsia" w:ascii="仿宋_GB2312" w:hAnsi="Times New Roman" w:eastAsia="仿宋_GB2312" w:cs="Times New Roman"/>
          <w:kern w:val="0"/>
          <w:sz w:val="32"/>
          <w:szCs w:val="32"/>
        </w:rPr>
        <w:t>联系人：</w:t>
      </w:r>
      <w:r>
        <w:rPr>
          <w:rFonts w:hint="eastAsia" w:ascii="仿宋_GB2312" w:hAnsi="Times New Roman" w:eastAsia="仿宋_GB2312" w:cs="Times New Roman"/>
          <w:kern w:val="0"/>
          <w:sz w:val="32"/>
          <w:szCs w:val="32"/>
          <w:lang w:eastAsia="zh-CN"/>
        </w:rPr>
        <w:t>罗助理</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u w:val="none"/>
          <w:lang w:val="en-US" w:eastAsia="zh-CN"/>
        </w:rPr>
        <w:t xml:space="preserve"> </w:t>
      </w:r>
    </w:p>
    <w:p>
      <w:pPr>
        <w:ind w:firstLine="622" w:firstLineChars="200"/>
        <w:rPr>
          <w:rFonts w:ascii="仿宋_GB2312" w:hAnsi="Times New Roman" w:eastAsia="仿宋_GB2312" w:cs="Times New Roman"/>
          <w:kern w:val="0"/>
          <w:sz w:val="32"/>
          <w:szCs w:val="32"/>
          <w:u w:val="none"/>
        </w:rPr>
      </w:pPr>
      <w:r>
        <w:rPr>
          <w:rFonts w:hint="eastAsia" w:ascii="仿宋_GB2312" w:hAnsi="Times New Roman" w:eastAsia="仿宋_GB2312" w:cs="Times New Roman"/>
          <w:kern w:val="0"/>
          <w:sz w:val="32"/>
          <w:szCs w:val="32"/>
          <w:u w:val="none"/>
          <w:lang w:val="en-US" w:eastAsia="zh-CN"/>
        </w:rPr>
        <w:t>电      话：023—68762399</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报名联系人</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彭助理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default" w:eastAsia="宋体"/>
          <w:lang w:val="en-US" w:eastAsia="zh-CN"/>
        </w:rPr>
      </w:pPr>
      <w:r>
        <w:rPr>
          <w:rFonts w:hint="eastAsia" w:ascii="仿宋_GB2312" w:hAnsi="Times New Roman" w:eastAsia="仿宋_GB2312" w:cs="Times New Roman"/>
          <w:kern w:val="0"/>
          <w:sz w:val="32"/>
          <w:szCs w:val="32"/>
          <w:lang w:val="en-US" w:eastAsia="zh-CN"/>
        </w:rPr>
        <w:t>电      话：023—68762376</w:t>
      </w:r>
    </w:p>
    <w:p>
      <w:pPr>
        <w:ind w:firstLine="622" w:firstLineChars="200"/>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rPr>
        <w:t xml:space="preserve">地    </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址：</w:t>
      </w:r>
      <w:r>
        <w:rPr>
          <w:rFonts w:hint="eastAsia" w:ascii="仿宋_GB2312" w:hAnsi="Times New Roman" w:eastAsia="仿宋_GB2312" w:cs="Times New Roman"/>
          <w:kern w:val="0"/>
          <w:sz w:val="32"/>
          <w:szCs w:val="32"/>
          <w:u w:val="none"/>
          <w:lang w:eastAsia="zh-CN"/>
        </w:rPr>
        <w:t>江北区建新东路</w:t>
      </w:r>
      <w:r>
        <w:rPr>
          <w:rFonts w:hint="eastAsia" w:ascii="仿宋_GB2312" w:hAnsi="Times New Roman" w:eastAsia="仿宋_GB2312" w:cs="Times New Roman"/>
          <w:kern w:val="0"/>
          <w:sz w:val="32"/>
          <w:szCs w:val="32"/>
          <w:u w:val="none"/>
          <w:lang w:val="en-US" w:eastAsia="zh-CN"/>
        </w:rPr>
        <w:t>29号</w:t>
      </w: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陆军第九五八医院采购办</w:t>
      </w:r>
    </w:p>
    <w:p>
      <w:pPr>
        <w:ind w:left="4818" w:leftChars="2082" w:hanging="634" w:hangingChars="204"/>
        <w:rPr>
          <w:rFonts w:ascii="仿宋_GB2312" w:hAnsi="Times New Roman" w:eastAsia="仿宋_GB2312" w:cs="Times New Roman"/>
          <w:kern w:val="0"/>
          <w:sz w:val="32"/>
          <w:szCs w:val="32"/>
        </w:rPr>
      </w:pPr>
    </w:p>
    <w:p>
      <w:pPr>
        <w:ind w:firstLine="4578" w:firstLineChars="1472"/>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15</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spacing w:line="560" w:lineRule="exact"/>
        <w:ind w:left="4818" w:leftChars="2082" w:hanging="634" w:hangingChars="204"/>
        <w:rPr>
          <w:rFonts w:ascii="仿宋_GB2312" w:hAnsi="Times New Roman" w:eastAsia="仿宋_GB2312" w:cs="Times New Roman"/>
          <w:kern w:val="0"/>
          <w:sz w:val="32"/>
          <w:szCs w:val="32"/>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2"/>
        <w:rPr>
          <w:rFonts w:hint="eastAsia"/>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47"/>
        <w:rPr>
          <w:rFonts w:hint="eastAsia" w:ascii="仿宋_GB2312" w:hAnsi="Times New Roman" w:eastAsia="仿宋_GB2312" w:cs="Times New Roman"/>
          <w:kern w:val="0"/>
          <w:sz w:val="32"/>
          <w:szCs w:val="32"/>
          <w:u w:val="none"/>
          <w:lang w:val="en-US" w:eastAsia="zh-CN"/>
        </w:rPr>
      </w:pPr>
    </w:p>
    <w:p>
      <w:pPr>
        <w:pStyle w:val="47"/>
        <w:ind w:left="0" w:leftChars="0" w:firstLine="0" w:firstLineChars="0"/>
        <w:rPr>
          <w:rFonts w:hint="eastAsia" w:ascii="仿宋_GB2312" w:hAnsi="Times New Roman" w:eastAsia="仿宋_GB2312" w:cs="Times New Roman"/>
          <w:kern w:val="0"/>
          <w:sz w:val="32"/>
          <w:szCs w:val="32"/>
          <w:u w:val="none"/>
          <w:lang w:val="en-US" w:eastAsia="zh-CN"/>
        </w:rPr>
      </w:pPr>
    </w:p>
    <w:p>
      <w:pPr>
        <w:pStyle w:val="47"/>
        <w:ind w:left="0" w:leftChars="0" w:firstLine="0" w:firstLineChars="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采购文件申请购买表</w:t>
      </w:r>
    </w:p>
    <w:tbl>
      <w:tblPr>
        <w:tblStyle w:val="17"/>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7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一、严格遵守国家和军队保密法律法规和规章制度，履行保密义务。</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二、不以任何方式泄露或传播本次采购项目相关信息。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三、不违规记录、存储、复制本次采购项目相关信息。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四、招标文件以及相关技术文件专室放置、专盘存储、专人管理。</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_GB2312" w:hAnsi="宋体" w:eastAsia="楷体_GB2312" w:cs="宋体"/>
              </w:rPr>
            </w:pPr>
            <w:r>
              <w:rPr>
                <w:rFonts w:hint="eastAsia" w:ascii="楷体_GB2312" w:hAnsi="宋体" w:eastAsia="楷体_GB2312" w:cs="宋体"/>
              </w:rPr>
              <w:t xml:space="preserve">                            承诺人（签字）：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 w:val="21"/>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1.经查询供应商（□有  □无）列入黑名单</w:t>
            </w:r>
            <w:r>
              <w:rPr>
                <w:rFonts w:hint="eastAsia"/>
                <w:lang w:eastAsia="zh-CN"/>
              </w:rPr>
              <w:t>、</w:t>
            </w:r>
            <w:r>
              <w:rPr>
                <w:rFonts w:hint="eastAsia"/>
                <w:lang w:val="en-US" w:eastAsia="zh-CN"/>
              </w:rPr>
              <w:t>灰名单</w:t>
            </w:r>
            <w:r>
              <w:rPr>
                <w:rFonts w:hint="eastAsia"/>
              </w:rPr>
              <w:t>。</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2.经核对资格条件，供应商（□符合  □不符合）购买采购文件条件。</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lang w:eastAsia="zh-CN"/>
              </w:rPr>
            </w:pPr>
            <w:r>
              <w:rPr>
                <w:rFonts w:hint="eastAsia"/>
              </w:rPr>
              <w:t>3.备注</w:t>
            </w:r>
            <w:r>
              <w:rPr>
                <w:rFonts w:hint="eastAsia"/>
                <w:lang w:eastAsia="zh-CN"/>
              </w:rPr>
              <w:t>：</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71" w:type="dxa"/>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rPr>
                <w:rFonts w:ascii="楷体_GB2312" w:hAnsi="宋体" w:eastAsia="楷体_GB2312" w:cs="宋体"/>
              </w:rPr>
            </w:pPr>
            <w:r>
              <w:rPr>
                <w:rFonts w:hint="eastAsia" w:ascii="楷体_GB2312" w:hAnsi="宋体" w:eastAsia="楷体_GB2312" w:cs="宋体"/>
              </w:rPr>
              <w:t xml:space="preserve">    本次资料核对结果仅作为供应商购买采购文件的依据，不作为供应商后续资格性和符合性审查依据。</w:t>
            </w:r>
          </w:p>
        </w:tc>
      </w:tr>
    </w:tbl>
    <w:p>
      <w:pPr>
        <w:autoSpaceDE w:val="0"/>
        <w:autoSpaceDN w:val="0"/>
        <w:adjustRightInd w:val="0"/>
        <w:spacing w:line="560" w:lineRule="exact"/>
        <w:jc w:val="both"/>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r>
        <w:rPr>
          <w:rFonts w:hint="eastAsia" w:ascii="方正小标宋简体" w:hAnsi="Times New Roman" w:eastAsia="方正小标宋简体" w:cs="方正小标宋简体"/>
          <w:kern w:val="0"/>
          <w:sz w:val="44"/>
          <w:szCs w:val="44"/>
          <w:lang w:val="zh-CN"/>
        </w:rPr>
        <w:t>第二部分采购项目技</w:t>
      </w:r>
      <w:r>
        <w:rPr>
          <w:rFonts w:hint="eastAsia" w:ascii="方正小标宋简体" w:hAnsi="宋体" w:eastAsia="方正小标宋简体" w:cs="方正小标宋简体"/>
          <w:kern w:val="0"/>
          <w:sz w:val="44"/>
          <w:szCs w:val="44"/>
          <w:lang w:val="zh-CN"/>
        </w:rPr>
        <w:t>术</w:t>
      </w:r>
      <w:r>
        <w:rPr>
          <w:rFonts w:hint="eastAsia" w:ascii="方正小标宋简体" w:hAnsi="Dotum" w:eastAsia="方正小标宋简体" w:cs="方正小标宋简体"/>
          <w:kern w:val="0"/>
          <w:sz w:val="44"/>
          <w:szCs w:val="44"/>
          <w:lang w:val="zh-CN"/>
        </w:rPr>
        <w:t>和商</w:t>
      </w:r>
      <w:r>
        <w:rPr>
          <w:rFonts w:hint="eastAsia" w:ascii="方正小标宋简体" w:hAnsi="宋体" w:eastAsia="方正小标宋简体" w:cs="方正小标宋简体"/>
          <w:kern w:val="0"/>
          <w:sz w:val="44"/>
          <w:szCs w:val="44"/>
          <w:lang w:val="zh-CN"/>
        </w:rPr>
        <w:t>务</w:t>
      </w:r>
      <w:r>
        <w:rPr>
          <w:rFonts w:hint="eastAsia" w:ascii="方正小标宋简体" w:hAnsi="Times New Roman" w:eastAsia="方正小标宋简体" w:cs="方正小标宋简体"/>
          <w:kern w:val="0"/>
          <w:sz w:val="44"/>
          <w:szCs w:val="44"/>
          <w:lang w:val="zh-CN"/>
        </w:rPr>
        <w:t>要求</w:t>
      </w:r>
      <w:bookmarkEnd w:id="3"/>
      <w:bookmarkEnd w:id="4"/>
      <w:bookmarkEnd w:id="5"/>
    </w:p>
    <w:p>
      <w:pPr>
        <w:ind w:right="1120"/>
        <w:rPr>
          <w:rFonts w:hint="eastAsia" w:ascii="黑体" w:hAnsi="黑体" w:eastAsia="黑体"/>
          <w:sz w:val="32"/>
          <w:szCs w:val="32"/>
          <w:lang w:val="en-US" w:eastAsia="zh-CN"/>
        </w:rPr>
      </w:pPr>
    </w:p>
    <w:p>
      <w:pPr>
        <w:autoSpaceDE w:val="0"/>
        <w:autoSpaceDN w:val="0"/>
        <w:adjustRightInd w:val="0"/>
        <w:ind w:firstLine="622" w:firstLineChars="200"/>
        <w:rPr>
          <w:rFonts w:ascii="Times New Roman" w:hAnsi="Times New Roman" w:eastAsia="黑体" w:cs="Times New Roman"/>
          <w:kern w:val="0"/>
          <w:sz w:val="32"/>
          <w:szCs w:val="32"/>
          <w:lang w:val="zh-CN"/>
        </w:rPr>
      </w:pPr>
      <w:bookmarkStart w:id="6" w:name="_Toc390713968"/>
      <w:bookmarkStart w:id="7" w:name="_Toc285612601"/>
      <w:bookmarkStart w:id="8" w:name="_Toc240432230"/>
      <w:bookmarkStart w:id="9" w:name="_Toc435540980"/>
      <w:r>
        <w:rPr>
          <w:rFonts w:hint="eastAsia" w:ascii="Times New Roman" w:hAnsi="Times New Roman" w:eastAsia="黑体" w:cs="Times New Roman"/>
          <w:kern w:val="0"/>
          <w:sz w:val="32"/>
          <w:szCs w:val="32"/>
          <w:lang w:val="zh-CN"/>
        </w:rPr>
        <w:t>一、</w:t>
      </w:r>
      <w:r>
        <w:rPr>
          <w:rFonts w:ascii="Times New Roman" w:hAnsi="Times New Roman" w:eastAsia="黑体" w:cs="Times New Roman"/>
          <w:kern w:val="0"/>
          <w:sz w:val="32"/>
          <w:szCs w:val="32"/>
          <w:lang w:val="zh-CN"/>
        </w:rPr>
        <w:t>货物一览表</w:t>
      </w:r>
      <w:bookmarkStart w:id="10" w:name="_Toc285612596"/>
      <w:r>
        <w:rPr>
          <w:rFonts w:ascii="Times New Roman" w:hAnsi="Times New Roman" w:eastAsia="黑体" w:cs="Times New Roman"/>
          <w:kern w:val="0"/>
          <w:sz w:val="32"/>
          <w:szCs w:val="32"/>
          <w:lang w:val="zh-CN"/>
        </w:rPr>
        <w:t>及技术</w:t>
      </w:r>
      <w:r>
        <w:rPr>
          <w:rFonts w:hint="eastAsia" w:ascii="Times New Roman" w:hAnsi="Times New Roman" w:eastAsia="黑体" w:cs="Times New Roman"/>
          <w:kern w:val="0"/>
          <w:sz w:val="32"/>
          <w:szCs w:val="32"/>
          <w:lang w:val="zh-CN"/>
        </w:rPr>
        <w:t>要求</w:t>
      </w:r>
    </w:p>
    <w:tbl>
      <w:tblPr>
        <w:tblStyle w:val="17"/>
        <w:tblW w:w="4321" w:type="pct"/>
        <w:jc w:val="center"/>
        <w:tblLayout w:type="autofit"/>
        <w:tblCellMar>
          <w:top w:w="0" w:type="dxa"/>
          <w:left w:w="108" w:type="dxa"/>
          <w:bottom w:w="0" w:type="dxa"/>
          <w:right w:w="108" w:type="dxa"/>
        </w:tblCellMar>
      </w:tblPr>
      <w:tblGrid>
        <w:gridCol w:w="814"/>
        <w:gridCol w:w="1854"/>
        <w:gridCol w:w="2030"/>
        <w:gridCol w:w="1820"/>
        <w:gridCol w:w="1312"/>
      </w:tblGrid>
      <w:tr>
        <w:tblPrEx>
          <w:tblCellMar>
            <w:top w:w="0" w:type="dxa"/>
            <w:left w:w="108" w:type="dxa"/>
            <w:bottom w:w="0" w:type="dxa"/>
            <w:right w:w="108" w:type="dxa"/>
          </w:tblCellMar>
        </w:tblPrEx>
        <w:trPr>
          <w:trHeight w:val="680" w:hRule="exact"/>
          <w:jc w:val="center"/>
        </w:trPr>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包号</w:t>
            </w:r>
          </w:p>
        </w:tc>
        <w:tc>
          <w:tcPr>
            <w:tcW w:w="185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服务内容</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质量技术标准</w:t>
            </w:r>
          </w:p>
        </w:tc>
        <w:tc>
          <w:tcPr>
            <w:tcW w:w="18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服务期限</w:t>
            </w:r>
          </w:p>
        </w:tc>
        <w:tc>
          <w:tcPr>
            <w:tcW w:w="13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备注</w:t>
            </w:r>
          </w:p>
        </w:tc>
      </w:tr>
      <w:tr>
        <w:tblPrEx>
          <w:tblCellMar>
            <w:top w:w="0" w:type="dxa"/>
            <w:left w:w="108" w:type="dxa"/>
            <w:bottom w:w="0" w:type="dxa"/>
            <w:right w:w="108" w:type="dxa"/>
          </w:tblCellMar>
        </w:tblPrEx>
        <w:trPr>
          <w:trHeight w:val="680" w:hRule="exact"/>
          <w:jc w:val="center"/>
        </w:trPr>
        <w:tc>
          <w:tcPr>
            <w:tcW w:w="81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1</w:t>
            </w:r>
          </w:p>
        </w:tc>
        <w:tc>
          <w:tcPr>
            <w:tcW w:w="185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消杀灭</w:t>
            </w:r>
          </w:p>
        </w:tc>
        <w:tc>
          <w:tcPr>
            <w:tcW w:w="2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行业标准</w:t>
            </w:r>
          </w:p>
        </w:tc>
        <w:tc>
          <w:tcPr>
            <w:tcW w:w="18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1年</w:t>
            </w:r>
          </w:p>
        </w:tc>
        <w:tc>
          <w:tcPr>
            <w:tcW w:w="1312"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宋体" w:cs="Times New Roman"/>
                <w:kern w:val="0"/>
                <w:szCs w:val="21"/>
              </w:rPr>
            </w:pPr>
          </w:p>
        </w:tc>
      </w:tr>
      <w:bookmarkEnd w:id="10"/>
    </w:tbl>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服务要求：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1．每月二次对保障范围全覆盖消毒。</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2．采用国家认可环保的药品进行消毒。</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3．成立专业应急小组24小时待命、拟制应急预案和小组制度并达到医院要求。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4．做好每次服务记录，每季度形成报告，年终形成最终报告提交医院管理部门。</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5．项目内容:本项目包括但不限于新型冠状病毒消毒、肠道疾病消毒、疫源地消毒、呼吸道疾病消毒、病媒生物防制、其它传播媒介病毒消杀。</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6．作业方式: 采用一种或多种化学或生物的杀微生物因子制成的用于消毒的制剂杀灭或清除传播媒介上病原微生物，使之达到无害化的处理。可采用擦拭、喷洒、喷雾、熏蒸等方式进行消毒。</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7、消毒服务工作基本流程:</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服务商根据提供的实施地实际情况制定出详细的消毒计划并报甲方备案(根据不同疾情制定不同计划方案，计划内容包括消毒时间、每个场所消毒药品使用数量、不同区域使用的消毒剂产品及药剂的配比浓度、提供配比表、设备配备计划、消毒联系人等)、消毒过程中的各方安全保卫措施。</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(2)应急性消毒时间应及时到位，采购方需提前与实施地约定具体消毒时间，并将具体消毒时间上报。</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消毒当天由实施地单位负责开门，实施地单位负责监督药剂使用情况(要求乙方现配现用，且由专人使用专门容器配制),同时由实施地单位当天进场进行突发性检测。应急性消毒必须在有关部门的指导下，按照疾情实际情况，调整浓度和比例，规范操作。</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(4)消毒前，乙方需先安排消毒人员进行内、外接触物表面的擦拭工作;由实施地负责监督实施。</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(5)消毒工作结束后，由实施地监督人员确认并签署，消毒服务工作联系确认单。</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(6)实施地监督人员检验施工不符合要求的，由乙方免费重新消毒，直到检验合格。</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9、消毒药剂:使用的消毒药剂需具备卫生许可批件或省市卫生监督机构备案证。列入国家卫生监督机构认可的传染病消毒常用消毒剂优先，同时需达到雾化、喷洒、擦试为一体功能的消毒药剂。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10、每次消毒人员配备的要求，乙方每次消毒人员配备不得低于以下要求: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消毒现场负责人:不少于1人并负责以下工作，①消毒方案的制定;②现场消毒技术管理和实施情况的检查;③消毒资料收集汇总上报;④检查消毒物品的数量和质量，评估消毒效果;⑤调查消毒对象、范围、污染程度，分类统计，确定重点环境和重点区域;⑥消毒面积与体积的测算，分类统计，并填写有关记录;⑦填写消毒工作(消毒对象、面积、浓度、作用时间、消毒剂用量)。</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(2)消毒实施人员:不少于4人并负责以下工作，①消毒剂、消毒工具、防护用品及消毒现场所需物品准备、运送等工作； ②将剩余的消毒原液清理归类，交保管人员统一保管；</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(3)乙方根据应急性消毒的实际情况，可自行增加配备人员数量、队伍。</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(4)所有消毒人员需持证上岗(如健康证等)</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11、 消毒设备要求: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乙方根据每次消毒情况合理配备消毒设备(如消毒车、雾化消毒机等)。</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12、其他要求: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①乙方全面负责实施，实施地单位配合做好消毒前的准备工作。严禁无关人员进入正在消毒区域，且操作人员需自行做好个人消毒防护措施，因操作人员自身防护不到位引起的伤害事故，甲方不承担任何责任。</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②遇重大疫情等特殊需要，中标供应商须联合实施消毒，听从甲方调度。</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③封闭空间消毒剂雾化完成后需封闭不少于1小时。由实施地单位确认当气空气质量后，是否需要打开窗户通风(承包单位负责、实施地单位监督)。</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④约定保护性措施:乙方必须做好室内的投影机、触控一体机、电脑等电器设备消毒期间的保护措施。乙方在对安装了木地板的教室实施消毒时，为毒剂的腐蚀需制定防护措施，由实施地单位监督实施。</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⑤乙方的消毒成果资料需包含消毒过程图片或视频。</w:t>
      </w:r>
    </w:p>
    <w:p>
      <w:pPr>
        <w:ind w:firstLine="622" w:firstLineChars="200"/>
        <w:jc w:val="left"/>
        <w:rPr>
          <w:rFonts w:hint="eastAsia" w:ascii="仿宋_GB2312" w:hAnsi="宋体" w:eastAsia="仿宋_GB2312" w:cs="Times New Roman"/>
          <w:kern w:val="0"/>
          <w:sz w:val="32"/>
          <w:szCs w:val="32"/>
          <w:lang w:val="zh-CN"/>
        </w:rPr>
      </w:pPr>
      <w:r>
        <w:rPr>
          <w:rFonts w:hint="eastAsia" w:ascii="黑体" w:hAnsi="黑体" w:eastAsia="黑体" w:cs="Times New Roman"/>
          <w:kern w:val="0"/>
          <w:sz w:val="32"/>
          <w:szCs w:val="32"/>
          <w:lang w:val="zh-CN"/>
        </w:rPr>
        <w:t>二、商务要求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一）服务地点：院本部（面积85138平方米）、B小区公寓区及感染科（面积4692平方米）、歇台子营区（面积67957平方米）、陆军勤务学院校区（面积427445.02平方米）、陆军勤务学院家属区（面积148240.83平方米）、通信士官学院校区（面积178000平方米）、通信士官学院家属区（47665平方米）、通信士官学院训练基地（面积45937平方米）、警备区营区（面积139513.38平方米）总面积1144588.23平方米。</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（二）售后服务</w:t>
      </w:r>
    </w:p>
    <w:p>
      <w:pPr>
        <w:ind w:firstLine="622" w:firstLineChars="200"/>
        <w:rPr>
          <w:rFonts w:hint="eastAsia" w:ascii="仿宋_GB2312" w:hAnsi="宋体" w:eastAsia="仿宋_GB2312" w:cs="Times New Roman"/>
          <w:kern w:val="0"/>
          <w:sz w:val="32"/>
          <w:szCs w:val="32"/>
          <w:lang w:val="zh-CN" w:eastAsia="zh-CN"/>
        </w:rPr>
      </w:pPr>
      <w:r>
        <w:rPr>
          <w:rFonts w:hint="eastAsia" w:ascii="仿宋_GB2312" w:hAnsi="宋体" w:eastAsia="仿宋_GB2312" w:cs="Times New Roman"/>
          <w:kern w:val="0"/>
          <w:sz w:val="32"/>
          <w:szCs w:val="32"/>
          <w:lang w:val="zh-CN"/>
        </w:rPr>
        <w:t>1.质量保证期：</w:t>
      </w:r>
      <w:r>
        <w:rPr>
          <w:rFonts w:hint="eastAsia" w:ascii="仿宋_GB2312" w:hAnsi="宋体" w:eastAsia="仿宋_GB2312" w:cs="Times New Roman"/>
          <w:kern w:val="0"/>
          <w:sz w:val="32"/>
          <w:szCs w:val="32"/>
          <w:lang w:val="en-US" w:eastAsia="zh-CN"/>
        </w:rPr>
        <w:t>1年</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2.保修期：无</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★（三）专利权和保密要求</w:t>
      </w:r>
    </w:p>
    <w:p>
      <w:pPr>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autoSpaceDE w:val="0"/>
        <w:autoSpaceDN w:val="0"/>
        <w:ind w:firstLine="622" w:firstLineChars="200"/>
        <w:rPr>
          <w:rFonts w:hint="eastAsia" w:ascii="仿宋_GB2312" w:hAnsi="宋体" w:eastAsia="仿宋_GB2312" w:cs="仿宋_GB2312"/>
          <w:snapToGrid w:val="0"/>
          <w:kern w:val="0"/>
          <w:sz w:val="32"/>
          <w:szCs w:val="32"/>
          <w:lang w:val="zh-CN" w:eastAsia="zh-CN"/>
        </w:rPr>
      </w:pPr>
      <w:r>
        <w:rPr>
          <w:rFonts w:hint="eastAsia" w:ascii="仿宋_GB2312" w:hAnsi="宋体" w:eastAsia="仿宋_GB2312" w:cs="仿宋_GB2312"/>
          <w:snapToGrid w:val="0"/>
          <w:kern w:val="0"/>
          <w:sz w:val="32"/>
          <w:szCs w:val="32"/>
          <w:lang w:val="zh-CN" w:eastAsia="zh-CN"/>
        </w:rPr>
        <w:t>（</w:t>
      </w:r>
      <w:r>
        <w:rPr>
          <w:rFonts w:hint="eastAsia" w:ascii="仿宋_GB2312" w:hAnsi="宋体" w:eastAsia="仿宋_GB2312" w:cs="仿宋_GB2312"/>
          <w:snapToGrid w:val="0"/>
          <w:kern w:val="0"/>
          <w:sz w:val="32"/>
          <w:szCs w:val="32"/>
          <w:lang w:val="en-US" w:eastAsia="zh-CN"/>
        </w:rPr>
        <w:t>四</w:t>
      </w:r>
      <w:r>
        <w:rPr>
          <w:rFonts w:hint="eastAsia" w:ascii="仿宋_GB2312" w:hAnsi="宋体" w:eastAsia="仿宋_GB2312" w:cs="仿宋_GB2312"/>
          <w:snapToGrid w:val="0"/>
          <w:kern w:val="0"/>
          <w:sz w:val="32"/>
          <w:szCs w:val="32"/>
          <w:lang w:val="zh-CN" w:eastAsia="zh-CN"/>
        </w:rPr>
        <w:t>）付款方式</w:t>
      </w:r>
    </w:p>
    <w:p>
      <w:pPr>
        <w:autoSpaceDE w:val="0"/>
        <w:autoSpaceDN w:val="0"/>
        <w:ind w:firstLine="622" w:firstLineChars="200"/>
        <w:rPr>
          <w:rFonts w:hint="eastAsia" w:ascii="仿宋_GB2312" w:hAnsi="宋体" w:eastAsia="仿宋_GB2312" w:cs="Times New Roman"/>
          <w:kern w:val="0"/>
          <w:sz w:val="32"/>
          <w:szCs w:val="32"/>
          <w:lang w:val="zh-CN" w:eastAsia="zh-CN"/>
        </w:rPr>
      </w:pPr>
      <w:r>
        <w:rPr>
          <w:rFonts w:hint="eastAsia" w:ascii="仿宋_GB2312" w:hAnsi="宋体" w:eastAsia="仿宋_GB2312" w:cs="Times New Roman"/>
          <w:kern w:val="0"/>
          <w:sz w:val="32"/>
          <w:szCs w:val="32"/>
          <w:lang w:val="zh-CN" w:eastAsia="zh-CN"/>
        </w:rPr>
        <w:t>本项目不预付货款，按季度支付。以银行转账方式直接支付到合同乙方账户。在结算过程中出具虚假发票、不完整支付凭证和不真实文件资料的供应商，将被列入黑名单，终生不得参与军队采购活动，并在军队采购网上予以公示。</w:t>
      </w: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hint="eastAsia" w:ascii="方正小标宋简体" w:hAnsi="Times New Roman" w:eastAsia="方正小标宋简体" w:cs="方正小标宋简体"/>
          <w:kern w:val="0"/>
          <w:sz w:val="44"/>
          <w:szCs w:val="44"/>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本询价文件仅适用于本次询价采购。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参与询价的所有各方，对在参与采购过程中获悉的国家和军队商业、技术秘密以及其它依法应当保密的内容，均负有保密义务，违者应对由此造成的后果承担全部法律责任。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“采购项目”系指本询价文件里描述的所需采购的货物和相关服务；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“报价方”系指从采购机构按规定获取询价文件，并向采购机构递交报价文件的供应商；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3</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“成交供应商”系指经过询价评审，确定成交的报价方；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en-US" w:eastAsia="zh-CN"/>
        </w:rPr>
        <w:t>4</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“服务”系指成交供应商按询价文件规定，必须承担的服务要求内的全部义务。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能够遵守国家和军队的有关法律、法规和本次询价的有关规定；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能够承担询价报价及合同履约中应承担的全部责任与义务。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报价方在服务中所使用的药品必须是全新的、未使用过的，符合询价文件的要求，并且其质量完全符合国家标准、军用标准或行业标准。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hint="eastAsia" w:ascii="仿宋_GB2312" w:hAnsi="宋体" w:eastAsia="仿宋_GB2312" w:cs="仿宋_GB2312"/>
          <w:kern w:val="0"/>
          <w:sz w:val="32"/>
          <w:szCs w:val="32"/>
        </w:rPr>
        <w:t>7</w:t>
      </w:r>
      <w:r>
        <w:rPr>
          <w:rFonts w:hint="eastAsia" w:ascii="仿宋_GB2312" w:hAnsi="宋体" w:eastAsia="仿宋_GB2312" w:cs="仿宋_GB2312"/>
          <w:kern w:val="0"/>
          <w:sz w:val="32"/>
          <w:szCs w:val="32"/>
          <w:lang w:val="zh-CN"/>
        </w:rPr>
        <w:t>）</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1.本项目不预付货款，按季度支付，合同甲方凭已签章的发运接收单、发票、检验验收报告、采购资金结算通知书等办理验收。服务款以银行转账方式直接支付到合同乙方账户。在结算过程中出具虚假发票、不完整支付凭证和不真实文件资料的供应商，将被列入黑名单，终生不得参与军队采购活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合同乙方组织生产发生资金困难时，可以依据成交合同向指定银行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（七）报价费用</w:t>
      </w:r>
    </w:p>
    <w:p>
      <w:pPr>
        <w:autoSpaceDE w:val="0"/>
        <w:autoSpaceDN w:val="0"/>
        <w:ind w:firstLine="622" w:firstLineChars="200"/>
        <w:rPr>
          <w:rFonts w:ascii="Times New Roman" w:hAnsi="Times New Roman" w:eastAsia="黑体" w:cs="Times New Roman"/>
          <w:kern w:val="0"/>
          <w:sz w:val="28"/>
          <w:szCs w:val="28"/>
        </w:rPr>
      </w:pPr>
      <w:r>
        <w:rPr>
          <w:rFonts w:hint="eastAsia" w:ascii="仿宋_GB2312" w:hAnsi="宋体" w:eastAsia="仿宋_GB2312" w:cs="仿宋_GB2312"/>
          <w:snapToGrid w:val="0"/>
          <w:kern w:val="0"/>
          <w:sz w:val="32"/>
          <w:szCs w:val="32"/>
          <w:lang w:val="zh-CN"/>
        </w:rPr>
        <w:t>不论询价结果如何，报价方均应自行承担与询价报价有关的全部费用。</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二、询价文件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（一）询价文件的内容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询价文件由询价邀请书、采购项目技术和商务要求、报价方须知、合同样本、附件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询价文件以中文编写。电子介质询价文件具有同等法律效力。</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（二）询价文件的澄清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报价方对询价文件如有疑问要求澄清，采购机构应当视情以适当方式予以澄清。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（三）询价文件的修改</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报价截止时间前，采购机构可对已发出的询价文件进行修改。询价文件修改内容是询价文件的组成部分。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为使报价方有足够时间修改报价文件，采购机构可酌情推迟报价截止时间。</w:t>
      </w:r>
    </w:p>
    <w:p>
      <w:pPr>
        <w:rPr>
          <w:rFonts w:ascii="仿宋" w:hAnsi="仿宋" w:eastAsia="仿宋" w:cs="Times New Roman"/>
          <w:kern w:val="0"/>
          <w:sz w:val="32"/>
          <w:szCs w:val="32"/>
        </w:rPr>
      </w:pPr>
    </w:p>
    <w:p>
      <w:pPr>
        <w:ind w:firstLine="622" w:firstLineChars="200"/>
        <w:jc w:val="center"/>
        <w:rPr>
          <w:rFonts w:hint="eastAsia" w:ascii="黑体" w:hAnsi="黑体" w:eastAsia="黑体" w:cs="Times New Roman"/>
          <w:kern w:val="0"/>
          <w:sz w:val="32"/>
          <w:szCs w:val="32"/>
        </w:rPr>
      </w:pPr>
    </w:p>
    <w:p>
      <w:pPr>
        <w:ind w:firstLine="622" w:firstLineChars="200"/>
        <w:jc w:val="center"/>
        <w:rPr>
          <w:rFonts w:ascii="仿宋" w:hAnsi="仿宋" w:eastAsia="仿宋" w:cs="Times New Roman"/>
          <w:kern w:val="0"/>
          <w:sz w:val="32"/>
          <w:szCs w:val="32"/>
        </w:rPr>
      </w:pPr>
      <w:r>
        <w:rPr>
          <w:rFonts w:hint="eastAsia" w:ascii="黑体" w:hAnsi="黑体" w:eastAsia="黑体" w:cs="Times New Roman"/>
          <w:kern w:val="0"/>
          <w:sz w:val="32"/>
          <w:szCs w:val="32"/>
        </w:rPr>
        <w:t>三、报价文件编制</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（一）注意事项</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报价方应仔细阅读询价文件，在完全了解全部内容后，依法真实编制报价文件。如果没有按照询价文件要求提交全部报价文件或者资料，没有对询价文件实质性响应，可能导致报价被否决。</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（二）报价文件的语言及计量单位</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报价文件和来往信函均以中文书写。确有需要时，相关内容可以使用其他语言书写，但必须同时提供中文译文，不同语言文本报价文件的解释发生异议的，以中文译文为准。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报价文件中所使用的计量单位，除询价文件中有特殊要求外，均采用国家法定计量单位。</w:t>
      </w:r>
    </w:p>
    <w:p>
      <w:pPr>
        <w:ind w:firstLine="622"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（三）报价文件组成</w:t>
      </w:r>
    </w:p>
    <w:p>
      <w:pPr>
        <w:pStyle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见第四部分附件/报价文件格式。</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（四）报价</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所有报价均以人民币为货币单位。</w:t>
      </w:r>
    </w:p>
    <w:p>
      <w:pPr>
        <w:tabs>
          <w:tab w:val="left" w:pos="-1418"/>
        </w:tabs>
        <w:autoSpaceDE w:val="0"/>
        <w:autoSpaceDN w:val="0"/>
        <w:spacing w:line="580" w:lineRule="exact"/>
        <w:ind w:firstLine="622" w:firstLineChars="200"/>
        <w:rPr>
          <w:rFonts w:ascii="仿宋_GB2312" w:hAnsi="宋体" w:eastAsia="仿宋_GB2312" w:cs="Times New Roman"/>
          <w:snapToGrid w:val="0"/>
          <w:kern w:val="0"/>
          <w:sz w:val="32"/>
          <w:szCs w:val="32"/>
          <w:lang w:val="zh-CN"/>
        </w:rPr>
      </w:pPr>
      <w:r>
        <w:rPr>
          <w:rFonts w:ascii="仿宋" w:hAnsi="仿宋" w:eastAsia="仿宋" w:cs="Times New Roman"/>
          <w:kern w:val="0"/>
          <w:sz w:val="32"/>
          <w:szCs w:val="32"/>
        </w:rPr>
        <w:t>2.</w:t>
      </w:r>
      <w:r>
        <w:rPr>
          <w:rFonts w:hint="eastAsia" w:ascii="仿宋" w:hAnsi="仿宋" w:eastAsia="仿宋" w:cs="Times New Roman"/>
          <w:kern w:val="0"/>
          <w:sz w:val="32"/>
          <w:szCs w:val="32"/>
        </w:rPr>
        <w:t>所有单价和总价按照报价一览表和合同格式要求填报。报价应包括</w:t>
      </w:r>
      <w:r>
        <w:rPr>
          <w:rFonts w:hint="eastAsia" w:ascii="仿宋" w:hAnsi="仿宋" w:eastAsia="仿宋" w:cs="Times New Roman"/>
          <w:kern w:val="0"/>
          <w:sz w:val="32"/>
          <w:szCs w:val="32"/>
          <w:lang w:eastAsia="zh-CN"/>
        </w:rPr>
        <w:t>服务内容、人员派遣、药品消耗、器材使用</w:t>
      </w:r>
      <w:r>
        <w:rPr>
          <w:rFonts w:hint="eastAsia" w:ascii="仿宋_GB2312" w:hAnsi="宋体" w:eastAsia="仿宋_GB2312" w:cs="仿宋_GB2312"/>
          <w:snapToGrid w:val="0"/>
          <w:kern w:val="0"/>
          <w:sz w:val="32"/>
          <w:szCs w:val="32"/>
          <w:lang w:val="zh-CN"/>
        </w:rPr>
        <w:t>等一切费用和税金；</w:t>
      </w:r>
    </w:p>
    <w:p>
      <w:pPr>
        <w:tabs>
          <w:tab w:val="left" w:pos="-1418"/>
        </w:tabs>
        <w:autoSpaceDE w:val="0"/>
        <w:autoSpaceDN w:val="0"/>
        <w:spacing w:line="580"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对同一种货物只允许有一种报价，采购机构不接受任何有选择的报价或者有附加条件的报价。</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（一）</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报价方在报价截止时间前，可以对所提交的报价文件进行补充、修改或者撤回。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在报价截止时间之后，采购机构将不接受对报价文件内容的实质性修改。</w:t>
      </w:r>
    </w:p>
    <w:p>
      <w:pPr>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五、确定成交</w:t>
      </w:r>
    </w:p>
    <w:p>
      <w:pPr>
        <w:rPr>
          <w:rFonts w:ascii="Times New Roman" w:hAnsi="Times New Roman" w:eastAsia="黑体" w:cs="Times New Roman"/>
          <w:kern w:val="0"/>
          <w:sz w:val="32"/>
          <w:szCs w:val="32"/>
        </w:rPr>
      </w:pP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spacing w:line="538" w:lineRule="exact"/>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个工作日内，采购机构根据各报价方的报价情况，且通过医院价格审核，确定排名第一的报价方为询价项目成交供应商。</w:t>
      </w:r>
    </w:p>
    <w:p>
      <w:pPr>
        <w:spacing w:line="538"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情节严重的，剔除出库），或者因不可抗力不能履行合同，或者被查实存在影响评审结果等违法情形、不符合成交条件的，采购机构可以按照评审排序结果依次确定其他预供应商为成交供应商。</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p>
    <w:p>
      <w:pPr>
        <w:spacing w:line="538"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（二）询价文件、成交供应商的报价文件、补充报价文件、澄清承诺、说明、补正和《成交通知书》等，均为签订合同的依据。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（三）所签订的合同不得对询价文件和成交供应商报价文件作实质性修改。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（四）成交供应商应当按照合同约定履行义务，不得向他人转让成交项目，也不得将成交项目分包向他人转让或委托加工。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（五）本次询价不收取合同履约保证金。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七、产品质量检验验收</w:t>
      </w:r>
    </w:p>
    <w:p>
      <w:pPr>
        <w:ind w:firstLine="542" w:firstLineChars="200"/>
        <w:rPr>
          <w:rFonts w:ascii="宋体" w:cs="Times New Roman"/>
          <w:snapToGrid w:val="0"/>
          <w:kern w:val="0"/>
          <w:sz w:val="28"/>
          <w:szCs w:val="28"/>
          <w:lang w:val="zh-CN"/>
        </w:rPr>
      </w:pP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一）成交供应商未生产过的产品，应当进行首件或首批产品质量检验，即为首检。通过首检的产品，方可投入批量生产，应预付货款的办理预付款；未通过首检的，合同甲方将书面通知成交供应商限期整改，整改后进行第二次检验，检验合格后方可投入批量生产。第二次检验仍未通过的，合同甲方不预付货款，并有权取消采购合同，由此造成的损失，由成交供应商承担。按照采购合同应当进行首检，成交供应商未申请首检且直接投入批量生产的，或者首检以及二次检验未通过成交供应商擅自投入批量生产的，合同甲方将取消或解除采购合同，由此造成的损失，由成交供应商承担。</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（二）产品生产过程中，合同甲方代表可视情组织质量监督检验，成交供应商应予以积极配合。</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（三）产品出厂前，成交供应商应当进行产品自检，自检合格后向合同甲方申请出厂验收，验收合格后方可出厂。</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（四）产品出厂验收不合格，合同甲方有权拒收货物和解除采购合同，由此造成的损失，由成交供应商承担。出厂验收过程中，成交供应商可有</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次整改机会，若第一次检验未通过，合同甲方将书面通知成交供应商限期整改，整改后进行第二次检验，检验合格后方可出厂。若第二次检验仍未通过的，合同甲方有权取消或解除采购合同，由此造成的损失，由成交供应商承担。</w:t>
      </w: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八、解释权限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5" w:type="default"/>
          <w:footerReference r:id="rId6"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本询价文件由采购机构负责解释。</w:t>
      </w:r>
    </w:p>
    <w:p>
      <w:pPr>
        <w:spacing w:line="560" w:lineRule="exact"/>
        <w:jc w:val="center"/>
        <w:outlineLvl w:val="0"/>
        <w:rPr>
          <w:rFonts w:ascii="方正小标宋简体" w:hAnsi="Times New Roman" w:eastAsia="方正小标宋简体" w:cs="Times New Roman"/>
          <w:kern w:val="0"/>
          <w:sz w:val="44"/>
          <w:szCs w:val="44"/>
        </w:rPr>
      </w:pPr>
      <w:bookmarkStart w:id="11" w:name="_Toc390713970"/>
      <w:bookmarkStart w:id="12" w:name="_Toc240432233"/>
      <w:bookmarkStart w:id="13" w:name="_Toc435540982"/>
      <w:bookmarkStart w:id="14" w:name="_Toc285612604"/>
      <w:r>
        <w:rPr>
          <w:rFonts w:hint="eastAsia" w:ascii="方正小标宋简体" w:hAnsi="Times New Roman" w:eastAsia="方正小标宋简体" w:cs="方正小标宋简体"/>
          <w:kern w:val="0"/>
          <w:sz w:val="44"/>
          <w:szCs w:val="44"/>
        </w:rPr>
        <w:t>第</w:t>
      </w:r>
      <w:r>
        <w:rPr>
          <w:rFonts w:hint="eastAsia" w:ascii="方正小标宋简体" w:hAnsi="Times New Roman" w:eastAsia="方正小标宋简体" w:cs="方正小标宋简体"/>
          <w:kern w:val="0"/>
          <w:sz w:val="44"/>
          <w:szCs w:val="44"/>
          <w:lang w:eastAsia="zh-CN"/>
        </w:rPr>
        <w:t>四</w:t>
      </w:r>
      <w:r>
        <w:rPr>
          <w:rFonts w:hint="eastAsia" w:ascii="方正小标宋简体" w:hAnsi="Times New Roman" w:eastAsia="方正小标宋简体" w:cs="方正小标宋简体"/>
          <w:kern w:val="0"/>
          <w:sz w:val="44"/>
          <w:szCs w:val="44"/>
        </w:rPr>
        <w:t>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1"/>
      <w:bookmarkEnd w:id="12"/>
      <w:bookmarkEnd w:id="13"/>
      <w:bookmarkEnd w:id="14"/>
    </w:p>
    <w:p>
      <w:pPr>
        <w:rPr>
          <w:rFonts w:eastAsia="楷体_GB2312"/>
          <w:b/>
          <w:sz w:val="32"/>
        </w:rPr>
      </w:pP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附件一  报价函</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附件二  报价一览表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附件三  价格构成表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附件四  服务承诺</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附件五  法定代表人资格证明书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附件六  法定代表人授权书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附件七  诚信声明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附件八  非外资企业或联合体书面声明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附件九  其他资格证明文件</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附件十  报价方基本情况</w:t>
      </w:r>
    </w:p>
    <w:p>
      <w:pPr>
        <w:spacing w:before="187" w:beforeLines="50" w:line="600" w:lineRule="exact"/>
        <w:ind w:firstLine="1085" w:firstLineChars="396"/>
        <w:rPr>
          <w:rFonts w:hint="eastAsia" w:ascii="宋体" w:hAnsi="宋体"/>
          <w:sz w:val="28"/>
          <w:szCs w:val="28"/>
        </w:rPr>
      </w:pPr>
    </w:p>
    <w:p>
      <w:pPr>
        <w:spacing w:before="187" w:beforeLines="50" w:line="600" w:lineRule="exact"/>
        <w:ind w:firstLine="1085" w:firstLineChars="396"/>
        <w:rPr>
          <w:rFonts w:hint="eastAsia" w:ascii="宋体" w:hAnsi="宋体"/>
          <w:sz w:val="28"/>
          <w:szCs w:val="28"/>
        </w:rPr>
      </w:pPr>
    </w:p>
    <w:p>
      <w:pPr>
        <w:spacing w:line="560" w:lineRule="exact"/>
        <w:rPr>
          <w:rFonts w:ascii="楷体_GB2312" w:hAnsi="宋体" w:eastAsia="楷体_GB2312"/>
        </w:rPr>
      </w:pPr>
    </w:p>
    <w:p>
      <w:pPr>
        <w:spacing w:line="560" w:lineRule="exact"/>
        <w:rPr>
          <w:rFonts w:hint="eastAsia" w:ascii="楷体_GB2312" w:hAnsi="宋体" w:eastAsia="楷体_GB2312"/>
        </w:rPr>
        <w:sectPr>
          <w:headerReference r:id="rId7" w:type="first"/>
          <w:pgSz w:w="11906" w:h="16838"/>
          <w:pgMar w:top="1418" w:right="1134" w:bottom="1134" w:left="1418" w:header="851" w:footer="851" w:gutter="0"/>
          <w:pgNumType w:fmt="numberInDash"/>
          <w:cols w:space="720" w:num="1"/>
          <w:titlePg/>
          <w:docGrid w:type="linesAndChars" w:linePitch="375" w:charSpace="-1260"/>
        </w:sectPr>
      </w:pPr>
      <w:r>
        <w:rPr>
          <w:rFonts w:hint="eastAsia" w:ascii="楷体_GB2312" w:hAnsi="宋体" w:eastAsia="楷体_GB2312"/>
        </w:rPr>
        <w:t xml:space="preserve"> </w:t>
      </w:r>
      <w:r>
        <w:rPr>
          <w:rFonts w:ascii="楷体_GB2312" w:hAnsi="宋体" w:eastAsia="楷体_GB2312"/>
        </w:rPr>
        <w:t xml:space="preserve"> </w:t>
      </w:r>
    </w:p>
    <w:p>
      <w:pPr>
        <w:spacing w:line="560" w:lineRule="exact"/>
        <w:rPr>
          <w:rFonts w:hint="eastAsia" w:ascii="方正小标宋简体" w:hAnsi="方正小标宋简体" w:eastAsia="方正小标宋简体" w:cs="方正小标宋简体"/>
          <w:sz w:val="28"/>
          <w:szCs w:val="28"/>
        </w:rPr>
      </w:pPr>
      <w:r>
        <w:rPr>
          <w:rFonts w:hint="eastAsia" w:ascii="黑体" w:hAnsi="宋体" w:eastAsia="黑体"/>
          <w:sz w:val="28"/>
          <w:szCs w:val="28"/>
        </w:rPr>
        <w:t>附件一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函</w:t>
      </w:r>
    </w:p>
    <w:p>
      <w:pPr>
        <w:spacing w:line="56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560" w:lineRule="exact"/>
        <w:ind w:firstLine="786" w:firstLineChars="287"/>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我方参加贵部组织的</w:t>
      </w:r>
      <w:r>
        <w:rPr>
          <w:rFonts w:hint="eastAsia" w:ascii="仿宋_GB2312" w:hAnsi="仿宋_GB2312" w:eastAsia="仿宋_GB2312" w:cs="仿宋_GB2312"/>
          <w:kern w:val="0"/>
          <w:sz w:val="28"/>
          <w:szCs w:val="28"/>
          <w:u w:val="single"/>
        </w:rPr>
        <w:t>（项目编号、项目名称）</w:t>
      </w:r>
      <w:r>
        <w:rPr>
          <w:rFonts w:hint="eastAsia" w:ascii="仿宋_GB2312" w:hAnsi="仿宋_GB2312" w:eastAsia="仿宋_GB2312" w:cs="仿宋_GB2312"/>
          <w:kern w:val="0"/>
          <w:sz w:val="28"/>
          <w:szCs w:val="28"/>
        </w:rPr>
        <w:t>询价采购活动，并对</w:t>
      </w:r>
      <w:r>
        <w:rPr>
          <w:rFonts w:hint="eastAsia" w:ascii="仿宋_GB2312" w:hAnsi="仿宋_GB2312" w:eastAsia="仿宋_GB2312" w:cs="仿宋_GB2312"/>
          <w:kern w:val="0"/>
          <w:sz w:val="28"/>
          <w:szCs w:val="28"/>
          <w:u w:val="single"/>
        </w:rPr>
        <w:t>（包号或货物名称）</w:t>
      </w:r>
      <w:r>
        <w:rPr>
          <w:rFonts w:hint="eastAsia" w:ascii="仿宋_GB2312" w:hAnsi="仿宋_GB2312" w:eastAsia="仿宋_GB2312" w:cs="仿宋_GB2312"/>
          <w:sz w:val="28"/>
          <w:szCs w:val="28"/>
        </w:rPr>
        <w:t>进行报价。</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按照《询价通知书》规定提供报价文件正本</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份、副本</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rPr>
        <w:t>份。</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我方已完全理解《询价通知书》的全部内容。</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本报价文件自报价截止之日起</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日内有效。</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我方同意提供与报价有关的一切数据和资料。</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    话：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    真：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    编：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开户名称：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银行账号：                        </w:t>
      </w: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4570" w:firstLineChars="166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ind w:firstLine="1888" w:firstLineChars="689"/>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法定代表人（或授权代表）：（签字）</w:t>
      </w:r>
    </w:p>
    <w:p>
      <w:pPr>
        <w:spacing w:line="560" w:lineRule="exact"/>
        <w:jc w:val="center"/>
        <w:rPr>
          <w:rFonts w:hint="eastAsia" w:ascii="仿宋_GB2312" w:hAnsi="仿宋_GB2312" w:eastAsia="仿宋_GB2312" w:cs="仿宋_GB2312"/>
          <w:szCs w:val="24"/>
        </w:rPr>
        <w:sectPr>
          <w:pgSz w:w="11906" w:h="16838"/>
          <w:pgMar w:top="1418" w:right="1134" w:bottom="1134" w:left="1418" w:header="851" w:footer="851" w:gutter="0"/>
          <w:pgNumType w:fmt="numberInDash"/>
          <w:cols w:space="720" w:num="1"/>
          <w:titlePg/>
          <w:docGrid w:type="linesAndChars" w:linePitch="396" w:charSpace="-1260"/>
        </w:sectPr>
      </w:pPr>
      <w:r>
        <w:rPr>
          <w:rFonts w:hint="eastAsia" w:ascii="仿宋_GB2312" w:hAnsi="仿宋_GB2312" w:eastAsia="仿宋_GB2312" w:cs="仿宋_GB2312"/>
          <w:sz w:val="28"/>
          <w:szCs w:val="28"/>
        </w:rPr>
        <w:t xml:space="preserve">                                            年  月  日</w:t>
      </w:r>
    </w:p>
    <w:p>
      <w:pPr>
        <w:spacing w:line="560" w:lineRule="exact"/>
        <w:rPr>
          <w:rFonts w:ascii="黑体" w:hAnsi="宋体" w:eastAsia="黑体"/>
          <w:kern w:val="0"/>
          <w:sz w:val="28"/>
          <w:szCs w:val="28"/>
        </w:rPr>
      </w:pPr>
      <w:r>
        <w:rPr>
          <w:rFonts w:hint="eastAsia" w:ascii="黑体" w:hAnsi="宋体" w:eastAsia="黑体"/>
          <w:kern w:val="0"/>
          <w:sz w:val="28"/>
          <w:szCs w:val="28"/>
        </w:rPr>
        <w:t>附件二</w:t>
      </w:r>
    </w:p>
    <w:p>
      <w:pPr>
        <w:jc w:val="center"/>
        <w:rPr>
          <w:rFonts w:hint="eastAsia" w:ascii="华文中宋" w:hAnsi="华文中宋" w:eastAsia="华文中宋"/>
          <w:sz w:val="44"/>
          <w:szCs w:val="44"/>
        </w:rPr>
      </w:pPr>
      <w:r>
        <w:rPr>
          <w:rFonts w:hint="eastAsia" w:ascii="方正小标宋简体" w:hAnsi="方正小标宋简体" w:eastAsia="方正小标宋简体" w:cs="方正小标宋简体"/>
          <w:sz w:val="44"/>
          <w:szCs w:val="44"/>
        </w:rPr>
        <w:t>报  价  一  览  表</w:t>
      </w:r>
    </w:p>
    <w:tbl>
      <w:tblPr>
        <w:tblStyle w:val="17"/>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505"/>
        <w:gridCol w:w="1373"/>
        <w:gridCol w:w="279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804"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投标人全称</w:t>
            </w:r>
          </w:p>
        </w:tc>
        <w:tc>
          <w:tcPr>
            <w:tcW w:w="7915" w:type="dxa"/>
            <w:gridSpan w:val="4"/>
            <w:noWrap w:val="0"/>
            <w:vAlign w:val="center"/>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33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数量</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投标报价（小写）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单位（元）</w:t>
            </w:r>
          </w:p>
        </w:tc>
        <w:tc>
          <w:tcPr>
            <w:tcW w:w="2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6" w:hRule="atLeast"/>
        </w:trPr>
        <w:tc>
          <w:tcPr>
            <w:tcW w:w="3309" w:type="dxa"/>
            <w:gridSpan w:val="2"/>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p>
        </w:tc>
        <w:tc>
          <w:tcPr>
            <w:tcW w:w="1373" w:type="dxa"/>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p>
        </w:tc>
        <w:tc>
          <w:tcPr>
            <w:tcW w:w="2796" w:type="dxa"/>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p>
        </w:tc>
        <w:tc>
          <w:tcPr>
            <w:tcW w:w="2241"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719" w:type="dxa"/>
            <w:gridSpan w:val="5"/>
            <w:tcBorders>
              <w:bottom w:val="single" w:color="auto" w:sz="4" w:space="0"/>
            </w:tcBorders>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投标报价（大写）：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719" w:type="dxa"/>
            <w:gridSpan w:val="5"/>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bl>
    <w:p>
      <w:pPr>
        <w:spacing w:line="560" w:lineRule="exact"/>
        <w:ind w:firstLine="548" w:firstLineChars="200"/>
        <w:rPr>
          <w:rFonts w:hint="eastAsia" w:ascii="Arial" w:hAnsi="Arial"/>
          <w:sz w:val="28"/>
          <w:szCs w:val="28"/>
        </w:rPr>
      </w:pPr>
    </w:p>
    <w:p>
      <w:pPr>
        <w:spacing w:line="560" w:lineRule="exact"/>
        <w:ind w:firstLine="548" w:firstLineChars="200"/>
        <w:rPr>
          <w:rFonts w:hint="eastAsia" w:ascii="Arial" w:hAnsi="Arial"/>
          <w:sz w:val="28"/>
          <w:szCs w:val="28"/>
        </w:rPr>
      </w:pPr>
    </w:p>
    <w:p>
      <w:pPr>
        <w:spacing w:line="560" w:lineRule="exact"/>
        <w:rPr>
          <w:rFonts w:hint="eastAsia" w:ascii="Arial" w:hAnsi="Arial" w:eastAsia="宋体"/>
          <w:sz w:val="28"/>
          <w:lang w:val="en-US" w:eastAsia="zh-CN"/>
        </w:rPr>
      </w:pPr>
      <w:r>
        <w:rPr>
          <w:rFonts w:hint="eastAsia" w:ascii="Arial" w:hAnsi="Arial"/>
          <w:sz w:val="28"/>
          <w:lang w:val="en-US" w:eastAsia="zh-CN"/>
        </w:rPr>
        <w:t xml:space="preserve"> </w:t>
      </w:r>
    </w:p>
    <w:p>
      <w:pPr>
        <w:spacing w:line="560" w:lineRule="exact"/>
        <w:rPr>
          <w:rFonts w:hint="eastAsia" w:ascii="Arial" w:hAnsi="Arial"/>
          <w:sz w:val="28"/>
        </w:rPr>
      </w:pPr>
    </w:p>
    <w:p>
      <w:pPr>
        <w:spacing w:line="560" w:lineRule="exact"/>
        <w:ind w:left="4230" w:leftChars="2074" w:firstLine="822" w:firstLineChars="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                                                法定代表人（或授权代表）：（签字）</w:t>
      </w:r>
    </w:p>
    <w:p>
      <w:pPr>
        <w:spacing w:line="560" w:lineRule="exact"/>
        <w:ind w:left="5754" w:hanging="5754" w:hangingChars="2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560" w:lineRule="exact"/>
        <w:jc w:val="center"/>
        <w:rPr>
          <w:rFonts w:hint="eastAsia" w:ascii="宋体" w:hAnsi="宋体"/>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pStyle w:val="2"/>
        <w:rPr>
          <w:rFonts w:hint="eastAsia" w:ascii="黑体" w:hAnsi="宋体" w:eastAsia="黑体"/>
          <w:kern w:val="0"/>
          <w:sz w:val="28"/>
          <w:szCs w:val="28"/>
        </w:rPr>
      </w:pPr>
    </w:p>
    <w:p>
      <w:pPr>
        <w:pStyle w:val="3"/>
        <w:rPr>
          <w:rFonts w:hint="eastAsia" w:ascii="黑体" w:hAnsi="宋体" w:eastAsia="黑体"/>
          <w:kern w:val="0"/>
          <w:sz w:val="28"/>
          <w:szCs w:val="28"/>
        </w:rPr>
      </w:pPr>
    </w:p>
    <w:p>
      <w:pPr>
        <w:rPr>
          <w:rFonts w:hint="eastAsia" w:ascii="黑体" w:hAnsi="宋体" w:eastAsia="黑体"/>
          <w:kern w:val="0"/>
          <w:sz w:val="28"/>
          <w:szCs w:val="28"/>
        </w:rPr>
      </w:pPr>
    </w:p>
    <w:p>
      <w:pPr>
        <w:pStyle w:val="2"/>
        <w:rPr>
          <w:rFonts w:hint="eastAsia"/>
        </w:rPr>
      </w:pPr>
    </w:p>
    <w:p>
      <w:pPr>
        <w:spacing w:line="560" w:lineRule="exact"/>
        <w:rPr>
          <w:rFonts w:hint="eastAsia" w:ascii="黑体" w:hAnsi="宋体" w:eastAsia="黑体"/>
          <w:kern w:val="0"/>
          <w:sz w:val="28"/>
          <w:szCs w:val="28"/>
        </w:rPr>
      </w:pPr>
      <w:r>
        <w:rPr>
          <w:rFonts w:hint="eastAsia" w:ascii="黑体" w:hAnsi="宋体" w:eastAsia="黑体"/>
          <w:kern w:val="0"/>
          <w:sz w:val="28"/>
          <w:szCs w:val="28"/>
        </w:rPr>
        <w:t>附件三</w:t>
      </w:r>
    </w:p>
    <w:p>
      <w:pPr>
        <w:tabs>
          <w:tab w:val="left" w:pos="0"/>
        </w:tabs>
        <w:spacing w:after="396" w:afterLines="100"/>
        <w:ind w:left="460" w:leftChars="-200" w:hanging="868" w:hanging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价格构成表</w:t>
      </w:r>
    </w:p>
    <w:p>
      <w:pPr>
        <w:pStyle w:val="2"/>
        <w:rPr>
          <w:rFonts w:hint="eastAsia"/>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格式自拟</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2"/>
          <w:sz w:val="28"/>
          <w:szCs w:val="28"/>
        </w:rPr>
        <w:t xml:space="preserve">   </w: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报价方全称：（盖章）   </w:t>
      </w:r>
    </w:p>
    <w:p>
      <w:pPr>
        <w:ind w:firstLine="548"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ind w:firstLine="548" w:firstLineChars="200"/>
        <w:jc w:val="left"/>
        <w:rPr>
          <w:rFonts w:hint="eastAsia" w:ascii="仿宋_GB2312" w:hAnsi="仿宋_GB2312" w:eastAsia="仿宋_GB2312" w:cs="仿宋_GB2312"/>
          <w:sz w:val="28"/>
          <w:szCs w:val="28"/>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年  月  日</w:t>
      </w:r>
    </w:p>
    <w:p>
      <w:pPr>
        <w:spacing w:line="560" w:lineRule="exact"/>
        <w:ind w:firstLine="548" w:firstLineChars="200"/>
        <w:jc w:val="left"/>
        <w:rPr>
          <w:rFonts w:hint="eastAsia" w:ascii="仿宋_GB2312" w:hAnsi="仿宋_GB2312" w:eastAsia="仿宋_GB2312" w:cs="仿宋_GB2312"/>
          <w:kern w:val="0"/>
          <w:sz w:val="28"/>
          <w:szCs w:val="28"/>
        </w:rPr>
        <w:sectPr>
          <w:headerReference r:id="rId8" w:type="first"/>
          <w:pgSz w:w="11906" w:h="16838"/>
          <w:pgMar w:top="1417" w:right="1134" w:bottom="1134" w:left="1418" w:header="851" w:footer="850" w:gutter="0"/>
          <w:pgNumType w:fmt="numberInDash"/>
          <w:cols w:space="720" w:num="1"/>
          <w:titlePg/>
          <w:rtlGutter w:val="0"/>
          <w:docGrid w:type="linesAndChars" w:linePitch="396" w:charSpace="-1260"/>
        </w:sectPr>
      </w:pPr>
    </w:p>
    <w:p>
      <w:pPr>
        <w:spacing w:line="560" w:lineRule="exact"/>
        <w:rPr>
          <w:rFonts w:hint="eastAsia" w:ascii="黑体" w:hAnsi="宋体" w:eastAsia="黑体"/>
          <w:bCs/>
          <w:sz w:val="28"/>
          <w:szCs w:val="28"/>
        </w:rPr>
      </w:pPr>
      <w:bookmarkStart w:id="15" w:name="第六部分附件投标文件格式"/>
      <w:bookmarkEnd w:id="15"/>
      <w:bookmarkStart w:id="16" w:name="_第六部分__附件／投标文件格式"/>
      <w:bookmarkEnd w:id="16"/>
      <w:r>
        <w:rPr>
          <w:rFonts w:hint="eastAsia" w:ascii="黑体" w:hAnsi="宋体" w:eastAsia="黑体"/>
          <w:sz w:val="28"/>
          <w:szCs w:val="28"/>
        </w:rPr>
        <w:t>附件四</w:t>
      </w:r>
    </w:p>
    <w:p>
      <w:pPr>
        <w:ind w:right="560"/>
        <w:jc w:val="center"/>
        <w:rPr>
          <w:rFonts w:hint="eastAsia" w:ascii="华文中宋" w:hAnsi="华文中宋" w:eastAsia="华文中宋"/>
          <w:sz w:val="44"/>
          <w:szCs w:val="44"/>
          <w:lang w:eastAsia="zh-CN"/>
        </w:rPr>
      </w:pPr>
      <w:r>
        <w:rPr>
          <w:rFonts w:hint="eastAsia" w:ascii="华文中宋" w:hAnsi="华文中宋" w:eastAsia="华文中宋"/>
          <w:sz w:val="44"/>
          <w:szCs w:val="44"/>
        </w:rPr>
        <w:t>服务</w:t>
      </w:r>
      <w:r>
        <w:rPr>
          <w:rFonts w:hint="eastAsia" w:ascii="华文中宋" w:hAnsi="华文中宋" w:eastAsia="华文中宋"/>
          <w:sz w:val="44"/>
          <w:szCs w:val="44"/>
          <w:lang w:eastAsia="zh-CN"/>
        </w:rPr>
        <w:t>方案</w:t>
      </w:r>
    </w:p>
    <w:p>
      <w:pPr>
        <w:ind w:firstLine="548" w:firstLineChars="200"/>
        <w:rPr>
          <w:rFonts w:hint="eastAsia" w:ascii="仿宋_GB2312" w:hAnsi="仿宋_GB2312" w:eastAsia="仿宋_GB2312" w:cs="仿宋_GB2312"/>
          <w:sz w:val="28"/>
          <w:szCs w:val="28"/>
          <w:lang w:eastAsia="zh-CN"/>
        </w:rPr>
      </w:pPr>
      <w:bookmarkStart w:id="17" w:name="_GoBack"/>
      <w:bookmarkEnd w:id="17"/>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zh-CN" w:eastAsia="zh-CN"/>
        </w:rPr>
        <w:t>根据不同疾情制定不同计划方案，计划内容包括消毒时间、每个场所消毒药品使用数量、不同区域使用的消毒剂产品及药剂的配比浓度、提供配比表、设备配备计划、消毒联系人、消毒过程中的各方安全保卫措施等</w:t>
      </w:r>
      <w:r>
        <w:rPr>
          <w:rFonts w:hint="eastAsia" w:ascii="仿宋_GB2312" w:hAnsi="仿宋_GB2312" w:eastAsia="仿宋_GB2312" w:cs="仿宋_GB2312"/>
          <w:sz w:val="28"/>
          <w:szCs w:val="28"/>
          <w:lang w:eastAsia="zh-CN"/>
        </w:rPr>
        <w:t>）</w:t>
      </w:r>
    </w:p>
    <w:p>
      <w:pPr>
        <w:spacing w:line="560" w:lineRule="exact"/>
        <w:rPr>
          <w:rFonts w:hint="eastAsia" w:ascii="仿宋_GB2312" w:hAnsi="仿宋_GB2312" w:eastAsia="仿宋_GB2312" w:cs="仿宋_GB2312"/>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仿宋_GB2312" w:eastAsia="仿宋_GB2312"/>
          <w:sz w:val="28"/>
        </w:rPr>
      </w:pPr>
    </w:p>
    <w:p>
      <w:pPr>
        <w:spacing w:line="560" w:lineRule="exact"/>
        <w:ind w:firstLine="408" w:firstLineChars="200"/>
        <w:rPr>
          <w:rFonts w:hint="eastAsia" w:ascii="宋体" w:hAnsi="宋体"/>
          <w:szCs w:val="24"/>
        </w:rPr>
      </w:pPr>
    </w:p>
    <w:p>
      <w:pPr>
        <w:spacing w:line="560" w:lineRule="exact"/>
        <w:ind w:firstLine="408" w:firstLineChars="200"/>
        <w:rPr>
          <w:rFonts w:hint="eastAsia" w:ascii="宋体" w:hAnsi="宋体"/>
          <w:szCs w:val="24"/>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rPr>
          <w:rFonts w:hint="eastAsia" w:ascii="仿宋_GB2312" w:hAnsi="仿宋_GB2312" w:eastAsia="仿宋_GB2312" w:cs="仿宋_GB2312"/>
          <w:sz w:val="28"/>
          <w:szCs w:val="28"/>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ind w:firstLine="6236" w:firstLineChars="2276"/>
        <w:rPr>
          <w:rFonts w:ascii="仿宋_GB2312" w:eastAsia="仿宋_GB2312"/>
          <w:sz w:val="28"/>
        </w:rPr>
      </w:pPr>
    </w:p>
    <w:p>
      <w:pPr>
        <w:ind w:firstLine="3366" w:firstLineChars="1650"/>
        <w:rPr>
          <w:rFonts w:eastAsia="楷体_GB2312"/>
        </w:rPr>
        <w:sectPr>
          <w:headerReference r:id="rId9" w:type="first"/>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附件五</w:t>
      </w:r>
    </w:p>
    <w:p>
      <w:pPr>
        <w:jc w:val="center"/>
        <w:rPr>
          <w:rFonts w:hint="eastAsia" w:ascii="方正小标宋简体" w:hAnsi="方正小标宋简体" w:eastAsia="方正小标宋简体" w:cs="方正小标宋简体"/>
          <w:bCs/>
          <w:kern w:val="0"/>
          <w:sz w:val="44"/>
          <w:szCs w:val="24"/>
        </w:rPr>
      </w:pPr>
      <w:r>
        <w:rPr>
          <w:rFonts w:hint="eastAsia" w:ascii="方正小标宋简体" w:hAnsi="方正小标宋简体" w:eastAsia="方正小标宋简体" w:cs="方正小标宋简体"/>
          <w:bCs/>
          <w:kern w:val="0"/>
          <w:sz w:val="44"/>
          <w:szCs w:val="24"/>
        </w:rPr>
        <w:t>法定代表人资格证明书</w:t>
      </w:r>
    </w:p>
    <w:p>
      <w:pPr>
        <w:jc w:val="center"/>
        <w:rPr>
          <w:rFonts w:ascii="华文中宋" w:hAnsi="华文中宋" w:eastAsia="华文中宋"/>
          <w:bCs/>
          <w:kern w:val="0"/>
          <w:sz w:val="44"/>
          <w:szCs w:val="24"/>
        </w:rPr>
      </w:pP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(法定代表人姓名)</w:t>
      </w: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的法定代表人。</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性别：                        职务： </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身份证号码： </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特此证明</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ind w:firstLine="4795" w:firstLineChars="1750"/>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报价方</w:t>
      </w:r>
      <w:r>
        <w:rPr>
          <w:rFonts w:hint="eastAsia" w:ascii="仿宋_GB2312" w:hAnsi="仿宋_GB2312" w:eastAsia="仿宋_GB2312" w:cs="仿宋_GB2312"/>
          <w:kern w:val="0"/>
          <w:sz w:val="28"/>
          <w:szCs w:val="28"/>
        </w:rPr>
        <w:t>全称：（盖章）</w:t>
      </w:r>
    </w:p>
    <w:p>
      <w:pPr>
        <w:jc w:val="left"/>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p>
      <w:pPr>
        <w:ind w:firstLine="5868" w:firstLineChars="1869"/>
        <w:jc w:val="left"/>
        <w:rPr>
          <w:rFonts w:hint="eastAsia" w:ascii="仿宋_GB2312" w:hAnsi="仿宋_GB2312" w:eastAsia="仿宋_GB2312" w:cs="仿宋_GB2312"/>
          <w:kern w:val="0"/>
          <w:sz w:val="32"/>
          <w:szCs w:val="32"/>
        </w:rPr>
      </w:pPr>
    </w:p>
    <w:p>
      <w:pPr>
        <w:ind w:firstLine="5868" w:firstLineChars="1869"/>
        <w:jc w:val="left"/>
        <w:rPr>
          <w:rFonts w:ascii="宋体" w:hAnsi="宋体"/>
          <w:kern w:val="0"/>
          <w:sz w:val="32"/>
          <w:szCs w:val="32"/>
        </w:rPr>
      </w:pPr>
      <w:r>
        <w:rPr>
          <w:rFonts w:ascii="宋体" w:hAnsi="宋体"/>
          <w:kern w:val="0"/>
          <w:sz w:val="32"/>
          <w:szCs w:val="32"/>
        </w:rPr>
        <w:pict>
          <v:shape id="_x0000_s1041" o:spid="_x0000_s1041" o:spt="202" type="#_x0000_t202" style="position:absolute;left:0pt;margin-left:84.55pt;margin-top:7.75pt;height:153.75pt;width:306pt;z-index:251659264;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法定代表人身份证复印件</w:t>
                  </w:r>
                  <w:r>
                    <w:rPr>
                      <w:rFonts w:hint="eastAsia" w:ascii="仿宋_GB2312" w:hAnsi="仿宋_GB2312" w:eastAsia="仿宋_GB2312" w:cs="仿宋_GB2312"/>
                      <w:sz w:val="28"/>
                      <w:szCs w:val="28"/>
                      <w:lang w:val="en-US" w:eastAsia="zh-CN"/>
                    </w:rPr>
                    <w:t>正反面</w:t>
                  </w:r>
                </w:p>
              </w:txbxContent>
            </v:textbox>
          </v:shape>
        </w:pict>
      </w:r>
    </w:p>
    <w:p>
      <w:pPr>
        <w:ind w:firstLine="5868" w:firstLineChars="1869"/>
        <w:jc w:val="left"/>
        <w:rPr>
          <w:rFonts w:ascii="宋体" w:hAnsi="宋体"/>
          <w:kern w:val="0"/>
          <w:sz w:val="32"/>
          <w:szCs w:val="32"/>
        </w:rPr>
      </w:pPr>
    </w:p>
    <w:p>
      <w:pPr>
        <w:ind w:firstLine="5868" w:firstLineChars="1869"/>
        <w:jc w:val="left"/>
        <w:rPr>
          <w:rFonts w:ascii="宋体" w:hAnsi="宋体"/>
          <w:kern w:val="0"/>
          <w:sz w:val="32"/>
          <w:szCs w:val="32"/>
        </w:rPr>
      </w:pPr>
    </w:p>
    <w:p>
      <w:pPr>
        <w:ind w:firstLine="5868" w:firstLineChars="1869"/>
        <w:jc w:val="left"/>
        <w:rPr>
          <w:rFonts w:ascii="宋体" w:hAnsi="宋体"/>
          <w:sz w:val="32"/>
          <w:szCs w:val="32"/>
        </w:rPr>
      </w:pPr>
    </w:p>
    <w:p>
      <w:pPr>
        <w:ind w:firstLine="3812" w:firstLineChars="1869"/>
        <w:jc w:val="left"/>
        <w:rPr>
          <w:rFonts w:ascii="宋体" w:hAnsi="宋体"/>
        </w:rPr>
      </w:pPr>
    </w:p>
    <w:p>
      <w:pPr>
        <w:rPr>
          <w:rFonts w:ascii="黑体" w:eastAsia="黑体" w:cs="宋体"/>
          <w:sz w:val="32"/>
          <w:szCs w:val="32"/>
          <w:lang w:val="zh-CN"/>
        </w:rPr>
        <w:sectPr>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附件六</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法定代表人授权书</w:t>
      </w:r>
    </w:p>
    <w:p>
      <w:pPr>
        <w:spacing w:line="560" w:lineRule="exact"/>
        <w:rPr>
          <w:rFonts w:ascii="宋体" w:hAnsi="宋体"/>
          <w:kern w:val="0"/>
          <w:sz w:val="28"/>
          <w:szCs w:val="28"/>
        </w:rPr>
      </w:pPr>
    </w:p>
    <w:p>
      <w:pPr>
        <w:spacing w:line="60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600" w:lineRule="exact"/>
        <w:ind w:firstLine="596" w:firstLineChars="213"/>
        <w:rPr>
          <w:rFonts w:hint="eastAsia" w:ascii="仿宋_GB2312" w:hAnsi="仿宋_GB2312" w:eastAsia="仿宋_GB2312" w:cs="仿宋_GB2312"/>
          <w:kern w:val="0"/>
          <w:sz w:val="28"/>
          <w:szCs w:val="28"/>
        </w:rPr>
      </w:pPr>
      <w:r>
        <w:rPr>
          <w:rFonts w:hint="eastAsia" w:ascii="宋体" w:hAnsi="宋体"/>
          <w:kern w:val="0"/>
          <w:sz w:val="28"/>
          <w:szCs w:val="28"/>
          <w:u w:val="single"/>
        </w:rPr>
        <w:t>(</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u w:val="single"/>
        </w:rPr>
        <w:t>(姓名、职务)</w:t>
      </w:r>
      <w:r>
        <w:rPr>
          <w:rFonts w:hint="eastAsia" w:ascii="仿宋_GB2312" w:hAnsi="仿宋_GB2312" w:eastAsia="仿宋_GB2312" w:cs="仿宋_GB2312"/>
          <w:kern w:val="0"/>
          <w:sz w:val="28"/>
          <w:szCs w:val="28"/>
        </w:rPr>
        <w:t xml:space="preserve"> 授权</w:t>
      </w:r>
      <w:r>
        <w:rPr>
          <w:rFonts w:hint="eastAsia" w:ascii="仿宋_GB2312" w:hAnsi="仿宋_GB2312" w:eastAsia="仿宋_GB2312" w:cs="仿宋_GB2312"/>
          <w:kern w:val="0"/>
          <w:sz w:val="28"/>
          <w:szCs w:val="28"/>
          <w:u w:val="single"/>
        </w:rPr>
        <w:t>(授权代表姓名、职务)</w:t>
      </w:r>
      <w:r>
        <w:rPr>
          <w:rFonts w:hint="eastAsia" w:ascii="仿宋_GB2312" w:hAnsi="仿宋_GB2312" w:eastAsia="仿宋_GB2312" w:cs="仿宋_GB2312"/>
          <w:kern w:val="0"/>
          <w:sz w:val="28"/>
          <w:szCs w:val="28"/>
        </w:rPr>
        <w:t>为全权代表，参加贵部组织的项目编号为</w:t>
      </w:r>
      <w:r>
        <w:rPr>
          <w:rFonts w:hint="eastAsia" w:ascii="仿宋_GB2312" w:hAnsi="仿宋_GB2312" w:eastAsia="仿宋_GB2312" w:cs="仿宋_GB2312"/>
          <w:kern w:val="0"/>
          <w:sz w:val="28"/>
          <w:szCs w:val="28"/>
          <w:u w:val="single"/>
        </w:rPr>
        <w:t xml:space="preserve"> (项目编号) </w:t>
      </w: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(项目名称) </w:t>
      </w:r>
      <w:r>
        <w:rPr>
          <w:rFonts w:hint="eastAsia" w:ascii="仿宋_GB2312" w:hAnsi="仿宋_GB2312" w:eastAsia="仿宋_GB2312" w:cs="仿宋_GB2312"/>
          <w:kern w:val="0"/>
          <w:sz w:val="28"/>
          <w:szCs w:val="28"/>
        </w:rPr>
        <w:t>采购活动，全权处理采购活动中的一切事宜。</w:t>
      </w:r>
    </w:p>
    <w:p>
      <w:pPr>
        <w:spacing w:line="600" w:lineRule="exact"/>
        <w:ind w:firstLine="600"/>
        <w:rPr>
          <w:rFonts w:hint="eastAsia" w:ascii="仿宋_GB2312" w:hAnsi="仿宋_GB2312" w:eastAsia="仿宋_GB2312" w:cs="仿宋_GB2312"/>
          <w:kern w:val="0"/>
          <w:sz w:val="28"/>
          <w:szCs w:val="28"/>
        </w:rPr>
      </w:pPr>
    </w:p>
    <w:p>
      <w:pPr>
        <w:spacing w:line="560" w:lineRule="exact"/>
        <w:ind w:firstLine="600"/>
        <w:rPr>
          <w:rFonts w:hint="eastAsia" w:ascii="宋体" w:hAnsi="宋体"/>
          <w:kern w:val="0"/>
          <w:sz w:val="28"/>
          <w:szCs w:val="28"/>
        </w:rPr>
      </w:pPr>
    </w:p>
    <w:p>
      <w:pPr>
        <w:spacing w:line="560" w:lineRule="exact"/>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报价方</w:t>
      </w:r>
      <w:r>
        <w:rPr>
          <w:rFonts w:hint="eastAsia" w:ascii="仿宋_GB2312" w:hAnsi="仿宋_GB2312" w:eastAsia="仿宋_GB2312" w:cs="仿宋_GB2312"/>
          <w:kern w:val="0"/>
          <w:sz w:val="32"/>
          <w:szCs w:val="32"/>
        </w:rPr>
        <w:t>全称：（盖章）</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733" w:leftChars="2431" w:hanging="1628" w:hangingChars="50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法定代表人：（签字）</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108" w:leftChars="2822" w:hanging="182" w:hangingChars="5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授权代表姓名：              身份证号码：</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务：                  电    话：</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    真：                  邮    编：</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w:t>
      </w:r>
    </w:p>
    <w:p>
      <w:pPr>
        <w:rPr>
          <w:rFonts w:hint="eastAsia" w:ascii="宋体" w:hAnsi="宋体"/>
          <w:kern w:val="0"/>
          <w:szCs w:val="24"/>
        </w:rPr>
      </w:pPr>
      <w:r>
        <w:rPr>
          <w:rFonts w:ascii="宋体" w:hAnsi="宋体"/>
          <w:kern w:val="0"/>
          <w:szCs w:val="24"/>
        </w:rPr>
        <w:pict>
          <v:shape id="_x0000_s1042" o:spid="_x0000_s1042" o:spt="202" type="#_x0000_t202" style="position:absolute;left:0pt;margin-left:89.1pt;margin-top:11.35pt;height:153.75pt;width:306pt;z-index:251660288;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eastAsia="宋体"/>
                      <w:sz w:val="28"/>
                      <w:szCs w:val="28"/>
                      <w:lang w:val="en-US" w:eastAsia="zh-CN"/>
                    </w:rPr>
                  </w:pPr>
                  <w:r>
                    <w:rPr>
                      <w:rFonts w:hint="eastAsia" w:ascii="宋体" w:hAnsi="宋体"/>
                      <w:sz w:val="28"/>
                      <w:szCs w:val="28"/>
                    </w:rPr>
                    <w:t>授权代表身份证复印件</w:t>
                  </w:r>
                  <w:r>
                    <w:rPr>
                      <w:rFonts w:hint="eastAsia" w:ascii="宋体" w:hAnsi="宋体"/>
                      <w:sz w:val="28"/>
                      <w:szCs w:val="28"/>
                      <w:lang w:val="en-US" w:eastAsia="zh-CN"/>
                    </w:rPr>
                    <w:t>正反面</w:t>
                  </w:r>
                </w:p>
              </w:txbxContent>
            </v:textbox>
          </v:shape>
        </w:pict>
      </w:r>
    </w:p>
    <w:p>
      <w:pPr>
        <w:jc w:val="center"/>
      </w:pPr>
      <w:r>
        <w:rPr>
          <w:rFonts w:hint="eastAsia"/>
        </w:rPr>
        <w:t xml:space="preserve"> </w:t>
      </w:r>
      <w:r>
        <w:t xml:space="preserve">                                </w:t>
      </w:r>
    </w:p>
    <w:p>
      <w:pPr>
        <w:jc w:val="center"/>
      </w:pPr>
    </w:p>
    <w:p>
      <w:pPr>
        <w:jc w:val="center"/>
      </w:pPr>
    </w:p>
    <w:p>
      <w:pPr>
        <w:jc w:val="center"/>
      </w:pPr>
    </w:p>
    <w:p>
      <w:pPr>
        <w:jc w:val="center"/>
      </w:pPr>
    </w:p>
    <w:p>
      <w:pPr>
        <w:jc w:val="cente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r>
        <w:rPr>
          <w:rFonts w:hint="eastAsia" w:ascii="黑体" w:hAnsi="宋体" w:eastAsia="黑体"/>
          <w:sz w:val="28"/>
          <w:szCs w:val="28"/>
        </w:rPr>
        <w:t>附件七</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诚信声明（格式）</w:t>
      </w:r>
    </w:p>
    <w:p>
      <w:pPr>
        <w:adjustRightInd w:val="0"/>
        <w:snapToGrid w:val="0"/>
        <w:spacing w:line="600" w:lineRule="exact"/>
        <w:ind w:firstLine="420" w:firstLineChars="200"/>
        <w:rPr>
          <w:rFonts w:ascii="仿宋_GB2312" w:eastAsia="仿宋_GB2312"/>
          <w:szCs w:val="24"/>
        </w:rPr>
      </w:pP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招标项目名称：</w:t>
      </w:r>
      <w:r>
        <w:rPr>
          <w:rFonts w:hint="eastAsia" w:ascii="楷体_GB2312" w:hAnsi="楷体_GB2312" w:eastAsia="楷体_GB2312" w:cs="楷体_GB2312"/>
          <w:sz w:val="32"/>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（采购人名称）：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方名称）郑重声明，我公司具有良好的商业信誉和健全的财务会计制度，具有履行合同所必需的资金、经营管理能力和实践经验，有依法缴纳税收和社会保障资金的良好记录，在合同签订前后随时愿意提供相关证明材料；我公司承诺在合同期内严格按照中标价格</w:t>
      </w:r>
      <w:r>
        <w:rPr>
          <w:rFonts w:hint="eastAsia" w:ascii="仿宋_GB2312" w:hAnsi="仿宋_GB2312" w:eastAsia="仿宋_GB2312" w:cs="仿宋_GB2312"/>
          <w:sz w:val="32"/>
          <w:szCs w:val="32"/>
          <w:lang w:eastAsia="zh-CN"/>
        </w:rPr>
        <w:t>提供服务</w:t>
      </w:r>
      <w:r>
        <w:rPr>
          <w:rFonts w:hint="eastAsia" w:ascii="仿宋_GB2312" w:hAnsi="仿宋_GB2312" w:eastAsia="仿宋_GB2312" w:cs="仿宋_GB2312"/>
          <w:sz w:val="32"/>
          <w:szCs w:val="32"/>
        </w:rPr>
        <w:t>。我公司还同时声明参加本项目招标活动前三年内无重大违法活动记录，符合贵院招标文件规定的资格条件。我方对以上声明负全部法律责任。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jc w:val="right"/>
        <w:rPr>
          <w:rFonts w:hint="eastAsia" w:ascii="仿宋_GB2312" w:hAnsi="仿宋_GB2312" w:eastAsia="仿宋_GB2312" w:cs="仿宋_GB2312"/>
          <w:sz w:val="32"/>
          <w:szCs w:val="32"/>
        </w:rPr>
      </w:pPr>
    </w:p>
    <w:p>
      <w:pPr>
        <w:spacing w:line="560" w:lineRule="exact"/>
        <w:ind w:firstLine="6460" w:firstLineChars="20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报价方全称：（盖章）</w:t>
      </w:r>
    </w:p>
    <w:p>
      <w:pPr>
        <w:adjustRightInd w:val="0"/>
        <w:snapToGrid w:val="0"/>
        <w:spacing w:line="600" w:lineRule="exact"/>
        <w:ind w:right="1736"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jc w:val="both"/>
        <w:rPr>
          <w:rFonts w:hint="eastAsia" w:ascii="宋体" w:hAnsi="宋体"/>
          <w:sz w:val="28"/>
          <w:szCs w:val="28"/>
        </w:rPr>
      </w:pPr>
    </w:p>
    <w:p>
      <w:pPr>
        <w:pStyle w:val="2"/>
        <w:rPr>
          <w:rFonts w:hint="eastAsia" w:ascii="宋体" w:hAnsi="宋体"/>
          <w:sz w:val="28"/>
          <w:szCs w:val="28"/>
        </w:rPr>
      </w:pPr>
    </w:p>
    <w:p>
      <w:pPr>
        <w:pStyle w:val="3"/>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附件八</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非外资企业或联合体书面声明（自拟</w:t>
      </w:r>
      <w:r>
        <w:rPr>
          <w:rFonts w:hint="eastAsia" w:ascii="华文中宋" w:hAnsi="华文中宋" w:eastAsia="华文中宋"/>
          <w:bCs/>
          <w:kern w:val="0"/>
          <w:sz w:val="44"/>
          <w:szCs w:val="44"/>
        </w:rPr>
        <w:t>）</w:t>
      </w:r>
    </w:p>
    <w:p>
      <w:pPr>
        <w:adjustRightInd w:val="0"/>
        <w:snapToGrid w:val="0"/>
        <w:spacing w:line="600" w:lineRule="exact"/>
        <w:ind w:right="1736"/>
        <w:rPr>
          <w:rFonts w:hint="eastAsia" w:ascii="宋体" w:hAnsi="宋体"/>
          <w:sz w:val="28"/>
          <w:szCs w:val="28"/>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hint="eastAsia" w:ascii="黑体" w:hAnsi="宋体" w:eastAsia="黑体"/>
          <w:sz w:val="28"/>
          <w:szCs w:val="28"/>
        </w:rPr>
      </w:pPr>
    </w:p>
    <w:p>
      <w:pPr>
        <w:pStyle w:val="2"/>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附件九</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其他资格证明文件</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）报名单位需提供</w:t>
      </w:r>
      <w:r>
        <w:rPr>
          <w:rFonts w:hint="eastAsia" w:ascii="仿宋_GB2312" w:hAnsi="仿宋_GB2312" w:eastAsia="仿宋_GB2312" w:cs="仿宋_GB2312"/>
          <w:sz w:val="28"/>
          <w:szCs w:val="28"/>
          <w:lang w:val="en-US" w:eastAsia="zh-CN"/>
        </w:rPr>
        <w:t>法人或授权代表</w:t>
      </w:r>
      <w:r>
        <w:rPr>
          <w:rFonts w:hint="eastAsia" w:ascii="仿宋_GB2312" w:hAnsi="仿宋_GB2312" w:eastAsia="仿宋_GB2312" w:cs="仿宋_GB2312"/>
          <w:sz w:val="28"/>
          <w:szCs w:val="28"/>
        </w:rPr>
        <w:t>近半年（20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lang w:val="en-US" w:eastAsia="zh-CN"/>
        </w:rPr>
        <w:t>2021年6月</w:t>
      </w:r>
      <w:r>
        <w:rPr>
          <w:rFonts w:hint="eastAsia" w:ascii="仿宋_GB2312" w:hAnsi="仿宋_GB2312" w:eastAsia="仿宋_GB2312" w:cs="仿宋_GB2312"/>
          <w:sz w:val="28"/>
          <w:szCs w:val="28"/>
        </w:rPr>
        <w:t>）在本单位社保缴纳明细。</w:t>
      </w:r>
    </w:p>
    <w:p>
      <w:pPr>
        <w:spacing w:line="500" w:lineRule="exact"/>
        <w:ind w:left="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营业执照复印件及其</w:t>
      </w:r>
      <w:r>
        <w:rPr>
          <w:rFonts w:hint="eastAsia" w:ascii="仿宋_GB2312" w:hAnsi="仿宋_GB2312" w:eastAsia="仿宋_GB2312" w:cs="仿宋_GB2312"/>
          <w:sz w:val="28"/>
          <w:szCs w:val="28"/>
        </w:rPr>
        <w:t>他资格证明文件</w:t>
      </w:r>
    </w:p>
    <w:p>
      <w:pPr>
        <w:jc w:val="center"/>
        <w:rPr>
          <w:rFonts w:hint="eastAsia" w:ascii="仿宋_GB2312" w:hAnsi="仿宋_GB2312" w:eastAsia="仿宋_GB2312" w:cs="仿宋_GB2312"/>
          <w:bCs/>
          <w:kern w:val="0"/>
          <w:sz w:val="44"/>
          <w:szCs w:val="44"/>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pStyle w:val="2"/>
        <w:rPr>
          <w:rFonts w:hint="default" w:ascii="黑体" w:hAnsi="宋体" w:eastAsia="黑体"/>
          <w:sz w:val="28"/>
          <w:szCs w:val="28"/>
          <w:lang w:val="en-US" w:eastAsia="zh-CN"/>
        </w:rPr>
      </w:pPr>
    </w:p>
    <w:p>
      <w:pPr>
        <w:pStyle w:val="3"/>
        <w:rPr>
          <w:rFonts w:hint="eastAsia" w:ascii="黑体" w:hAnsi="宋体" w:eastAsia="黑体"/>
          <w:sz w:val="28"/>
          <w:szCs w:val="28"/>
        </w:rPr>
      </w:pPr>
    </w:p>
    <w:p>
      <w:pPr>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附件十</w:t>
      </w:r>
    </w:p>
    <w:p>
      <w:pPr>
        <w:jc w:val="center"/>
        <w:rPr>
          <w:rFonts w:ascii="华文中宋" w:hAnsi="华文中宋" w:eastAsia="华文中宋"/>
          <w:bCs/>
          <w:kern w:val="0"/>
          <w:sz w:val="44"/>
          <w:szCs w:val="44"/>
        </w:rPr>
      </w:pPr>
      <w:r>
        <w:rPr>
          <w:rFonts w:hint="eastAsia" w:ascii="华文中宋" w:hAnsi="华文中宋" w:eastAsia="华文中宋"/>
          <w:bCs/>
          <w:kern w:val="0"/>
          <w:sz w:val="44"/>
          <w:szCs w:val="44"/>
        </w:rPr>
        <w:t>报价方基本情况表（格式）</w:t>
      </w:r>
    </w:p>
    <w:tbl>
      <w:tblPr>
        <w:tblStyle w:val="17"/>
        <w:tblpPr w:leftFromText="180" w:rightFromText="180" w:vertAnchor="text" w:horzAnchor="margin" w:tblpY="89"/>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65"/>
        <w:gridCol w:w="720"/>
        <w:gridCol w:w="362"/>
        <w:gridCol w:w="538"/>
        <w:gridCol w:w="540"/>
        <w:gridCol w:w="360"/>
        <w:gridCol w:w="720"/>
        <w:gridCol w:w="180"/>
        <w:gridCol w:w="720"/>
        <w:gridCol w:w="720"/>
        <w:gridCol w:w="1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报价方全称</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详细地址</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主管部门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法定代表人</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企业性质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授权代表</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邮政编码</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电    话</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传真</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单位简介</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及 机 构</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1512"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单位优势</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及 特 长</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位</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概</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况</w:t>
            </w:r>
          </w:p>
        </w:tc>
        <w:tc>
          <w:tcPr>
            <w:tcW w:w="1065" w:type="dxa"/>
            <w:vMerge w:val="restart"/>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职工  </w:t>
            </w:r>
          </w:p>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总数</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人</w:t>
            </w: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生 产 工 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center"/>
          </w:tcPr>
          <w:p>
            <w:pPr>
              <w:spacing w:line="520" w:lineRule="exact"/>
              <w:jc w:val="right"/>
              <w:rPr>
                <w:rFonts w:hint="eastAsia" w:ascii="仿宋_GB2312" w:hAnsi="宋体" w:eastAsia="仿宋_GB2312"/>
                <w:kern w:val="0"/>
                <w:szCs w:val="24"/>
              </w:rPr>
            </w:pP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 xml:space="preserve">工程技术人员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流动</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资金来源</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自有资金</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top"/>
          </w:tcPr>
          <w:p>
            <w:pPr>
              <w:spacing w:line="520" w:lineRule="exact"/>
              <w:rPr>
                <w:rFonts w:hint="eastAsia" w:ascii="仿宋_GB2312" w:hAnsi="宋体" w:eastAsia="仿宋_GB2312"/>
                <w:kern w:val="0"/>
                <w:szCs w:val="24"/>
              </w:rPr>
            </w:pPr>
          </w:p>
        </w:tc>
        <w:tc>
          <w:tcPr>
            <w:tcW w:w="900" w:type="dxa"/>
            <w:gridSpan w:val="2"/>
            <w:vMerge w:val="continue"/>
            <w:noWrap w:val="0"/>
            <w:vAlign w:val="center"/>
          </w:tcPr>
          <w:p>
            <w:pPr>
              <w:spacing w:line="520" w:lineRule="exact"/>
              <w:jc w:val="center"/>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银行贷款</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固定</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资产</w:t>
            </w: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原值       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资金性质</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生 产 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top"/>
          </w:tcPr>
          <w:p>
            <w:pPr>
              <w:spacing w:line="520" w:lineRule="exact"/>
              <w:rPr>
                <w:rFonts w:hint="eastAsia" w:ascii="仿宋_GB2312" w:hAnsi="宋体" w:eastAsia="仿宋_GB2312"/>
                <w:kern w:val="0"/>
                <w:szCs w:val="24"/>
              </w:rPr>
            </w:pP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净值       万元</w:t>
            </w:r>
          </w:p>
        </w:tc>
        <w:tc>
          <w:tcPr>
            <w:tcW w:w="900" w:type="dxa"/>
            <w:gridSpan w:val="2"/>
            <w:vMerge w:val="continue"/>
            <w:noWrap w:val="0"/>
            <w:vAlign w:val="top"/>
          </w:tcPr>
          <w:p>
            <w:pPr>
              <w:spacing w:line="520" w:lineRule="exact"/>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非生产性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2147"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主要加工</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设备情况</w:t>
            </w:r>
          </w:p>
        </w:tc>
        <w:tc>
          <w:tcPr>
            <w:tcW w:w="5498" w:type="dxa"/>
            <w:gridSpan w:val="9"/>
            <w:noWrap w:val="0"/>
            <w:vAlign w:val="top"/>
          </w:tcPr>
          <w:p>
            <w:pPr>
              <w:spacing w:line="40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 业 财</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务 情 况</w:t>
            </w:r>
          </w:p>
        </w:tc>
        <w:tc>
          <w:tcPr>
            <w:tcW w:w="1065"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年度</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收入总额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利润总额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税后利润</w:t>
            </w:r>
          </w:p>
        </w:tc>
        <w:tc>
          <w:tcPr>
            <w:tcW w:w="172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 要 货  物 状 况</w:t>
            </w:r>
          </w:p>
        </w:tc>
        <w:tc>
          <w:tcPr>
            <w:tcW w:w="1065"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货物 </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名称</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上年产量</w:t>
            </w:r>
          </w:p>
        </w:tc>
        <w:tc>
          <w:tcPr>
            <w:tcW w:w="1620"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上年销售值</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(万元)</w:t>
            </w:r>
          </w:p>
        </w:tc>
        <w:tc>
          <w:tcPr>
            <w:tcW w:w="3340" w:type="dxa"/>
            <w:gridSpan w:val="5"/>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3340" w:type="dxa"/>
            <w:gridSpan w:val="5"/>
            <w:noWrap w:val="0"/>
            <w:vAlign w:val="top"/>
          </w:tcPr>
          <w:p>
            <w:pPr>
              <w:spacing w:line="520" w:lineRule="exact"/>
              <w:rPr>
                <w:rFonts w:hint="eastAsia" w:ascii="仿宋_GB2312" w:hAnsi="宋体" w:eastAsia="仿宋_GB2312"/>
                <w:kern w:val="0"/>
                <w:szCs w:val="24"/>
              </w:rPr>
            </w:pPr>
          </w:p>
        </w:tc>
      </w:tr>
    </w:tbl>
    <w:p>
      <w:pPr>
        <w:jc w:val="center"/>
        <w:rPr>
          <w:rFonts w:ascii="宋体" w:hAnsi="宋体"/>
          <w:kern w:val="0"/>
          <w:szCs w:val="24"/>
        </w:rPr>
      </w:pPr>
      <w:r>
        <w:rPr>
          <w:rFonts w:hint="eastAsia" w:ascii="宋体" w:hAnsi="宋体"/>
          <w:kern w:val="0"/>
          <w:szCs w:val="24"/>
        </w:rPr>
        <w:t xml:space="preserve">                  </w:t>
      </w:r>
      <w:r>
        <w:rPr>
          <w:rFonts w:ascii="宋体" w:hAnsi="宋体"/>
          <w:kern w:val="0"/>
          <w:szCs w:val="24"/>
        </w:rPr>
        <w:t xml:space="preserve">                            </w:t>
      </w:r>
      <w:r>
        <w:rPr>
          <w:rFonts w:hint="eastAsia" w:ascii="宋体" w:hAnsi="宋体"/>
          <w:kern w:val="0"/>
          <w:szCs w:val="24"/>
        </w:rPr>
        <w:t>纸面不敷时，可以另加页。</w:t>
      </w:r>
    </w:p>
    <w:p>
      <w:pPr>
        <w:rPr>
          <w:rFonts w:cs="Times New Roman"/>
        </w:rPr>
      </w:pPr>
    </w:p>
    <w:sectPr>
      <w:headerReference r:id="rId10" w:type="default"/>
      <w:footerReference r:id="rId11" w:type="default"/>
      <w:pgSz w:w="11905" w:h="16838"/>
      <w:pgMar w:top="1134" w:right="1134" w:bottom="1134" w:left="1134" w:header="851" w:footer="96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moder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13</w:t>
    </w:r>
    <w:r>
      <w:rPr>
        <w:rStyle w:val="20"/>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25</w:t>
    </w:r>
    <w:r>
      <w:rPr>
        <w:rStyle w:val="20"/>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询价文件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楷体_GB2312" w:eastAsia="楷体_GB2312"/>
        <w:sz w:val="21"/>
        <w:szCs w:val="21"/>
      </w:rPr>
    </w:pPr>
    <w:r>
      <w:rPr>
        <w:rFonts w:hint="eastAsia" w:ascii="楷体_GB2312" w:eastAsia="楷体_GB2312"/>
        <w:sz w:val="21"/>
        <w:szCs w:val="21"/>
      </w:rPr>
      <w:t xml:space="preserve">询价通知书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附件/报价文件格式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cs="楷体_GB2312"/>
        <w:sz w:val="21"/>
        <w:szCs w:val="21"/>
      </w:rPr>
      <w:t>询价文件</w:t>
    </w:r>
    <w:r>
      <w:rPr>
        <w:rFonts w:hint="eastAsia" w:ascii="楷体_GB2312" w:hAnsi="华文中宋" w:eastAsia="楷体_GB2312" w:cs="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771E8"/>
    <w:multiLevelType w:val="multilevel"/>
    <w:tmpl w:val="25C771E8"/>
    <w:lvl w:ilvl="0" w:tentative="0">
      <w:start w:val="1"/>
      <w:numFmt w:val="chineseCountingThousand"/>
      <w:suff w:val="nothing"/>
      <w:lvlText w:val="%1、"/>
      <w:lvlJc w:val="left"/>
      <w:pPr>
        <w:ind w:left="0" w:firstLine="680"/>
      </w:pPr>
      <w:rPr>
        <w:rFonts w:hint="eastAsia"/>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oNotHyphenateCaps/>
  <w:drawingGridHorizontalSpacing w:val="210"/>
  <w:drawingGridVerticalSpacing w:val="99999990"/>
  <w:displayHorizontalDrawingGridEvery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19EE"/>
    <w:rsid w:val="0001461C"/>
    <w:rsid w:val="000313CB"/>
    <w:rsid w:val="00046679"/>
    <w:rsid w:val="00050671"/>
    <w:rsid w:val="00055EFF"/>
    <w:rsid w:val="000562AD"/>
    <w:rsid w:val="00063C48"/>
    <w:rsid w:val="000663D1"/>
    <w:rsid w:val="000835E3"/>
    <w:rsid w:val="00093857"/>
    <w:rsid w:val="000952B2"/>
    <w:rsid w:val="000979C9"/>
    <w:rsid w:val="000A47EE"/>
    <w:rsid w:val="000B5888"/>
    <w:rsid w:val="000C7C58"/>
    <w:rsid w:val="000D0916"/>
    <w:rsid w:val="000E203F"/>
    <w:rsid w:val="000E3955"/>
    <w:rsid w:val="000E580E"/>
    <w:rsid w:val="000E780F"/>
    <w:rsid w:val="000F19EE"/>
    <w:rsid w:val="00100E10"/>
    <w:rsid w:val="001048AE"/>
    <w:rsid w:val="001122A4"/>
    <w:rsid w:val="00112AFE"/>
    <w:rsid w:val="0012316B"/>
    <w:rsid w:val="00130649"/>
    <w:rsid w:val="00137F35"/>
    <w:rsid w:val="001416BE"/>
    <w:rsid w:val="00141C7D"/>
    <w:rsid w:val="00145215"/>
    <w:rsid w:val="0014551C"/>
    <w:rsid w:val="00146F22"/>
    <w:rsid w:val="00154A37"/>
    <w:rsid w:val="00156746"/>
    <w:rsid w:val="00166C89"/>
    <w:rsid w:val="00186103"/>
    <w:rsid w:val="001A1DF7"/>
    <w:rsid w:val="001A620D"/>
    <w:rsid w:val="001B2C84"/>
    <w:rsid w:val="001B5E96"/>
    <w:rsid w:val="001B63F6"/>
    <w:rsid w:val="001C1426"/>
    <w:rsid w:val="001D0E80"/>
    <w:rsid w:val="001D5CC9"/>
    <w:rsid w:val="001D6F87"/>
    <w:rsid w:val="001D79A3"/>
    <w:rsid w:val="001E5A3B"/>
    <w:rsid w:val="001E5D95"/>
    <w:rsid w:val="001E7509"/>
    <w:rsid w:val="001E7F32"/>
    <w:rsid w:val="001F1624"/>
    <w:rsid w:val="001F5D2B"/>
    <w:rsid w:val="00200044"/>
    <w:rsid w:val="00200B8B"/>
    <w:rsid w:val="00206D80"/>
    <w:rsid w:val="00211879"/>
    <w:rsid w:val="00225CB0"/>
    <w:rsid w:val="00232AC5"/>
    <w:rsid w:val="00236DB4"/>
    <w:rsid w:val="00237703"/>
    <w:rsid w:val="002639DF"/>
    <w:rsid w:val="002640B5"/>
    <w:rsid w:val="00274527"/>
    <w:rsid w:val="00274E99"/>
    <w:rsid w:val="00275CEC"/>
    <w:rsid w:val="00286563"/>
    <w:rsid w:val="00295C5C"/>
    <w:rsid w:val="002C0F66"/>
    <w:rsid w:val="002D3817"/>
    <w:rsid w:val="002D3AA2"/>
    <w:rsid w:val="002D6BEA"/>
    <w:rsid w:val="002D7C08"/>
    <w:rsid w:val="002D7C37"/>
    <w:rsid w:val="002D7DFB"/>
    <w:rsid w:val="002E6D1B"/>
    <w:rsid w:val="002F1927"/>
    <w:rsid w:val="002F5DC9"/>
    <w:rsid w:val="002F6AF6"/>
    <w:rsid w:val="00310093"/>
    <w:rsid w:val="00317D3A"/>
    <w:rsid w:val="00323A73"/>
    <w:rsid w:val="00337518"/>
    <w:rsid w:val="00345E00"/>
    <w:rsid w:val="0035091C"/>
    <w:rsid w:val="00353528"/>
    <w:rsid w:val="0035785E"/>
    <w:rsid w:val="00362F1B"/>
    <w:rsid w:val="00365D90"/>
    <w:rsid w:val="00373320"/>
    <w:rsid w:val="00384C3A"/>
    <w:rsid w:val="003A09EA"/>
    <w:rsid w:val="003A3907"/>
    <w:rsid w:val="003D76EB"/>
    <w:rsid w:val="003E1154"/>
    <w:rsid w:val="003E3523"/>
    <w:rsid w:val="003E62CF"/>
    <w:rsid w:val="003E7FE7"/>
    <w:rsid w:val="003F7F8F"/>
    <w:rsid w:val="00411758"/>
    <w:rsid w:val="00413003"/>
    <w:rsid w:val="0041496A"/>
    <w:rsid w:val="00417307"/>
    <w:rsid w:val="004179D9"/>
    <w:rsid w:val="0043408F"/>
    <w:rsid w:val="0044795D"/>
    <w:rsid w:val="00450D1F"/>
    <w:rsid w:val="004569F6"/>
    <w:rsid w:val="00460CE1"/>
    <w:rsid w:val="00470D51"/>
    <w:rsid w:val="004757D9"/>
    <w:rsid w:val="00483915"/>
    <w:rsid w:val="004A1A07"/>
    <w:rsid w:val="004D2456"/>
    <w:rsid w:val="004D2F4E"/>
    <w:rsid w:val="004D3AE3"/>
    <w:rsid w:val="004D4B6B"/>
    <w:rsid w:val="004E18EC"/>
    <w:rsid w:val="004E1B1F"/>
    <w:rsid w:val="004E6A68"/>
    <w:rsid w:val="004E761E"/>
    <w:rsid w:val="004F00E2"/>
    <w:rsid w:val="004F3410"/>
    <w:rsid w:val="004F4EBA"/>
    <w:rsid w:val="004F70FB"/>
    <w:rsid w:val="00526419"/>
    <w:rsid w:val="0053420D"/>
    <w:rsid w:val="0054333A"/>
    <w:rsid w:val="00543EAD"/>
    <w:rsid w:val="00546651"/>
    <w:rsid w:val="0055109F"/>
    <w:rsid w:val="0055147C"/>
    <w:rsid w:val="005607D3"/>
    <w:rsid w:val="00566112"/>
    <w:rsid w:val="00566A3F"/>
    <w:rsid w:val="00567E6C"/>
    <w:rsid w:val="00570452"/>
    <w:rsid w:val="00571ADB"/>
    <w:rsid w:val="00576AE3"/>
    <w:rsid w:val="00592A60"/>
    <w:rsid w:val="00596A00"/>
    <w:rsid w:val="005A7D41"/>
    <w:rsid w:val="005B4F56"/>
    <w:rsid w:val="005B5955"/>
    <w:rsid w:val="005B6840"/>
    <w:rsid w:val="005C0E34"/>
    <w:rsid w:val="005C0FBD"/>
    <w:rsid w:val="005D3985"/>
    <w:rsid w:val="005F024F"/>
    <w:rsid w:val="005F11E0"/>
    <w:rsid w:val="006022AD"/>
    <w:rsid w:val="00613069"/>
    <w:rsid w:val="00613489"/>
    <w:rsid w:val="006216FF"/>
    <w:rsid w:val="00622BF9"/>
    <w:rsid w:val="00624BCA"/>
    <w:rsid w:val="0063184E"/>
    <w:rsid w:val="00636172"/>
    <w:rsid w:val="00640E9E"/>
    <w:rsid w:val="006456E9"/>
    <w:rsid w:val="00651A9B"/>
    <w:rsid w:val="006633D0"/>
    <w:rsid w:val="00676082"/>
    <w:rsid w:val="00682491"/>
    <w:rsid w:val="00690BAD"/>
    <w:rsid w:val="006976CD"/>
    <w:rsid w:val="006979A0"/>
    <w:rsid w:val="006B3746"/>
    <w:rsid w:val="006C1CF4"/>
    <w:rsid w:val="006C6B7C"/>
    <w:rsid w:val="006D6841"/>
    <w:rsid w:val="006E1C28"/>
    <w:rsid w:val="00705CAA"/>
    <w:rsid w:val="007111B6"/>
    <w:rsid w:val="007222C8"/>
    <w:rsid w:val="00744BF4"/>
    <w:rsid w:val="00750255"/>
    <w:rsid w:val="007506EA"/>
    <w:rsid w:val="007519C3"/>
    <w:rsid w:val="00755D4E"/>
    <w:rsid w:val="00763D94"/>
    <w:rsid w:val="00765500"/>
    <w:rsid w:val="007675C6"/>
    <w:rsid w:val="0077103A"/>
    <w:rsid w:val="00774B18"/>
    <w:rsid w:val="007804F4"/>
    <w:rsid w:val="00787E99"/>
    <w:rsid w:val="007A7711"/>
    <w:rsid w:val="007D5268"/>
    <w:rsid w:val="007E0451"/>
    <w:rsid w:val="007E4EA9"/>
    <w:rsid w:val="007E7ABA"/>
    <w:rsid w:val="0081627F"/>
    <w:rsid w:val="008220FF"/>
    <w:rsid w:val="00823F06"/>
    <w:rsid w:val="00833B4F"/>
    <w:rsid w:val="00834241"/>
    <w:rsid w:val="00834357"/>
    <w:rsid w:val="00843280"/>
    <w:rsid w:val="00846325"/>
    <w:rsid w:val="00860FEE"/>
    <w:rsid w:val="00863544"/>
    <w:rsid w:val="008642CB"/>
    <w:rsid w:val="00870A77"/>
    <w:rsid w:val="00870C23"/>
    <w:rsid w:val="008717B5"/>
    <w:rsid w:val="00871EEC"/>
    <w:rsid w:val="00877D94"/>
    <w:rsid w:val="00892628"/>
    <w:rsid w:val="00897E65"/>
    <w:rsid w:val="008D58BD"/>
    <w:rsid w:val="008E43CB"/>
    <w:rsid w:val="00902674"/>
    <w:rsid w:val="00903BF0"/>
    <w:rsid w:val="00907EB6"/>
    <w:rsid w:val="00915E57"/>
    <w:rsid w:val="0091699E"/>
    <w:rsid w:val="00920294"/>
    <w:rsid w:val="0092176C"/>
    <w:rsid w:val="00933C0F"/>
    <w:rsid w:val="0093433E"/>
    <w:rsid w:val="00946B3A"/>
    <w:rsid w:val="009478E9"/>
    <w:rsid w:val="00952743"/>
    <w:rsid w:val="00953B92"/>
    <w:rsid w:val="00970CFF"/>
    <w:rsid w:val="00973011"/>
    <w:rsid w:val="00977E68"/>
    <w:rsid w:val="0098493E"/>
    <w:rsid w:val="00995F17"/>
    <w:rsid w:val="009B56EF"/>
    <w:rsid w:val="009B5B64"/>
    <w:rsid w:val="009C7100"/>
    <w:rsid w:val="009D4D40"/>
    <w:rsid w:val="009F25F2"/>
    <w:rsid w:val="009F315B"/>
    <w:rsid w:val="009F3466"/>
    <w:rsid w:val="009F7234"/>
    <w:rsid w:val="00A053F5"/>
    <w:rsid w:val="00A07DAE"/>
    <w:rsid w:val="00A13E68"/>
    <w:rsid w:val="00A37C29"/>
    <w:rsid w:val="00A50D87"/>
    <w:rsid w:val="00A522F8"/>
    <w:rsid w:val="00A55238"/>
    <w:rsid w:val="00A67B47"/>
    <w:rsid w:val="00A72494"/>
    <w:rsid w:val="00A73994"/>
    <w:rsid w:val="00A8046E"/>
    <w:rsid w:val="00A90351"/>
    <w:rsid w:val="00A92573"/>
    <w:rsid w:val="00A97CAA"/>
    <w:rsid w:val="00AA4F4E"/>
    <w:rsid w:val="00AB65F2"/>
    <w:rsid w:val="00AC2BE2"/>
    <w:rsid w:val="00AD0326"/>
    <w:rsid w:val="00AE0EC1"/>
    <w:rsid w:val="00AF78B4"/>
    <w:rsid w:val="00B067C6"/>
    <w:rsid w:val="00B13DEC"/>
    <w:rsid w:val="00B14E99"/>
    <w:rsid w:val="00B2575B"/>
    <w:rsid w:val="00B3497F"/>
    <w:rsid w:val="00B64807"/>
    <w:rsid w:val="00B7433D"/>
    <w:rsid w:val="00B8378E"/>
    <w:rsid w:val="00B84209"/>
    <w:rsid w:val="00B97B9F"/>
    <w:rsid w:val="00BA2593"/>
    <w:rsid w:val="00BB2236"/>
    <w:rsid w:val="00BB6415"/>
    <w:rsid w:val="00BD59A6"/>
    <w:rsid w:val="00BE44FE"/>
    <w:rsid w:val="00BF121E"/>
    <w:rsid w:val="00BF1DF6"/>
    <w:rsid w:val="00C11370"/>
    <w:rsid w:val="00C13E7E"/>
    <w:rsid w:val="00C272F7"/>
    <w:rsid w:val="00C33440"/>
    <w:rsid w:val="00C401A8"/>
    <w:rsid w:val="00C411B4"/>
    <w:rsid w:val="00C46A72"/>
    <w:rsid w:val="00C530D1"/>
    <w:rsid w:val="00C53B95"/>
    <w:rsid w:val="00C5456B"/>
    <w:rsid w:val="00C67140"/>
    <w:rsid w:val="00C7014A"/>
    <w:rsid w:val="00C840DC"/>
    <w:rsid w:val="00C95027"/>
    <w:rsid w:val="00C97199"/>
    <w:rsid w:val="00CA2258"/>
    <w:rsid w:val="00CA339C"/>
    <w:rsid w:val="00CA770A"/>
    <w:rsid w:val="00CC0D51"/>
    <w:rsid w:val="00CC44AE"/>
    <w:rsid w:val="00CD2966"/>
    <w:rsid w:val="00CD3A99"/>
    <w:rsid w:val="00CD46E0"/>
    <w:rsid w:val="00CE2102"/>
    <w:rsid w:val="00CE2DC6"/>
    <w:rsid w:val="00CF523D"/>
    <w:rsid w:val="00D075FA"/>
    <w:rsid w:val="00D16962"/>
    <w:rsid w:val="00D17F13"/>
    <w:rsid w:val="00D51588"/>
    <w:rsid w:val="00D626B2"/>
    <w:rsid w:val="00D62C38"/>
    <w:rsid w:val="00D62FED"/>
    <w:rsid w:val="00D63709"/>
    <w:rsid w:val="00D65BB1"/>
    <w:rsid w:val="00D711F9"/>
    <w:rsid w:val="00D92229"/>
    <w:rsid w:val="00D974CA"/>
    <w:rsid w:val="00DC5CA1"/>
    <w:rsid w:val="00DE2F43"/>
    <w:rsid w:val="00DE45D1"/>
    <w:rsid w:val="00DF28D9"/>
    <w:rsid w:val="00E12955"/>
    <w:rsid w:val="00E13501"/>
    <w:rsid w:val="00E16351"/>
    <w:rsid w:val="00E1657F"/>
    <w:rsid w:val="00E4792A"/>
    <w:rsid w:val="00E769AA"/>
    <w:rsid w:val="00E93287"/>
    <w:rsid w:val="00E95A24"/>
    <w:rsid w:val="00EA6595"/>
    <w:rsid w:val="00EB6209"/>
    <w:rsid w:val="00EB77AB"/>
    <w:rsid w:val="00EC058D"/>
    <w:rsid w:val="00ED55FB"/>
    <w:rsid w:val="00EF10E1"/>
    <w:rsid w:val="00EF43E6"/>
    <w:rsid w:val="00F05EA4"/>
    <w:rsid w:val="00F20EA5"/>
    <w:rsid w:val="00F2317D"/>
    <w:rsid w:val="00F27359"/>
    <w:rsid w:val="00F33F70"/>
    <w:rsid w:val="00F40A41"/>
    <w:rsid w:val="00F51E0B"/>
    <w:rsid w:val="00F54824"/>
    <w:rsid w:val="00F6206A"/>
    <w:rsid w:val="00F633AD"/>
    <w:rsid w:val="00F655A2"/>
    <w:rsid w:val="00F7127E"/>
    <w:rsid w:val="00F84009"/>
    <w:rsid w:val="00FA322F"/>
    <w:rsid w:val="00FA32FD"/>
    <w:rsid w:val="00FA4E4F"/>
    <w:rsid w:val="00FC0B37"/>
    <w:rsid w:val="00FC33D8"/>
    <w:rsid w:val="00FC37FF"/>
    <w:rsid w:val="00FE317C"/>
    <w:rsid w:val="00FF43F5"/>
    <w:rsid w:val="011311FE"/>
    <w:rsid w:val="01C9038A"/>
    <w:rsid w:val="021E3D2B"/>
    <w:rsid w:val="038B42FA"/>
    <w:rsid w:val="05E0625A"/>
    <w:rsid w:val="077E05F4"/>
    <w:rsid w:val="0ABF2A49"/>
    <w:rsid w:val="0ECB2421"/>
    <w:rsid w:val="0FEC15CD"/>
    <w:rsid w:val="101B1E34"/>
    <w:rsid w:val="11EC60FC"/>
    <w:rsid w:val="12052B1A"/>
    <w:rsid w:val="120A6FC3"/>
    <w:rsid w:val="13C57BBB"/>
    <w:rsid w:val="14F45BC3"/>
    <w:rsid w:val="15043EF9"/>
    <w:rsid w:val="15A0324F"/>
    <w:rsid w:val="168F29EB"/>
    <w:rsid w:val="17AC3607"/>
    <w:rsid w:val="17BD2533"/>
    <w:rsid w:val="19782C3E"/>
    <w:rsid w:val="1A2C0AB4"/>
    <w:rsid w:val="1B261123"/>
    <w:rsid w:val="1D473A15"/>
    <w:rsid w:val="1DAC519D"/>
    <w:rsid w:val="21E93309"/>
    <w:rsid w:val="226D7934"/>
    <w:rsid w:val="235B0738"/>
    <w:rsid w:val="249F1A8B"/>
    <w:rsid w:val="24D774B8"/>
    <w:rsid w:val="253C57FE"/>
    <w:rsid w:val="27CF579E"/>
    <w:rsid w:val="289C25E6"/>
    <w:rsid w:val="28C601D4"/>
    <w:rsid w:val="28CC2889"/>
    <w:rsid w:val="29FC683D"/>
    <w:rsid w:val="2A681EC0"/>
    <w:rsid w:val="2ADE4B1A"/>
    <w:rsid w:val="2B3769DB"/>
    <w:rsid w:val="2DA53149"/>
    <w:rsid w:val="2FB11C72"/>
    <w:rsid w:val="315520A8"/>
    <w:rsid w:val="316E23CF"/>
    <w:rsid w:val="34426D75"/>
    <w:rsid w:val="34AC6E09"/>
    <w:rsid w:val="35722CEA"/>
    <w:rsid w:val="372C3193"/>
    <w:rsid w:val="37CB0404"/>
    <w:rsid w:val="38D878BC"/>
    <w:rsid w:val="3AD858B6"/>
    <w:rsid w:val="3B8F329A"/>
    <w:rsid w:val="3D7378A1"/>
    <w:rsid w:val="3DAA5715"/>
    <w:rsid w:val="3E6F32AC"/>
    <w:rsid w:val="3EBC2FB9"/>
    <w:rsid w:val="3FE828BA"/>
    <w:rsid w:val="40AD67FB"/>
    <w:rsid w:val="41DD3C47"/>
    <w:rsid w:val="42537F4C"/>
    <w:rsid w:val="429563C3"/>
    <w:rsid w:val="44A2294B"/>
    <w:rsid w:val="44A33DE0"/>
    <w:rsid w:val="450A16FF"/>
    <w:rsid w:val="459477BE"/>
    <w:rsid w:val="462221EA"/>
    <w:rsid w:val="48CD47FC"/>
    <w:rsid w:val="4A6E7E96"/>
    <w:rsid w:val="4B553238"/>
    <w:rsid w:val="4BB709C1"/>
    <w:rsid w:val="4E5B1221"/>
    <w:rsid w:val="4FF1225E"/>
    <w:rsid w:val="51D67E0F"/>
    <w:rsid w:val="53C0621F"/>
    <w:rsid w:val="54143C41"/>
    <w:rsid w:val="545870DA"/>
    <w:rsid w:val="545C5618"/>
    <w:rsid w:val="55264550"/>
    <w:rsid w:val="555E08CD"/>
    <w:rsid w:val="57875A60"/>
    <w:rsid w:val="59C40B61"/>
    <w:rsid w:val="5A9E2030"/>
    <w:rsid w:val="5AF845E1"/>
    <w:rsid w:val="5B7F0559"/>
    <w:rsid w:val="5CC14A86"/>
    <w:rsid w:val="5CD66F5B"/>
    <w:rsid w:val="5D55485B"/>
    <w:rsid w:val="5D6A2995"/>
    <w:rsid w:val="5D9F3CB5"/>
    <w:rsid w:val="61D77A62"/>
    <w:rsid w:val="627F1DFF"/>
    <w:rsid w:val="62DA39C8"/>
    <w:rsid w:val="63824294"/>
    <w:rsid w:val="67EE3F32"/>
    <w:rsid w:val="68F44614"/>
    <w:rsid w:val="696A2A6F"/>
    <w:rsid w:val="6A8A253B"/>
    <w:rsid w:val="6BE03AAB"/>
    <w:rsid w:val="6D167652"/>
    <w:rsid w:val="6D27576B"/>
    <w:rsid w:val="6DB87D88"/>
    <w:rsid w:val="6E9E15FE"/>
    <w:rsid w:val="6EEC0295"/>
    <w:rsid w:val="6EEF006E"/>
    <w:rsid w:val="6FB46F8D"/>
    <w:rsid w:val="73801ED4"/>
    <w:rsid w:val="74DE3ED0"/>
    <w:rsid w:val="78577238"/>
    <w:rsid w:val="79E3479E"/>
    <w:rsid w:val="7AC7508B"/>
    <w:rsid w:val="7BF15687"/>
    <w:rsid w:val="7BFB548B"/>
    <w:rsid w:val="7C366AAF"/>
    <w:rsid w:val="7CA8442A"/>
    <w:rsid w:val="7E096209"/>
    <w:rsid w:val="7FD66A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6"/>
    <w:link w:val="23"/>
    <w:qFormat/>
    <w:uiPriority w:val="99"/>
    <w:pPr>
      <w:keepNext/>
      <w:keepLines/>
      <w:widowControl/>
      <w:spacing w:before="260" w:after="260" w:line="416" w:lineRule="auto"/>
      <w:jc w:val="left"/>
      <w:outlineLvl w:val="1"/>
    </w:pPr>
    <w:rPr>
      <w:rFonts w:ascii="Arial" w:hAnsi="Arial" w:eastAsia="黑体" w:cs="Arial"/>
      <w:b/>
      <w:bCs/>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rPr>
      <w:rFonts w:ascii="Times New Roman" w:hAnsi="Times New Roman" w:cs="Times New Roman"/>
      <w:kern w:val="0"/>
      <w:sz w:val="24"/>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Normal Indent"/>
    <w:basedOn w:val="1"/>
    <w:qFormat/>
    <w:uiPriority w:val="99"/>
    <w:pPr>
      <w:ind w:firstLine="420" w:firstLineChars="200"/>
    </w:pPr>
    <w:rPr>
      <w:rFonts w:ascii="Times New Roman" w:hAnsi="Times New Roman" w:cs="Times New Roman"/>
      <w:kern w:val="0"/>
      <w:sz w:val="24"/>
      <w:szCs w:val="24"/>
    </w:rPr>
  </w:style>
  <w:style w:type="paragraph" w:styleId="7">
    <w:name w:val="Document Map"/>
    <w:basedOn w:val="1"/>
    <w:link w:val="24"/>
    <w:semiHidden/>
    <w:qFormat/>
    <w:uiPriority w:val="99"/>
    <w:pPr>
      <w:shd w:val="clear" w:color="auto" w:fill="000080"/>
    </w:pPr>
    <w:rPr>
      <w:rFonts w:ascii="Times New Roman" w:hAnsi="Times New Roman" w:cs="Times New Roman"/>
      <w:kern w:val="0"/>
      <w:sz w:val="24"/>
      <w:szCs w:val="24"/>
    </w:rPr>
  </w:style>
  <w:style w:type="paragraph" w:styleId="8">
    <w:name w:val="Body Text Indent"/>
    <w:basedOn w:val="1"/>
    <w:link w:val="26"/>
    <w:qFormat/>
    <w:uiPriority w:val="99"/>
    <w:pPr>
      <w:ind w:firstLine="555"/>
    </w:pPr>
    <w:rPr>
      <w:rFonts w:ascii="Times New Roman" w:hAnsi="Times New Roman" w:cs="Times New Roman"/>
      <w:kern w:val="0"/>
      <w:sz w:val="24"/>
      <w:szCs w:val="24"/>
    </w:rPr>
  </w:style>
  <w:style w:type="paragraph" w:styleId="9">
    <w:name w:val="Plain Text"/>
    <w:basedOn w:val="1"/>
    <w:link w:val="27"/>
    <w:qFormat/>
    <w:uiPriority w:val="99"/>
    <w:rPr>
      <w:rFonts w:ascii="宋体" w:hAnsi="Courier New" w:cs="宋体"/>
      <w:kern w:val="0"/>
    </w:rPr>
  </w:style>
  <w:style w:type="paragraph" w:styleId="10">
    <w:name w:val="Body Text Indent 2"/>
    <w:basedOn w:val="1"/>
    <w:link w:val="28"/>
    <w:qFormat/>
    <w:uiPriority w:val="99"/>
    <w:pPr>
      <w:spacing w:line="540" w:lineRule="exact"/>
      <w:ind w:firstLine="630"/>
    </w:pPr>
    <w:rPr>
      <w:rFonts w:ascii="Times New Roman" w:hAnsi="Times New Roman" w:cs="Times New Roman"/>
      <w:kern w:val="0"/>
      <w:sz w:val="24"/>
      <w:szCs w:val="24"/>
    </w:rPr>
  </w:style>
  <w:style w:type="paragraph" w:styleId="11">
    <w:name w:val="Balloon Text"/>
    <w:basedOn w:val="1"/>
    <w:link w:val="29"/>
    <w:semiHidden/>
    <w:qFormat/>
    <w:uiPriority w:val="99"/>
    <w:rPr>
      <w:rFonts w:ascii="Times New Roman" w:hAnsi="Times New Roman" w:cs="Times New Roman"/>
      <w:kern w:val="0"/>
      <w:sz w:val="18"/>
      <w:szCs w:val="18"/>
    </w:rPr>
  </w:style>
  <w:style w:type="paragraph" w:styleId="12">
    <w:name w:val="footer"/>
    <w:basedOn w:val="1"/>
    <w:link w:val="3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4">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5">
    <w:name w:val="Body Text 2"/>
    <w:basedOn w:val="1"/>
    <w:link w:val="32"/>
    <w:qFormat/>
    <w:uiPriority w:val="99"/>
    <w:pPr>
      <w:jc w:val="center"/>
    </w:pPr>
    <w:rPr>
      <w:rFonts w:ascii="Times New Roman" w:hAnsi="Times New Roman" w:cs="Times New Roman"/>
      <w:kern w:val="0"/>
      <w:sz w:val="24"/>
      <w:szCs w:val="24"/>
    </w:rPr>
  </w:style>
  <w:style w:type="paragraph" w:styleId="16">
    <w:name w:val="index 1"/>
    <w:basedOn w:val="1"/>
    <w:next w:val="1"/>
    <w:semiHidden/>
    <w:qFormat/>
    <w:uiPriority w:val="99"/>
    <w:rPr>
      <w:rFonts w:ascii="Times New Roman" w:hAnsi="Times New Roman" w:cs="Times New Roman"/>
      <w:kern w:val="0"/>
      <w:sz w:val="24"/>
      <w:szCs w:val="24"/>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customStyle="1" w:styleId="22">
    <w:name w:val="标题 1 Char"/>
    <w:link w:val="4"/>
    <w:qFormat/>
    <w:locked/>
    <w:uiPriority w:val="99"/>
    <w:rPr>
      <w:rFonts w:ascii="Times New Roman" w:hAnsi="Times New Roman" w:eastAsia="宋体" w:cs="Times New Roman"/>
      <w:b/>
      <w:bCs/>
      <w:kern w:val="44"/>
      <w:sz w:val="44"/>
      <w:szCs w:val="44"/>
    </w:rPr>
  </w:style>
  <w:style w:type="character" w:customStyle="1" w:styleId="23">
    <w:name w:val="标题 2 Char"/>
    <w:link w:val="5"/>
    <w:qFormat/>
    <w:locked/>
    <w:uiPriority w:val="99"/>
    <w:rPr>
      <w:rFonts w:ascii="Arial" w:hAnsi="Arial" w:eastAsia="黑体" w:cs="Arial"/>
      <w:b/>
      <w:bCs/>
      <w:kern w:val="0"/>
      <w:sz w:val="20"/>
      <w:szCs w:val="20"/>
    </w:rPr>
  </w:style>
  <w:style w:type="character" w:customStyle="1" w:styleId="24">
    <w:name w:val="文档结构图 Char"/>
    <w:link w:val="7"/>
    <w:semiHidden/>
    <w:qFormat/>
    <w:locked/>
    <w:uiPriority w:val="99"/>
    <w:rPr>
      <w:rFonts w:ascii="Times New Roman" w:hAnsi="Times New Roman" w:eastAsia="宋体" w:cs="Times New Roman"/>
      <w:kern w:val="0"/>
      <w:sz w:val="24"/>
      <w:szCs w:val="24"/>
      <w:shd w:val="clear" w:color="auto" w:fill="000080"/>
    </w:rPr>
  </w:style>
  <w:style w:type="character" w:customStyle="1" w:styleId="25">
    <w:name w:val="正文文本 Char"/>
    <w:link w:val="2"/>
    <w:qFormat/>
    <w:locked/>
    <w:uiPriority w:val="99"/>
    <w:rPr>
      <w:rFonts w:ascii="Times New Roman" w:hAnsi="Times New Roman" w:eastAsia="宋体" w:cs="Times New Roman"/>
      <w:kern w:val="0"/>
      <w:sz w:val="24"/>
      <w:szCs w:val="24"/>
    </w:rPr>
  </w:style>
  <w:style w:type="character" w:customStyle="1" w:styleId="26">
    <w:name w:val="正文文本缩进 Char"/>
    <w:link w:val="8"/>
    <w:qFormat/>
    <w:locked/>
    <w:uiPriority w:val="99"/>
    <w:rPr>
      <w:rFonts w:ascii="Times New Roman" w:hAnsi="Times New Roman" w:eastAsia="宋体" w:cs="Times New Roman"/>
      <w:kern w:val="0"/>
      <w:sz w:val="24"/>
      <w:szCs w:val="24"/>
    </w:rPr>
  </w:style>
  <w:style w:type="character" w:customStyle="1" w:styleId="27">
    <w:name w:val="纯文本 Char"/>
    <w:link w:val="9"/>
    <w:qFormat/>
    <w:locked/>
    <w:uiPriority w:val="99"/>
    <w:rPr>
      <w:rFonts w:ascii="宋体" w:hAnsi="Courier New" w:eastAsia="宋体" w:cs="宋体"/>
      <w:sz w:val="21"/>
      <w:szCs w:val="21"/>
    </w:rPr>
  </w:style>
  <w:style w:type="character" w:customStyle="1" w:styleId="28">
    <w:name w:val="正文文本缩进 2 Char"/>
    <w:link w:val="10"/>
    <w:qFormat/>
    <w:locked/>
    <w:uiPriority w:val="99"/>
    <w:rPr>
      <w:rFonts w:ascii="Times New Roman" w:hAnsi="Times New Roman" w:eastAsia="宋体" w:cs="Times New Roman"/>
      <w:kern w:val="0"/>
      <w:sz w:val="24"/>
      <w:szCs w:val="24"/>
    </w:rPr>
  </w:style>
  <w:style w:type="character" w:customStyle="1" w:styleId="29">
    <w:name w:val="批注框文本 Char"/>
    <w:link w:val="11"/>
    <w:semiHidden/>
    <w:qFormat/>
    <w:locked/>
    <w:uiPriority w:val="99"/>
    <w:rPr>
      <w:rFonts w:ascii="Times New Roman" w:hAnsi="Times New Roman" w:eastAsia="宋体" w:cs="Times New Roman"/>
      <w:kern w:val="0"/>
      <w:sz w:val="18"/>
      <w:szCs w:val="18"/>
    </w:rPr>
  </w:style>
  <w:style w:type="character" w:customStyle="1" w:styleId="30">
    <w:name w:val="页脚 Char"/>
    <w:link w:val="12"/>
    <w:qFormat/>
    <w:locked/>
    <w:uiPriority w:val="99"/>
    <w:rPr>
      <w:rFonts w:ascii="Times New Roman" w:hAnsi="Times New Roman" w:eastAsia="宋体" w:cs="Times New Roman"/>
      <w:kern w:val="0"/>
      <w:sz w:val="18"/>
      <w:szCs w:val="18"/>
    </w:rPr>
  </w:style>
  <w:style w:type="character" w:customStyle="1" w:styleId="31">
    <w:name w:val="页眉 Char"/>
    <w:link w:val="13"/>
    <w:qFormat/>
    <w:locked/>
    <w:uiPriority w:val="99"/>
    <w:rPr>
      <w:rFonts w:ascii="Times New Roman" w:hAnsi="Times New Roman" w:eastAsia="宋体" w:cs="Times New Roman"/>
      <w:kern w:val="0"/>
      <w:sz w:val="18"/>
      <w:szCs w:val="18"/>
    </w:rPr>
  </w:style>
  <w:style w:type="character" w:customStyle="1" w:styleId="32">
    <w:name w:val="正文文本 2 Char"/>
    <w:link w:val="15"/>
    <w:qFormat/>
    <w:locked/>
    <w:uiPriority w:val="99"/>
    <w:rPr>
      <w:rFonts w:ascii="Times New Roman" w:hAnsi="Times New Roman" w:eastAsia="宋体" w:cs="Times New Roman"/>
      <w:kern w:val="0"/>
      <w:sz w:val="24"/>
      <w:szCs w:val="24"/>
    </w:rPr>
  </w:style>
  <w:style w:type="paragraph" w:customStyle="1" w:styleId="33">
    <w:name w:val="正文文字缩进"/>
    <w:qFormat/>
    <w:uiPriority w:val="99"/>
    <w:pPr>
      <w:spacing w:line="351" w:lineRule="atLeast"/>
      <w:ind w:firstLine="555"/>
      <w:textAlignment w:val="baseline"/>
    </w:pPr>
    <w:rPr>
      <w:rFonts w:ascii="Times New Roman" w:hAnsi="Times New Roman" w:eastAsia="宋体" w:cs="Times New Roman"/>
      <w:color w:val="000000"/>
      <w:sz w:val="28"/>
      <w:szCs w:val="28"/>
      <w:u w:color="000000"/>
      <w:lang w:val="en-US" w:eastAsia="zh-CN" w:bidi="ar-SA"/>
    </w:rPr>
  </w:style>
  <w:style w:type="paragraph" w:customStyle="1" w:styleId="34">
    <w:name w:val="样式1"/>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2"/>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样式3"/>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7">
    <w:name w:val="列出段落1"/>
    <w:basedOn w:val="1"/>
    <w:link w:val="41"/>
    <w:qFormat/>
    <w:uiPriority w:val="99"/>
    <w:pPr>
      <w:widowControl/>
      <w:ind w:left="720" w:firstLine="360"/>
      <w:jc w:val="left"/>
    </w:pPr>
    <w:rPr>
      <w:rFonts w:cs="Times New Roman"/>
      <w:kern w:val="0"/>
      <w:sz w:val="20"/>
      <w:szCs w:val="20"/>
      <w:lang w:val="zh-CN" w:eastAsia="en-US"/>
    </w:rPr>
  </w:style>
  <w:style w:type="paragraph" w:customStyle="1" w:styleId="38">
    <w:name w:val="1111111199999"/>
    <w:basedOn w:val="1"/>
    <w:link w:val="39"/>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9">
    <w:name w:val="1111111199999 Char"/>
    <w:link w:val="38"/>
    <w:qFormat/>
    <w:locked/>
    <w:uiPriority w:val="99"/>
    <w:rPr>
      <w:rFonts w:ascii="Times New Roman" w:hAnsi="Times New Roman" w:eastAsia="宋体" w:cs="Times New Roman"/>
      <w:kern w:val="0"/>
      <w:sz w:val="20"/>
      <w:szCs w:val="20"/>
      <w:lang w:val="zh-CN" w:eastAsia="zh-CN"/>
    </w:rPr>
  </w:style>
  <w:style w:type="character" w:customStyle="1" w:styleId="40">
    <w:name w:val="apple-style-span"/>
    <w:qFormat/>
    <w:uiPriority w:val="99"/>
  </w:style>
  <w:style w:type="character" w:customStyle="1" w:styleId="41">
    <w:name w:val="List Paragraph Char"/>
    <w:link w:val="37"/>
    <w:qFormat/>
    <w:locked/>
    <w:uiPriority w:val="99"/>
    <w:rPr>
      <w:rFonts w:ascii="Calibri" w:hAnsi="Calibri" w:eastAsia="宋体" w:cs="Calibri"/>
      <w:kern w:val="0"/>
      <w:sz w:val="20"/>
      <w:szCs w:val="20"/>
      <w:lang w:val="zh-CN" w:eastAsia="en-US"/>
    </w:rPr>
  </w:style>
  <w:style w:type="paragraph" w:customStyle="1" w:styleId="42">
    <w:name w:val="Char Char Char Char"/>
    <w:basedOn w:val="1"/>
    <w:qFormat/>
    <w:uiPriority w:val="99"/>
    <w:rPr>
      <w:rFonts w:ascii="Times New Roman" w:hAnsi="Times New Roman" w:cs="Times New Roman"/>
      <w:sz w:val="24"/>
      <w:szCs w:val="24"/>
    </w:rPr>
  </w:style>
  <w:style w:type="character" w:customStyle="1" w:styleId="43">
    <w:name w:val="Char Char4"/>
    <w:qFormat/>
    <w:locked/>
    <w:uiPriority w:val="99"/>
    <w:rPr>
      <w:rFonts w:ascii="宋体" w:hAnsi="Courier New" w:eastAsia="宋体" w:cs="宋体"/>
      <w:kern w:val="2"/>
      <w:sz w:val="21"/>
      <w:szCs w:val="21"/>
      <w:lang w:val="zh-CN" w:eastAsia="zh-CN"/>
    </w:rPr>
  </w:style>
  <w:style w:type="character" w:customStyle="1" w:styleId="44">
    <w:name w:val="样式 (中文) 仿宋_GB2312 三号"/>
    <w:qFormat/>
    <w:uiPriority w:val="99"/>
    <w:rPr>
      <w:rFonts w:ascii="仿宋_GB2312" w:eastAsia="仿宋_GB2312" w:cs="仿宋_GB2312"/>
      <w:sz w:val="32"/>
      <w:szCs w:val="32"/>
    </w:rPr>
  </w:style>
  <w:style w:type="character" w:customStyle="1" w:styleId="45">
    <w:name w:val="Char Char3"/>
    <w:qFormat/>
    <w:locked/>
    <w:uiPriority w:val="99"/>
    <w:rPr>
      <w:rFonts w:ascii="宋体" w:hAnsi="宋体" w:eastAsia="宋体" w:cs="宋体"/>
      <w:sz w:val="18"/>
      <w:szCs w:val="18"/>
      <w:lang w:val="en-US" w:eastAsia="zh-CN"/>
    </w:rPr>
  </w:style>
  <w:style w:type="paragraph" w:styleId="46">
    <w:name w:val="List Paragraph"/>
    <w:basedOn w:val="1"/>
    <w:qFormat/>
    <w:uiPriority w:val="99"/>
    <w:pPr>
      <w:ind w:firstLine="420" w:firstLineChars="200"/>
    </w:pPr>
  </w:style>
  <w:style w:type="paragraph" w:customStyle="1" w:styleId="47">
    <w:name w:val="正文1"/>
    <w:basedOn w:val="1"/>
    <w:next w:val="1"/>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0DA77-9903-4A49-97CE-FF44B461153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1494</Words>
  <Characters>8517</Characters>
  <Lines>70</Lines>
  <Paragraphs>19</Paragraphs>
  <TotalTime>2</TotalTime>
  <ScaleCrop>false</ScaleCrop>
  <LinksUpToDate>false</LinksUpToDate>
  <CharactersWithSpaces>9992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2021-03-11T08:04:00Z</cp:lastPrinted>
  <dcterms:modified xsi:type="dcterms:W3CDTF">2021-09-15T07:26:27Z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04E7DC0DB94F49F3BAFFF1254AAF3A64</vt:lpwstr>
  </property>
</Properties>
</file>