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CIDFont" w:hAnsi="CIDFont" w:eastAsia="CIDFont" w:cs="CIDFont"/>
          <w:color w:val="auto"/>
          <w:kern w:val="0"/>
          <w:sz w:val="43"/>
          <w:szCs w:val="43"/>
          <w:lang w:val="en-US" w:eastAsia="zh-CN" w:bidi="ar"/>
        </w:rPr>
      </w:pPr>
    </w:p>
    <w:p>
      <w:pPr>
        <w:keepNext w:val="0"/>
        <w:keepLines w:val="0"/>
        <w:widowControl/>
        <w:suppressLineNumbers w:val="0"/>
        <w:jc w:val="left"/>
        <w:rPr>
          <w:rFonts w:hint="eastAsia" w:ascii="CIDFont" w:hAnsi="CIDFont" w:eastAsia="CIDFont" w:cs="CIDFont"/>
          <w:color w:val="auto"/>
          <w:kern w:val="0"/>
          <w:sz w:val="43"/>
          <w:szCs w:val="43"/>
          <w:lang w:val="en-US" w:eastAsia="zh-CN" w:bidi="ar"/>
        </w:rPr>
      </w:pPr>
      <w:r>
        <w:rPr>
          <w:rFonts w:hint="eastAsia" w:ascii="CIDFont" w:hAnsi="CIDFont" w:eastAsia="CIDFont" w:cs="CIDFont"/>
          <w:color w:val="auto"/>
          <w:kern w:val="0"/>
          <w:sz w:val="43"/>
          <w:szCs w:val="43"/>
          <w:lang w:val="en-US" w:eastAsia="zh-CN" w:bidi="ar"/>
        </w:rPr>
        <w:t xml:space="preserve">  </w:t>
      </w:r>
      <w:r>
        <w:rPr>
          <w:rFonts w:hint="eastAsia" w:ascii="CIDFont" w:hAnsi="CIDFont" w:eastAsia="CIDFont" w:cs="CIDFont"/>
          <w:color w:val="auto"/>
          <w:kern w:val="0"/>
          <w:sz w:val="43"/>
          <w:szCs w:val="43"/>
          <w:lang w:val="en-US" w:eastAsia="zh-CN" w:bidi="ar"/>
        </w:rPr>
        <w:drawing>
          <wp:inline distT="0" distB="0" distL="114300" distR="114300">
            <wp:extent cx="5270500" cy="878205"/>
            <wp:effectExtent l="0" t="0" r="0" b="0"/>
            <wp:docPr id="1" name="图片 1" descr="微信图片_2020091411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914111652"/>
                    <pic:cNvPicPr>
                      <a:picLocks noChangeAspect="1"/>
                    </pic:cNvPicPr>
                  </pic:nvPicPr>
                  <pic:blipFill>
                    <a:blip r:embed="rId5"/>
                    <a:stretch>
                      <a:fillRect/>
                    </a:stretch>
                  </pic:blipFill>
                  <pic:spPr>
                    <a:xfrm>
                      <a:off x="0" y="0"/>
                      <a:ext cx="5270500" cy="878205"/>
                    </a:xfrm>
                    <a:prstGeom prst="rect">
                      <a:avLst/>
                    </a:prstGeom>
                  </pic:spPr>
                </pic:pic>
              </a:graphicData>
            </a:graphic>
          </wp:inline>
        </w:drawing>
      </w:r>
    </w:p>
    <w:p>
      <w:pPr>
        <w:keepNext w:val="0"/>
        <w:keepLines w:val="0"/>
        <w:widowControl/>
        <w:suppressLineNumbers w:val="0"/>
        <w:ind w:firstLine="2080" w:firstLineChars="400"/>
        <w:jc w:val="both"/>
        <w:rPr>
          <w:rFonts w:hint="eastAsia" w:ascii="黑体" w:hAnsi="黑体" w:eastAsia="黑体" w:cs="黑体"/>
          <w:color w:val="auto"/>
          <w:kern w:val="0"/>
          <w:sz w:val="52"/>
          <w:szCs w:val="52"/>
          <w:lang w:val="en-US" w:eastAsia="zh-CN" w:bidi="ar"/>
        </w:rPr>
      </w:pPr>
      <w:r>
        <w:rPr>
          <w:rFonts w:hint="eastAsia" w:ascii="黑体" w:hAnsi="黑体" w:eastAsia="黑体" w:cs="黑体"/>
          <w:color w:val="auto"/>
          <w:kern w:val="0"/>
          <w:sz w:val="52"/>
          <w:szCs w:val="52"/>
          <w:lang w:val="en-US" w:eastAsia="zh-CN" w:bidi="ar"/>
        </w:rPr>
        <w:t>职场装修施工项目</w:t>
      </w:r>
    </w:p>
    <w:p>
      <w:pPr>
        <w:keepNext w:val="0"/>
        <w:keepLines w:val="0"/>
        <w:widowControl/>
        <w:suppressLineNumbers w:val="0"/>
        <w:jc w:val="left"/>
        <w:rPr>
          <w:rFonts w:hint="default" w:ascii="CIDFont" w:hAnsi="CIDFont" w:eastAsia="CIDFont" w:cs="CIDFont"/>
          <w:color w:val="auto"/>
          <w:kern w:val="0"/>
          <w:sz w:val="43"/>
          <w:szCs w:val="43"/>
          <w:lang w:val="en-US" w:eastAsia="zh-CN" w:bidi="ar"/>
        </w:rPr>
      </w:pPr>
    </w:p>
    <w:p>
      <w:pPr>
        <w:keepNext w:val="0"/>
        <w:keepLines w:val="0"/>
        <w:widowControl/>
        <w:suppressLineNumbers w:val="0"/>
        <w:jc w:val="left"/>
        <w:rPr>
          <w:rFonts w:hint="default" w:ascii="CIDFont" w:hAnsi="CIDFont" w:eastAsia="CIDFont" w:cs="CIDFont"/>
          <w:color w:val="auto"/>
          <w:kern w:val="0"/>
          <w:sz w:val="43"/>
          <w:szCs w:val="43"/>
          <w:lang w:val="en-US" w:eastAsia="zh-CN" w:bidi="ar"/>
        </w:rPr>
      </w:pPr>
    </w:p>
    <w:p>
      <w:pPr>
        <w:keepNext w:val="0"/>
        <w:keepLines w:val="0"/>
        <w:widowControl/>
        <w:suppressLineNumbers w:val="0"/>
        <w:jc w:val="center"/>
        <w:rPr>
          <w:color w:val="auto"/>
        </w:rPr>
      </w:pPr>
      <w:r>
        <w:rPr>
          <w:rFonts w:hint="default" w:ascii="CIDFont" w:hAnsi="CIDFont" w:eastAsia="CIDFont" w:cs="CIDFont"/>
          <w:b/>
          <w:color w:val="auto"/>
          <w:kern w:val="0"/>
          <w:sz w:val="84"/>
          <w:szCs w:val="84"/>
          <w:lang w:val="en-US" w:eastAsia="zh-CN" w:bidi="ar"/>
        </w:rPr>
        <w:t>招标文件</w:t>
      </w:r>
    </w:p>
    <w:p>
      <w:pPr>
        <w:keepNext w:val="0"/>
        <w:keepLines w:val="0"/>
        <w:widowControl/>
        <w:suppressLineNumbers w:val="0"/>
        <w:jc w:val="left"/>
        <w:rPr>
          <w:rFonts w:hint="default" w:ascii="CIDFont" w:hAnsi="CIDFont" w:eastAsia="CIDFont" w:cs="CIDFont"/>
          <w:b/>
          <w:color w:val="auto"/>
          <w:kern w:val="0"/>
          <w:sz w:val="31"/>
          <w:szCs w:val="31"/>
          <w:lang w:val="en-US" w:eastAsia="zh-CN" w:bidi="ar"/>
        </w:rPr>
      </w:pPr>
    </w:p>
    <w:p>
      <w:pPr>
        <w:keepNext w:val="0"/>
        <w:keepLines w:val="0"/>
        <w:widowControl/>
        <w:suppressLineNumbers w:val="0"/>
        <w:jc w:val="left"/>
        <w:rPr>
          <w:rFonts w:hint="default" w:ascii="CIDFont" w:hAnsi="CIDFont" w:eastAsia="CIDFont" w:cs="CIDFont"/>
          <w:b/>
          <w:color w:val="auto"/>
          <w:kern w:val="0"/>
          <w:sz w:val="31"/>
          <w:szCs w:val="31"/>
          <w:lang w:val="en-US" w:eastAsia="zh-CN" w:bidi="ar"/>
        </w:rPr>
      </w:pPr>
    </w:p>
    <w:p>
      <w:pPr>
        <w:keepNext w:val="0"/>
        <w:keepLines w:val="0"/>
        <w:widowControl/>
        <w:suppressLineNumbers w:val="0"/>
        <w:jc w:val="left"/>
        <w:rPr>
          <w:rFonts w:hint="default" w:ascii="CIDFont" w:hAnsi="CIDFont" w:eastAsia="CIDFont" w:cs="CIDFont"/>
          <w:b/>
          <w:color w:val="auto"/>
          <w:kern w:val="0"/>
          <w:sz w:val="31"/>
          <w:szCs w:val="31"/>
          <w:lang w:val="en-US" w:eastAsia="zh-CN" w:bidi="ar"/>
        </w:rPr>
      </w:pPr>
    </w:p>
    <w:p>
      <w:pPr>
        <w:keepNext w:val="0"/>
        <w:keepLines w:val="0"/>
        <w:widowControl/>
        <w:suppressLineNumbers w:val="0"/>
        <w:jc w:val="left"/>
        <w:rPr>
          <w:rFonts w:hint="default" w:ascii="CIDFont" w:hAnsi="CIDFont" w:eastAsia="CIDFont" w:cs="CIDFont"/>
          <w:b/>
          <w:color w:val="auto"/>
          <w:kern w:val="0"/>
          <w:sz w:val="31"/>
          <w:szCs w:val="31"/>
          <w:lang w:val="en-US" w:eastAsia="zh-CN" w:bidi="ar"/>
        </w:rPr>
      </w:pPr>
    </w:p>
    <w:p>
      <w:pPr>
        <w:keepNext w:val="0"/>
        <w:keepLines w:val="0"/>
        <w:widowControl/>
        <w:suppressLineNumbers w:val="0"/>
        <w:jc w:val="left"/>
        <w:rPr>
          <w:rFonts w:hint="default" w:ascii="CIDFont" w:hAnsi="CIDFont" w:eastAsia="CIDFont" w:cs="CIDFont"/>
          <w:b/>
          <w:color w:val="auto"/>
          <w:kern w:val="0"/>
          <w:sz w:val="31"/>
          <w:szCs w:val="31"/>
          <w:lang w:val="en-US" w:eastAsia="zh-CN" w:bidi="ar"/>
        </w:rPr>
      </w:pPr>
    </w:p>
    <w:p>
      <w:pPr>
        <w:keepNext w:val="0"/>
        <w:keepLines w:val="0"/>
        <w:widowControl/>
        <w:suppressLineNumbers w:val="0"/>
        <w:jc w:val="left"/>
        <w:rPr>
          <w:rFonts w:hint="default" w:ascii="CIDFont" w:hAnsi="CIDFont" w:eastAsia="CIDFont" w:cs="CIDFont"/>
          <w:b/>
          <w:color w:val="auto"/>
          <w:kern w:val="0"/>
          <w:sz w:val="31"/>
          <w:szCs w:val="31"/>
          <w:lang w:val="en-US" w:eastAsia="zh-CN" w:bidi="ar"/>
        </w:rPr>
      </w:pPr>
    </w:p>
    <w:p>
      <w:pPr>
        <w:keepNext w:val="0"/>
        <w:keepLines w:val="0"/>
        <w:widowControl/>
        <w:suppressLineNumbers w:val="0"/>
        <w:jc w:val="left"/>
        <w:rPr>
          <w:rFonts w:hint="default" w:ascii="CIDFont" w:hAnsi="CIDFont" w:eastAsia="CIDFont" w:cs="CIDFont"/>
          <w:b/>
          <w:color w:val="auto"/>
          <w:kern w:val="0"/>
          <w:sz w:val="31"/>
          <w:szCs w:val="31"/>
          <w:lang w:val="en-US" w:eastAsia="zh-CN" w:bidi="ar"/>
        </w:rPr>
      </w:pPr>
    </w:p>
    <w:p>
      <w:pPr>
        <w:keepNext w:val="0"/>
        <w:keepLines w:val="0"/>
        <w:widowControl/>
        <w:suppressLineNumbers w:val="0"/>
        <w:jc w:val="center"/>
        <w:rPr>
          <w:rFonts w:hint="default" w:ascii="黑体" w:hAnsi="黑体" w:eastAsia="黑体" w:cs="黑体"/>
          <w:b/>
          <w:color w:val="auto"/>
          <w:kern w:val="0"/>
          <w:sz w:val="31"/>
          <w:szCs w:val="31"/>
          <w:lang w:val="en-US" w:eastAsia="zh-CN" w:bidi="ar"/>
        </w:rPr>
      </w:pPr>
      <w:r>
        <w:rPr>
          <w:rFonts w:hint="eastAsia" w:ascii="黑体" w:hAnsi="黑体" w:eastAsia="黑体" w:cs="黑体"/>
          <w:b/>
          <w:color w:val="auto"/>
          <w:kern w:val="0"/>
          <w:sz w:val="31"/>
          <w:szCs w:val="31"/>
          <w:lang w:val="en-US" w:eastAsia="zh-CN" w:bidi="ar"/>
        </w:rPr>
        <w:t>编号：2020-01</w:t>
      </w:r>
    </w:p>
    <w:p>
      <w:pPr>
        <w:keepNext w:val="0"/>
        <w:keepLines w:val="0"/>
        <w:widowControl/>
        <w:suppressLineNumbers w:val="0"/>
        <w:jc w:val="left"/>
        <w:rPr>
          <w:rFonts w:hint="default" w:ascii="CIDFont" w:hAnsi="CIDFont" w:eastAsia="CIDFont" w:cs="CIDFont"/>
          <w:b/>
          <w:color w:val="auto"/>
          <w:kern w:val="0"/>
          <w:sz w:val="31"/>
          <w:szCs w:val="31"/>
          <w:lang w:val="en-US" w:eastAsia="zh-CN" w:bidi="ar"/>
        </w:rPr>
      </w:pPr>
    </w:p>
    <w:p>
      <w:pPr>
        <w:keepNext w:val="0"/>
        <w:keepLines w:val="0"/>
        <w:widowControl/>
        <w:suppressLineNumbers w:val="0"/>
        <w:jc w:val="left"/>
        <w:rPr>
          <w:rFonts w:hint="default" w:ascii="CIDFont" w:hAnsi="CIDFont" w:eastAsia="CIDFont" w:cs="CIDFont"/>
          <w:b/>
          <w:color w:val="auto"/>
          <w:kern w:val="0"/>
          <w:sz w:val="31"/>
          <w:szCs w:val="31"/>
          <w:lang w:val="en-US" w:eastAsia="zh-CN" w:bidi="ar"/>
        </w:rPr>
      </w:pPr>
    </w:p>
    <w:p>
      <w:pPr>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第一部分 项目服务商部分</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一、 目标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二、 项目服务商资格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三、 项目实施保证金及费用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四、 标书的澄清及修改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五、 地点及截止时间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六、 投标书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七、 投标书拆封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八、 评议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九、 评议通知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十、 其他说明 </w:t>
      </w:r>
    </w:p>
    <w:p>
      <w:pPr>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第二部分 项目需求部分</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一、 项目概况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二、 项目内容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三、 设计收费报价表要求 </w:t>
      </w:r>
    </w:p>
    <w:p>
      <w:pPr>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第三部分 附件</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附件一：投标函格式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附件二：法人代表授权书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附件三：服务商近年项目成功案例 </w:t>
      </w:r>
    </w:p>
    <w:p>
      <w:pPr>
        <w:keepNext w:val="0"/>
        <w:keepLines w:val="0"/>
        <w:widowControl/>
        <w:suppressLineNumbers w:val="0"/>
        <w:jc w:val="left"/>
        <w:rPr>
          <w:rFonts w:hint="eastAsia" w:ascii="仿宋" w:hAnsi="仿宋" w:eastAsia="仿宋" w:cs="仿宋"/>
          <w:b/>
          <w:color w:val="auto"/>
          <w:kern w:val="0"/>
          <w:sz w:val="32"/>
          <w:szCs w:val="32"/>
          <w:lang w:val="en-US" w:eastAsia="zh-CN" w:bidi="ar"/>
        </w:rPr>
      </w:pPr>
      <w:r>
        <w:rPr>
          <w:rFonts w:hint="eastAsia" w:ascii="仿宋" w:hAnsi="仿宋" w:eastAsia="仿宋" w:cs="仿宋"/>
          <w:b/>
          <w:color w:val="auto"/>
          <w:kern w:val="0"/>
          <w:sz w:val="32"/>
          <w:szCs w:val="32"/>
          <w:lang w:val="en-US" w:eastAsia="zh-CN" w:bidi="ar"/>
        </w:rPr>
        <w:t>附件四：报价明细表及工期</w:t>
      </w:r>
    </w:p>
    <w:p>
      <w:pPr>
        <w:keepNext w:val="0"/>
        <w:keepLines w:val="0"/>
        <w:widowControl/>
        <w:suppressLineNumbers w:val="0"/>
        <w:jc w:val="left"/>
        <w:rPr>
          <w:rFonts w:hint="eastAsia" w:ascii="仿宋" w:hAnsi="仿宋" w:eastAsia="仿宋" w:cs="仿宋"/>
          <w:b/>
          <w:color w:val="auto"/>
          <w:kern w:val="0"/>
          <w:sz w:val="32"/>
          <w:szCs w:val="32"/>
          <w:lang w:val="en-US" w:eastAsia="zh-CN" w:bidi="ar"/>
        </w:rPr>
      </w:pPr>
    </w:p>
    <w:p>
      <w:pPr>
        <w:keepNext w:val="0"/>
        <w:keepLines w:val="0"/>
        <w:widowControl/>
        <w:suppressLineNumbers w:val="0"/>
        <w:jc w:val="left"/>
        <w:rPr>
          <w:rFonts w:hint="eastAsia" w:ascii="仿宋" w:hAnsi="仿宋" w:eastAsia="仿宋" w:cs="仿宋"/>
          <w:b/>
          <w:color w:val="auto"/>
          <w:kern w:val="0"/>
          <w:sz w:val="32"/>
          <w:szCs w:val="32"/>
          <w:lang w:val="en-US" w:eastAsia="zh-CN" w:bidi="ar"/>
        </w:rPr>
      </w:pPr>
    </w:p>
    <w:p>
      <w:pPr>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第一部分 项目服务商须知</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一、目标 </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本项目采取公平竞争的方式，通过对项目服务商相关资质、项目报价、经验能力及针对本项目所提供的方案进行评审，选定中兴保险经纪有限公司职场装修施工项目服务商。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二、项目服务商资格 </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项目服务商应具有完全履行合同的能力，具体应符合下列条件：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1、</w:t>
      </w:r>
      <w:r>
        <w:rPr>
          <w:rFonts w:hint="eastAsia" w:ascii="仿宋" w:hAnsi="仿宋" w:eastAsia="仿宋" w:cs="仿宋"/>
          <w:color w:val="auto"/>
          <w:kern w:val="0"/>
          <w:sz w:val="32"/>
          <w:szCs w:val="32"/>
          <w:lang w:val="en-US" w:eastAsia="zh-CN" w:bidi="ar"/>
        </w:rPr>
        <w:t xml:space="preserve">具有独立订立合同的权利。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2、</w:t>
      </w:r>
      <w:r>
        <w:rPr>
          <w:rFonts w:hint="eastAsia" w:ascii="仿宋" w:hAnsi="仿宋" w:eastAsia="仿宋" w:cs="仿宋"/>
          <w:color w:val="auto"/>
          <w:kern w:val="0"/>
          <w:sz w:val="32"/>
          <w:szCs w:val="32"/>
          <w:lang w:val="en-US" w:eastAsia="zh-CN" w:bidi="ar"/>
        </w:rPr>
        <w:t xml:space="preserve">具有完善的质量保证体系。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3、</w:t>
      </w:r>
      <w:r>
        <w:rPr>
          <w:rFonts w:hint="eastAsia" w:ascii="仿宋" w:hAnsi="仿宋" w:eastAsia="仿宋" w:cs="仿宋"/>
          <w:color w:val="auto"/>
          <w:kern w:val="0"/>
          <w:sz w:val="32"/>
          <w:szCs w:val="32"/>
          <w:lang w:val="en-US" w:eastAsia="zh-CN" w:bidi="ar"/>
        </w:rPr>
        <w:t xml:space="preserve">在佛山地区有足够的人力提供现场支持服务，胜任该项工作的专业人员。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4、</w:t>
      </w:r>
      <w:r>
        <w:rPr>
          <w:rFonts w:hint="eastAsia" w:ascii="仿宋" w:hAnsi="仿宋" w:eastAsia="仿宋" w:cs="仿宋"/>
          <w:color w:val="auto"/>
          <w:kern w:val="0"/>
          <w:sz w:val="32"/>
          <w:szCs w:val="32"/>
          <w:lang w:val="en-US" w:eastAsia="zh-CN" w:bidi="ar"/>
        </w:rPr>
        <w:t xml:space="preserve">具有良好的银行资信和商业信誉，没有处于被责令停业，财产被接管、 冻结、破产状态。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5、</w:t>
      </w:r>
      <w:r>
        <w:rPr>
          <w:rFonts w:hint="eastAsia" w:ascii="仿宋" w:hAnsi="仿宋" w:eastAsia="仿宋" w:cs="仿宋"/>
          <w:color w:val="auto"/>
          <w:kern w:val="0"/>
          <w:sz w:val="32"/>
          <w:szCs w:val="32"/>
          <w:lang w:val="en-US" w:eastAsia="zh-CN" w:bidi="ar"/>
        </w:rPr>
        <w:t xml:space="preserve">有良好的职业声誉，最近 3 年未因执业行为受到处罚。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6、</w:t>
      </w:r>
      <w:r>
        <w:rPr>
          <w:rFonts w:hint="eastAsia" w:ascii="仿宋" w:hAnsi="仿宋" w:eastAsia="仿宋" w:cs="仿宋"/>
          <w:color w:val="auto"/>
          <w:kern w:val="0"/>
          <w:sz w:val="32"/>
          <w:szCs w:val="32"/>
          <w:lang w:val="en-US" w:eastAsia="zh-CN" w:bidi="ar"/>
        </w:rPr>
        <w:t xml:space="preserve">在中国注册具有独立法人资格的企业单位，有建筑装修设计相关资质资格。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7、</w:t>
      </w:r>
      <w:r>
        <w:rPr>
          <w:rFonts w:hint="eastAsia" w:ascii="仿宋" w:hAnsi="仿宋" w:eastAsia="仿宋" w:cs="仿宋"/>
          <w:color w:val="auto"/>
          <w:kern w:val="0"/>
          <w:sz w:val="32"/>
          <w:szCs w:val="32"/>
          <w:lang w:val="en-US" w:eastAsia="zh-CN" w:bidi="ar"/>
        </w:rPr>
        <w:t xml:space="preserve">公司经营状况良好,具有履行合同的法定资格与能力,具有良好的财务状况和较高的信誉，具有长期持续发展的能力。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三、项目实施保证金及费用 </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项目商自行承担与参加本次活动有关的全部费用。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四、标书的澄清及修改 </w:t>
      </w:r>
    </w:p>
    <w:p>
      <w:pPr>
        <w:keepNext w:val="0"/>
        <w:keepLines w:val="0"/>
        <w:widowControl/>
        <w:suppressLineNumbers w:val="0"/>
        <w:jc w:val="left"/>
        <w:rPr>
          <w:rFonts w:hint="eastAsia" w:ascii="仿宋" w:hAnsi="仿宋" w:eastAsia="仿宋" w:cs="仿宋"/>
          <w:b/>
          <w:color w:val="auto"/>
          <w:kern w:val="0"/>
          <w:sz w:val="32"/>
          <w:szCs w:val="32"/>
          <w:lang w:val="en-US" w:eastAsia="zh-CN" w:bidi="ar"/>
        </w:rPr>
      </w:pPr>
      <w:r>
        <w:rPr>
          <w:rFonts w:hint="eastAsia" w:ascii="仿宋" w:hAnsi="仿宋" w:eastAsia="仿宋" w:cs="仿宋"/>
          <w:b/>
          <w:color w:val="auto"/>
          <w:kern w:val="0"/>
          <w:sz w:val="32"/>
          <w:szCs w:val="32"/>
          <w:lang w:val="en-US" w:eastAsia="zh-CN" w:bidi="ar"/>
        </w:rPr>
        <w:t>1、标书的澄清</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项目服务商对相关文件如有疑点，可要求澄清，应在指定截止时间前按标书中载明的地址及时间以书面形式（包括信函、电报或传真，下同） 通知到我司。我司将视情况确定采用适当方式予以澄清或以书面形式予以答复，并在其认为必要时，将不标明查询来源的书面答复发给已获取标书 的每一项目服务商。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2、标书的修改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（1）在指定截止日期 1 日前，我司可主动或依据项目服务商要求澄清的问题而修改标书，并以书面形式通知所有已确认参加投标的每一项目服务商，对方在收到该通知后应立即以邮件或传真的形式予以确认。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（2）标书的修改书将构成标书的一部分，对双方均有约束力。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3 对标书的疑问 </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凡对本次标书提出询问，请在指定截止时间前，联系中兴保险经纪有有限公司联系人。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五、地点及截止时间： </w:t>
      </w:r>
    </w:p>
    <w:p>
      <w:pPr>
        <w:keepNext w:val="0"/>
        <w:keepLines w:val="0"/>
        <w:widowControl/>
        <w:suppressLineNumbers w:val="0"/>
        <w:jc w:val="left"/>
        <w:rPr>
          <w:rFonts w:hint="eastAsia" w:ascii="仿宋" w:hAnsi="仿宋" w:eastAsia="仿宋" w:cs="仿宋"/>
          <w:b/>
          <w:color w:val="auto"/>
          <w:kern w:val="0"/>
          <w:sz w:val="32"/>
          <w:szCs w:val="32"/>
          <w:highlight w:val="none"/>
          <w:lang w:val="en-US" w:eastAsia="zh-CN" w:bidi="ar"/>
        </w:rPr>
      </w:pPr>
      <w:r>
        <w:rPr>
          <w:rFonts w:hint="eastAsia" w:ascii="仿宋" w:hAnsi="仿宋" w:eastAsia="仿宋" w:cs="仿宋"/>
          <w:color w:val="auto"/>
          <w:kern w:val="0"/>
          <w:sz w:val="32"/>
          <w:szCs w:val="32"/>
          <w:lang w:val="en-US" w:eastAsia="zh-CN" w:bidi="ar"/>
        </w:rPr>
        <w:t>1、地点：</w:t>
      </w:r>
      <w:r>
        <w:rPr>
          <w:rFonts w:hint="eastAsia" w:ascii="仿宋" w:hAnsi="仿宋" w:eastAsia="仿宋" w:cs="仿宋"/>
          <w:b w:val="0"/>
          <w:bCs/>
          <w:color w:val="auto"/>
          <w:kern w:val="0"/>
          <w:sz w:val="32"/>
          <w:szCs w:val="32"/>
          <w:highlight w:val="none"/>
          <w:lang w:val="en-US" w:eastAsia="zh-CN" w:bidi="ar"/>
        </w:rPr>
        <w:t>江苏省南京市建邺区庐山路168号新地中心二期A区208室。</w:t>
      </w:r>
    </w:p>
    <w:p>
      <w:pPr>
        <w:keepNext w:val="0"/>
        <w:keepLines w:val="0"/>
        <w:widowControl/>
        <w:suppressLineNumbers w:val="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 xml:space="preserve">2、截止时间：2020 年 11 月 27日 9:00 前（以到达日邮戳为准），逾期未送到指定地点或内容不符合规定的投标书视为放弃竞标。 </w:t>
      </w:r>
      <w:bookmarkStart w:id="0" w:name="_GoBack"/>
      <w:bookmarkEnd w:id="0"/>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六、投标书 </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项目服务商应仔细阅读标书的所有内容，按要求提供相应的资料，并保证所提供的全部资料的真实性，否则，其投标书可能被拒绝。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1、语言及计量单位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（1）项目服务商和我司就本次项目交换的文件和来往信件，应以中文书写。</w:t>
      </w:r>
      <w:r>
        <w:rPr>
          <w:rFonts w:hint="eastAsia" w:ascii="仿宋" w:hAnsi="仿宋" w:eastAsia="仿宋" w:cs="仿宋"/>
          <w:b/>
          <w:color w:val="auto"/>
          <w:kern w:val="0"/>
          <w:sz w:val="32"/>
          <w:szCs w:val="32"/>
          <w:lang w:val="en-US" w:eastAsia="zh-CN" w:bidi="ar"/>
        </w:rPr>
        <w:t xml:space="preserve">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（2）除在投标书的技术规格中另有规定外，计量单位应使用中华人民共和国法定计量单位（国际单位制和国家选定的其他计量单位）。</w:t>
      </w:r>
      <w:r>
        <w:rPr>
          <w:rFonts w:hint="eastAsia" w:ascii="仿宋" w:hAnsi="仿宋" w:eastAsia="仿宋" w:cs="仿宋"/>
          <w:b/>
          <w:color w:val="auto"/>
          <w:kern w:val="0"/>
          <w:sz w:val="32"/>
          <w:szCs w:val="32"/>
          <w:lang w:val="en-US" w:eastAsia="zh-CN" w:bidi="ar"/>
        </w:rPr>
        <w:t xml:space="preserve">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2、投标书的组成 </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投标书应包括下列部分：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(1)企业基本情况材料（包括加盖公司印章的营业执照副本复印件、企业资质、法人身份证明、体系认证文件）。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(2)质量及服务承诺。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(3)报价明细表及付款要求。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(4)需我司配合的详细要求及条件。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(5)工期要求。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(6)设计周期安排，包括深化方案设计周期和施工图设计周期。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(7)物业图纸报审所需时间及费用。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(8)工程材料说明及工程量。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(9)项目实施人员及相应业务资格证书。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(10)办公室功能平面布局图深化。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(11)类似办公室的设计方案。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(12)其它可以说明公司设计水平的资料（若有时）。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(13)其他特别说明及要求。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项目服务商应将投标书装订成册，并填写“投标书资料清单”。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3、 投标书格式 </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项目服务商应按标书中提供的文件格式填写投标书。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4、项目服务商资格的证明文件 </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项目服务商必须提供证明其有资格提供相应服务、项目实施和有能力履行合同的文件，作为投标书的一部分。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(1)加盖公司印章的营业执照（商业登记证书）复印件；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(2)项目服务商书面承诺有能力履行投标书中合同条款和技术要求规定的由项目服务商履行的服务的义务。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5、投标报价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（1）投标方除正常报价外，对投标项目服务，应报出最具有竞争力的价格。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（2）投标方应在投标文件所附的合适的投标报价表上标明单价和总价，并由经正式授权的代表签署。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（3）投标方应派遣经招标方认定技术熟练、合格的顾问和人员到现场服务。咨询费用已包括在投标总价内。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（4）上述报价均含税价，并折算成人民币。 </w:t>
      </w:r>
    </w:p>
    <w:p>
      <w:pPr>
        <w:keepNext w:val="0"/>
        <w:keepLines w:val="0"/>
        <w:widowControl/>
        <w:suppressLineNumbers w:val="0"/>
        <w:jc w:val="left"/>
        <w:rPr>
          <w:rFonts w:hint="eastAsia" w:ascii="仿宋" w:hAnsi="仿宋" w:eastAsia="仿宋" w:cs="仿宋"/>
          <w:b/>
          <w:color w:val="auto"/>
          <w:kern w:val="0"/>
          <w:sz w:val="32"/>
          <w:szCs w:val="32"/>
          <w:lang w:val="en-US" w:eastAsia="zh-CN" w:bidi="ar"/>
        </w:rPr>
      </w:pPr>
      <w:r>
        <w:rPr>
          <w:rFonts w:hint="eastAsia" w:ascii="仿宋" w:hAnsi="仿宋" w:eastAsia="仿宋" w:cs="仿宋"/>
          <w:b/>
          <w:color w:val="auto"/>
          <w:kern w:val="0"/>
          <w:sz w:val="32"/>
          <w:szCs w:val="32"/>
          <w:lang w:val="en-US" w:eastAsia="zh-CN" w:bidi="ar"/>
        </w:rPr>
        <w:t>6、 投标书的签署及规定</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（1）项目服务商应准备一份正本和伍份副本及一份电子版本，在每一份投标书上要明确注明“正本”或“副本”字样，一旦正本和副本有差异，以正本为准。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（2）投标书正本须打印并由经正式授权的项目服务商代表签字，并逐页加盖项目服务商公司公章。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（3）除项目服务商对错处作必要修改外，投标书中不许有加行、涂抹或改写。若有修改须由签署投标书的人进行签字。但价格部分不得有任何修改、涂抹。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7、投标书的密封和标记签署及规定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（1）项目服务商应将投标书正本和副本分别用信封密封，并在封签处加盖公章（或合同专用章）。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（2）每一密封信封上注明“于之前（指标书中规定的日期及时间）不准开封”的字样。投标书信袋封条上应写明：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a 我司名称、投标书所指明的送达地址；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b 项目名称；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c 标书编号；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d 项目服务商名称和地址；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e 注明"开封时才能启封"，"正本"，"副本"。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(3) 如投标书由专人送交，项目服务商应将投标书进行密封和明确标记后，按标书注明的地址送至我司。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8、 递交投标书的截止时间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（1）不论派人送交还是通过邮寄递交，都必须按我司在标书中规定的截止时间之前送至我司。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（2）出现第五条 2 款因标书的修改推迟投标书投递截止日期时，则按我司修改通知规定的时间递交。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9、 迟交的投标书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我司将拒绝在截止时间后收到的投标书。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10、投标书的修改和撤消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（1）项目服务商在提交投标书后可对其进行修改或撤消，但我司在截止时间之前收到该修改或撤销的书面通知，该通知须有经正式授权的项目服务商代表签字。投递投标书截止时间以后不得修改投标书。</w:t>
      </w:r>
      <w:r>
        <w:rPr>
          <w:rFonts w:hint="eastAsia" w:ascii="仿宋" w:hAnsi="仿宋" w:eastAsia="仿宋" w:cs="仿宋"/>
          <w:b/>
          <w:color w:val="auto"/>
          <w:kern w:val="0"/>
          <w:sz w:val="32"/>
          <w:szCs w:val="32"/>
          <w:lang w:val="en-US" w:eastAsia="zh-CN" w:bidi="ar"/>
        </w:rPr>
        <w:t xml:space="preserve">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（2）项目服务商对投标书修改的书面材料或撤销的通知应及时递送，并注明“投标书”或“撤销投标书”字样。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七、投标书拆封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1、我司在标书通告或标书函规定的时间和地点进行内部开封。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2、开封时，查验投标书密封情况，确认无误后拆封，根据投标书填写开封汇总表，并由我司评审委员会成员签字。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八、评议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1、我司评审委员会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我司在开封前二十四小时内成立评审委员会，对投标书进行审查、质疑、评估和比较。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2、对投标书的审查和响应性的确定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开封后，我司将组织审查投标书是否完整，是否有计算错误，文件是否恰当地签署。如果单价与总价有出入，以单价为准；若文字大写表示的数据与数字表示的有差别，则以文字大写表示的数据为准。若项目服务商拒绝接受上述修正，其投标将被拒绝。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（2）我司将确定每一产品是否对标书的要求做出了实质性的响应，而没有重大偏离。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（3）我司将拒绝被确定为非实质性响应的投标，项目服务商不能通过修正或撤销不符之外而使其标成为实质性响应的投标。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3、 对投标书的评估和比较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（1）我司及其组织的评审委员会将对实质性响应的投标书进行评估和比较。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（2）评议时将考虑以下因素：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a 项目服务商资质；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b 服务能力、工作态度；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c 业务需求满足情况，实施时效；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d 项目实施价格；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e 装修设计方案。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4、保密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（1）有关投标书的审查、澄清、评估和比较以及有关授予合同的意向的一切情况都不得透露给任何项目服务商或与上述评议工作无关的人员。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（2）项目服务商不得干扰我司的评议活动，否则将废除其投标。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（3）本项目标书及其附件属于中兴保险经纪有限公司所有。未经中兴保险经纪有有限公司的书面许可，不得将本项目标书的任何内容以任何形式泄露给任何其它第三方。否则将废除其投标。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5、知识产权要求： </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本项目实施所产生的一切知识产权归中兴保险经纪有限公司所有。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九、评议通知 </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项目服务商确定后，我司向项目服务商发出《合作通知书》，并电话通知其他未获评议通过的服务商，但对未评议通过原因不做解释。收到《合作通知书》的项目服务商需在 3 个工作日内进场、洽谈合作协议。</w:t>
      </w:r>
      <w:r>
        <w:rPr>
          <w:rFonts w:hint="eastAsia" w:ascii="仿宋" w:hAnsi="仿宋" w:eastAsia="仿宋" w:cs="仿宋"/>
          <w:b/>
          <w:color w:val="auto"/>
          <w:kern w:val="0"/>
          <w:sz w:val="32"/>
          <w:szCs w:val="32"/>
          <w:lang w:val="en-US" w:eastAsia="zh-CN" w:bidi="ar"/>
        </w:rPr>
        <w:t xml:space="preserve">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十、其它说明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1、根据我公司提出的产品需求，投标方在投标书里没有给出相应的配置或报价我公司视为免费赠送。 </w:t>
      </w:r>
    </w:p>
    <w:p>
      <w:pPr>
        <w:keepNext w:val="0"/>
        <w:keepLines w:val="0"/>
        <w:widowControl/>
        <w:suppressLineNumbers w:val="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 xml:space="preserve">2、关于本次项目投标过程及本项目标书的任何问题，我方仅于 2020 年11 月 26 日 18:00 前接受书面咨询，可与中兴保险经纪有限公司王小军联系。 </w:t>
      </w:r>
    </w:p>
    <w:p>
      <w:pPr>
        <w:keepNext w:val="0"/>
        <w:keepLines w:val="0"/>
        <w:widowControl/>
        <w:suppressLineNumbers w:val="0"/>
        <w:jc w:val="left"/>
        <w:rPr>
          <w:rFonts w:hint="eastAsia" w:ascii="仿宋" w:hAnsi="仿宋" w:eastAsia="仿宋" w:cs="仿宋"/>
          <w:b w:val="0"/>
          <w:bCs/>
          <w:color w:val="auto"/>
          <w:kern w:val="0"/>
          <w:sz w:val="32"/>
          <w:szCs w:val="32"/>
          <w:highlight w:val="none"/>
          <w:lang w:val="en-US" w:eastAsia="zh-CN" w:bidi="ar"/>
        </w:rPr>
      </w:pPr>
      <w:r>
        <w:rPr>
          <w:rFonts w:hint="eastAsia" w:ascii="仿宋" w:hAnsi="仿宋" w:eastAsia="仿宋" w:cs="仿宋"/>
          <w:b w:val="0"/>
          <w:bCs/>
          <w:color w:val="auto"/>
          <w:kern w:val="0"/>
          <w:sz w:val="32"/>
          <w:szCs w:val="32"/>
          <w:highlight w:val="none"/>
          <w:lang w:val="en-US" w:eastAsia="zh-CN" w:bidi="ar"/>
        </w:rPr>
        <w:t>地址： 江苏省南京市建邺区庐山路168号新地中心二期A区208室。</w:t>
      </w:r>
    </w:p>
    <w:p>
      <w:pPr>
        <w:keepNext w:val="0"/>
        <w:keepLines w:val="0"/>
        <w:widowControl/>
        <w:suppressLineNumbers w:val="0"/>
        <w:jc w:val="left"/>
        <w:rPr>
          <w:rFonts w:hint="eastAsia" w:ascii="仿宋" w:hAnsi="仿宋" w:eastAsia="仿宋" w:cs="仿宋"/>
          <w:b w:val="0"/>
          <w:bCs/>
          <w:color w:val="auto"/>
          <w:kern w:val="0"/>
          <w:sz w:val="32"/>
          <w:szCs w:val="32"/>
          <w:highlight w:val="none"/>
          <w:lang w:val="en-US" w:eastAsia="zh-CN" w:bidi="ar"/>
        </w:rPr>
      </w:pPr>
      <w:r>
        <w:rPr>
          <w:rFonts w:hint="eastAsia" w:ascii="仿宋" w:hAnsi="仿宋" w:eastAsia="仿宋" w:cs="仿宋"/>
          <w:b w:val="0"/>
          <w:bCs/>
          <w:color w:val="auto"/>
          <w:kern w:val="0"/>
          <w:sz w:val="32"/>
          <w:szCs w:val="32"/>
          <w:highlight w:val="none"/>
          <w:lang w:val="en-US" w:eastAsia="zh-CN" w:bidi="ar"/>
        </w:rPr>
        <w:t>移动电话：18120112099</w:t>
      </w:r>
    </w:p>
    <w:p>
      <w:pPr>
        <w:keepNext w:val="0"/>
        <w:keepLines w:val="0"/>
        <w:widowControl/>
        <w:suppressLineNumbers w:val="0"/>
        <w:jc w:val="left"/>
        <w:rPr>
          <w:rFonts w:hint="eastAsia" w:ascii="仿宋" w:hAnsi="仿宋" w:eastAsia="仿宋" w:cs="仿宋"/>
          <w:b w:val="0"/>
          <w:bCs/>
          <w:color w:val="auto"/>
          <w:sz w:val="32"/>
          <w:szCs w:val="32"/>
          <w:highlight w:val="none"/>
        </w:rPr>
      </w:pPr>
      <w:r>
        <w:rPr>
          <w:rFonts w:hint="eastAsia" w:ascii="仿宋" w:hAnsi="仿宋" w:eastAsia="仿宋" w:cs="仿宋"/>
          <w:b w:val="0"/>
          <w:bCs/>
          <w:color w:val="auto"/>
          <w:kern w:val="0"/>
          <w:sz w:val="32"/>
          <w:szCs w:val="32"/>
          <w:highlight w:val="none"/>
          <w:lang w:val="en-US" w:eastAsia="zh-CN" w:bidi="ar"/>
        </w:rPr>
        <w:t>邮箱: wangxiaojun@bjzxbxjj.com</w:t>
      </w:r>
    </w:p>
    <w:p>
      <w:pPr>
        <w:keepNext w:val="0"/>
        <w:keepLines w:val="0"/>
        <w:widowControl/>
        <w:suppressLineNumbers w:val="0"/>
        <w:jc w:val="left"/>
        <w:rPr>
          <w:rFonts w:hint="eastAsia" w:ascii="仿宋" w:hAnsi="仿宋" w:eastAsia="仿宋" w:cs="仿宋"/>
          <w:b w:val="0"/>
          <w:bCs/>
          <w:color w:val="auto"/>
          <w:sz w:val="32"/>
          <w:szCs w:val="32"/>
          <w:highlight w:val="none"/>
        </w:rPr>
      </w:pPr>
      <w:r>
        <w:rPr>
          <w:rFonts w:hint="eastAsia" w:ascii="仿宋" w:hAnsi="仿宋" w:eastAsia="仿宋" w:cs="仿宋"/>
          <w:b w:val="0"/>
          <w:bCs/>
          <w:color w:val="auto"/>
          <w:kern w:val="0"/>
          <w:sz w:val="32"/>
          <w:szCs w:val="32"/>
          <w:highlight w:val="none"/>
          <w:lang w:val="en-US" w:eastAsia="zh-CN" w:bidi="ar"/>
        </w:rPr>
        <w:t xml:space="preserve">联 系 人： 王小军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第二部分 项目要求部分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一、项目概况 </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 xml:space="preserve">办公室位于广东省佛山市禅城区季华六路17号佛山绿地中心T3办公楼31层01、10号。 </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本项目定位为现代简约风格，时尚大气、高端、现代化；依据企业的品牌文化结合企业形象做到完美融合。</w:t>
      </w:r>
      <w:r>
        <w:rPr>
          <w:rFonts w:hint="eastAsia" w:ascii="仿宋" w:hAnsi="仿宋" w:eastAsia="仿宋" w:cs="仿宋"/>
          <w:b/>
          <w:color w:val="auto"/>
          <w:kern w:val="0"/>
          <w:sz w:val="32"/>
          <w:szCs w:val="32"/>
          <w:lang w:val="en-US" w:eastAsia="zh-CN" w:bidi="ar"/>
        </w:rPr>
        <w:t xml:space="preserve"> </w:t>
      </w:r>
    </w:p>
    <w:p>
      <w:pPr>
        <w:keepNext w:val="0"/>
        <w:keepLines w:val="0"/>
        <w:widowControl/>
        <w:numPr>
          <w:ilvl w:val="0"/>
          <w:numId w:val="1"/>
        </w:numPr>
        <w:suppressLineNumbers w:val="0"/>
        <w:jc w:val="left"/>
        <w:rPr>
          <w:rFonts w:hint="eastAsia" w:ascii="仿宋" w:hAnsi="仿宋" w:eastAsia="仿宋" w:cs="仿宋"/>
          <w:b/>
          <w:color w:val="auto"/>
          <w:kern w:val="0"/>
          <w:sz w:val="32"/>
          <w:szCs w:val="32"/>
          <w:lang w:val="en-US" w:eastAsia="zh-CN" w:bidi="ar"/>
        </w:rPr>
      </w:pPr>
      <w:r>
        <w:rPr>
          <w:rFonts w:hint="eastAsia" w:ascii="仿宋" w:hAnsi="仿宋" w:eastAsia="仿宋" w:cs="仿宋"/>
          <w:b/>
          <w:color w:val="auto"/>
          <w:kern w:val="0"/>
          <w:sz w:val="32"/>
          <w:szCs w:val="32"/>
          <w:lang w:val="en-US" w:eastAsia="zh-CN" w:bidi="ar"/>
        </w:rPr>
        <w:t xml:space="preserve">项目内容 </w:t>
      </w:r>
    </w:p>
    <w:p>
      <w:pPr>
        <w:keepNext w:val="0"/>
        <w:keepLines w:val="0"/>
        <w:widowControl/>
        <w:suppressLineNumbers w:val="0"/>
        <w:jc w:val="both"/>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2.1 室内装修平面图</w:t>
      </w:r>
    </w:p>
    <w:p>
      <w:pPr>
        <w:keepNext w:val="0"/>
        <w:keepLines w:val="0"/>
        <w:widowControl/>
        <w:suppressLineNumbers w:val="0"/>
        <w:jc w:val="both"/>
        <w:rPr>
          <w:rFonts w:hint="default" w:ascii="仿宋" w:hAnsi="仿宋" w:eastAsia="仿宋" w:cs="仿宋"/>
          <w:color w:val="auto"/>
          <w:kern w:val="0"/>
          <w:sz w:val="32"/>
          <w:szCs w:val="32"/>
          <w:lang w:val="en-US" w:eastAsia="zh-CN" w:bidi="ar"/>
        </w:rPr>
      </w:pPr>
      <w:r>
        <w:rPr>
          <w:color w:val="auto"/>
        </w:rPr>
        <w:drawing>
          <wp:inline distT="0" distB="0" distL="114300" distR="114300">
            <wp:extent cx="5271135" cy="3684270"/>
            <wp:effectExtent l="0" t="0" r="12065" b="1143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5271135" cy="3684270"/>
                    </a:xfrm>
                    <a:prstGeom prst="rect">
                      <a:avLst/>
                    </a:prstGeom>
                    <a:noFill/>
                    <a:ln>
                      <a:noFill/>
                    </a:ln>
                  </pic:spPr>
                </pic:pic>
              </a:graphicData>
            </a:graphic>
          </wp:inline>
        </w:drawing>
      </w:r>
    </w:p>
    <w:p>
      <w:pPr>
        <w:keepNext w:val="0"/>
        <w:keepLines w:val="0"/>
        <w:widowControl/>
        <w:suppressLineNumbers w:val="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 xml:space="preserve">2.2 室内装修设计内容 </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包括但不限于：室内装饰设计、机电设备专业（含电气、空调、给排水专业）末端深化设计、弱电智能等。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2.3 设计总体要求 </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整体设计风格：设计初衷是打造一流的环境，通过空间装饰来提升，品牌形象、增强员工凝聚力和推动业务发展，彰显企业文化。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2.4 其他要求 </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投标人应自行踏勘工程现场，熟悉周围建（构）筑物情况，获得一切可能影响投标报价的资料。中标后不得以不完全了解现场情况为理由提出涨价、索赔或延长工作时间等要求。考察现场的费用由投标人自己承担。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三、设计收费报价表要求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3.1 投标人应根据自身实力、行业设计收费的有关规定并结合本项目的特点以尽可能优惠的价格报价，请参照附件四。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3.2 投标报价是招标文件所确定的招标范围内的全部工作内容及设计任务书中的全部内容的价格体现，并且包括利润、税金及政策性文件规定的各项应有费用及合同明示或暗示的所有一切风险、责任和义务的费用。投标报价不会因工资、物价、市场波动、费率或汇率的变动或政府颁发的任何调价文件之要求而有所调整。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3.3 投标报价方式和结算方式 </w:t>
      </w:r>
    </w:p>
    <w:p>
      <w:pPr>
        <w:keepNext w:val="0"/>
        <w:keepLines w:val="0"/>
        <w:widowControl/>
        <w:suppressLineNumbers w:val="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 xml:space="preserve">a.设计完成后结算总价=合同约定单价×设计的建筑面积 479.48m²。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b.合同约定的单价将不因为实际设计面积与招标文件暂定面积之间的差异而要求任何调整。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c.投标人应充分认识到本项目的设计特点，投标报价中已包含一般性的设计修改费用，设计方案应免费修改达到招标人满意。除非项目因招标人原因发生颠覆性的变化修改，其余不再增加任何设计费用。如项目因招标人原因发生颠覆性的变化修改，招标人 与中标人协商一致修改设计费用。 </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3.4 招标人不接受有选择性的报价。</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第三部分 附件</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附件一：投标函格式 </w:t>
      </w:r>
    </w:p>
    <w:p>
      <w:pPr>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投标函格式</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致： </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根据贵方项目标书，正式授权下述签字人 (姓名和职务)代表投标方 （投标方的名称），提交按招标文件要求的投标文件正本1 份，副本5份。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据此函，签字人兹宣布同意如下：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（1）我们承担招标文件规定的责任和义务。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（2）我们已详细审查全部招标文件，包括招标文件的修改书（如果有），参考资料及有关附件，我们知道必须放弃提出含糊不清或误解的问题的权利。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（3）我们同意在投标方须知规定的开标日期起遵循本投标书，并在规定的投标有效期期满之前均具有约束力，并有可能中标。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（4）我们同意提供贵方可能要求的与本投标有关任何证据或资料。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（5）作为投标单位，我们保证遵守商业秘密，不以其他形式在任何时间对外泄露有关本次招标的内容。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（6）我们知道并承诺同意如不正式签定合同，本次招标结果对双方无任何约束力。 </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7）投标方同意双方合同须经双方正式的合同审批流程审核后方有效，否则即使招标单位已签字盖章，招标单位仍有权对有关合同条款予以变更，投标方愿接受本条款约束，并同意有关纠纷由招标方所在地有管辖权的法院管辖。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（8）我们理解贵方不一定要接受最低报价的投标或收到的任何投标。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（9）与本投标有关的正式通讯地址为：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电话、传真或电传：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邮政编码：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地址：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投标方代表姓名：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公章： </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日期：</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附件二：法人代表授权书</w:t>
      </w:r>
    </w:p>
    <w:p>
      <w:pPr>
        <w:keepNext w:val="0"/>
        <w:keepLines w:val="0"/>
        <w:pageBreakBefore w:val="0"/>
        <w:widowControl/>
        <w:suppressLineNumbers w:val="0"/>
        <w:kinsoku/>
        <w:wordWrap/>
        <w:overflowPunct/>
        <w:topLinePunct w:val="0"/>
        <w:autoSpaceDE/>
        <w:autoSpaceDN/>
        <w:bidi w:val="0"/>
        <w:adjustRightInd/>
        <w:snapToGrid/>
        <w:spacing w:line="720" w:lineRule="auto"/>
        <w:jc w:val="center"/>
        <w:textAlignment w:val="auto"/>
        <w:rPr>
          <w:rFonts w:hint="eastAsia" w:ascii="仿宋" w:hAnsi="仿宋" w:eastAsia="仿宋" w:cs="仿宋"/>
          <w:b/>
          <w:color w:val="auto"/>
          <w:kern w:val="0"/>
          <w:sz w:val="32"/>
          <w:szCs w:val="32"/>
          <w:lang w:val="en-US" w:eastAsia="zh-CN" w:bidi="ar"/>
        </w:rPr>
      </w:pPr>
      <w:r>
        <w:rPr>
          <w:rFonts w:hint="eastAsia" w:ascii="仿宋" w:hAnsi="仿宋" w:eastAsia="仿宋" w:cs="仿宋"/>
          <w:b/>
          <w:color w:val="auto"/>
          <w:kern w:val="0"/>
          <w:sz w:val="32"/>
          <w:szCs w:val="32"/>
          <w:lang w:val="en-US" w:eastAsia="zh-CN" w:bidi="ar"/>
        </w:rPr>
        <w:t>法人代表授权书</w:t>
      </w:r>
    </w:p>
    <w:p>
      <w:pPr>
        <w:keepNext w:val="0"/>
        <w:keepLines w:val="0"/>
        <w:pageBreakBefore w:val="0"/>
        <w:widowControl/>
        <w:suppressLineNumbers w:val="0"/>
        <w:kinsoku/>
        <w:wordWrap/>
        <w:overflowPunct/>
        <w:topLinePunct w:val="0"/>
        <w:autoSpaceDE/>
        <w:autoSpaceDN/>
        <w:bidi w:val="0"/>
        <w:adjustRightInd/>
        <w:snapToGrid/>
        <w:spacing w:line="720" w:lineRule="auto"/>
        <w:jc w:val="left"/>
        <w:textAlignment w:val="auto"/>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    </w:t>
      </w:r>
      <w:r>
        <w:rPr>
          <w:rFonts w:hint="eastAsia" w:ascii="仿宋" w:hAnsi="仿宋" w:eastAsia="仿宋" w:cs="仿宋"/>
          <w:color w:val="auto"/>
          <w:kern w:val="0"/>
          <w:sz w:val="32"/>
          <w:szCs w:val="32"/>
          <w:lang w:val="en-US" w:eastAsia="zh-CN" w:bidi="ar"/>
        </w:rPr>
        <w:t>注册于的(</w:t>
      </w:r>
      <w:r>
        <w:rPr>
          <w:rFonts w:hint="eastAsia" w:ascii="仿宋" w:hAnsi="仿宋" w:eastAsia="仿宋" w:cs="仿宋"/>
          <w:color w:val="auto"/>
          <w:kern w:val="0"/>
          <w:sz w:val="32"/>
          <w:szCs w:val="32"/>
          <w:u w:val="single"/>
          <w:lang w:val="en-US" w:eastAsia="zh-CN" w:bidi="ar"/>
        </w:rPr>
        <w:t>单位名称</w:t>
      </w:r>
      <w:r>
        <w:rPr>
          <w:rFonts w:hint="eastAsia" w:ascii="仿宋" w:hAnsi="仿宋" w:eastAsia="仿宋" w:cs="仿宋"/>
          <w:color w:val="auto"/>
          <w:kern w:val="0"/>
          <w:sz w:val="32"/>
          <w:szCs w:val="32"/>
          <w:lang w:val="en-US" w:eastAsia="zh-CN" w:bidi="ar"/>
        </w:rPr>
        <w:t>)在下面签字的(</w:t>
      </w:r>
      <w:r>
        <w:rPr>
          <w:rFonts w:hint="eastAsia" w:ascii="仿宋" w:hAnsi="仿宋" w:eastAsia="仿宋" w:cs="仿宋"/>
          <w:color w:val="auto"/>
          <w:kern w:val="0"/>
          <w:sz w:val="32"/>
          <w:szCs w:val="32"/>
          <w:u w:val="single"/>
          <w:lang w:val="en-US" w:eastAsia="zh-CN" w:bidi="ar"/>
        </w:rPr>
        <w:t>法人代表姓名、职务</w:t>
      </w:r>
      <w:r>
        <w:rPr>
          <w:rFonts w:hint="eastAsia" w:ascii="仿宋" w:hAnsi="仿宋" w:eastAsia="仿宋" w:cs="仿宋"/>
          <w:color w:val="auto"/>
          <w:kern w:val="0"/>
          <w:sz w:val="32"/>
          <w:szCs w:val="32"/>
          <w:lang w:val="en-US" w:eastAsia="zh-CN" w:bidi="ar"/>
        </w:rPr>
        <w:t>)代表本公司授权 (</w:t>
      </w:r>
      <w:r>
        <w:rPr>
          <w:rFonts w:hint="eastAsia" w:ascii="仿宋" w:hAnsi="仿宋" w:eastAsia="仿宋" w:cs="仿宋"/>
          <w:color w:val="auto"/>
          <w:kern w:val="0"/>
          <w:sz w:val="32"/>
          <w:szCs w:val="32"/>
          <w:u w:val="single"/>
          <w:lang w:val="en-US" w:eastAsia="zh-CN" w:bidi="ar"/>
        </w:rPr>
        <w:t>单位名称</w:t>
      </w:r>
      <w:r>
        <w:rPr>
          <w:rFonts w:hint="eastAsia" w:ascii="仿宋" w:hAnsi="仿宋" w:eastAsia="仿宋" w:cs="仿宋"/>
          <w:color w:val="auto"/>
          <w:kern w:val="0"/>
          <w:sz w:val="32"/>
          <w:szCs w:val="32"/>
          <w:lang w:val="en-US" w:eastAsia="zh-CN" w:bidi="ar"/>
        </w:rPr>
        <w:t>)的在下面签字的 (</w:t>
      </w:r>
      <w:r>
        <w:rPr>
          <w:rFonts w:hint="eastAsia" w:ascii="仿宋" w:hAnsi="仿宋" w:eastAsia="仿宋" w:cs="仿宋"/>
          <w:color w:val="auto"/>
          <w:kern w:val="0"/>
          <w:sz w:val="32"/>
          <w:szCs w:val="32"/>
          <w:u w:val="single"/>
          <w:lang w:val="en-US" w:eastAsia="zh-CN" w:bidi="ar"/>
        </w:rPr>
        <w:t>被授权人的姓名职务</w:t>
      </w:r>
      <w:r>
        <w:rPr>
          <w:rFonts w:hint="eastAsia" w:ascii="仿宋" w:hAnsi="仿宋" w:eastAsia="仿宋" w:cs="仿宋"/>
          <w:color w:val="auto"/>
          <w:kern w:val="0"/>
          <w:sz w:val="32"/>
          <w:szCs w:val="32"/>
          <w:lang w:val="en-US" w:eastAsia="zh-CN" w:bidi="ar"/>
        </w:rPr>
        <w:t xml:space="preserve">)为本公司的合法代理 人，并就 </w:t>
      </w:r>
      <w:r>
        <w:rPr>
          <w:rFonts w:hint="eastAsia" w:ascii="仿宋" w:hAnsi="仿宋" w:eastAsia="仿宋" w:cs="仿宋"/>
          <w:color w:val="auto"/>
          <w:kern w:val="0"/>
          <w:sz w:val="32"/>
          <w:szCs w:val="32"/>
          <w:u w:val="single"/>
          <w:lang w:val="en-US" w:eastAsia="zh-CN" w:bidi="ar"/>
        </w:rPr>
        <w:t xml:space="preserve">                </w:t>
      </w:r>
      <w:r>
        <w:rPr>
          <w:rFonts w:hint="eastAsia" w:ascii="仿宋" w:hAnsi="仿宋" w:eastAsia="仿宋" w:cs="仿宋"/>
          <w:color w:val="auto"/>
          <w:kern w:val="0"/>
          <w:sz w:val="32"/>
          <w:szCs w:val="32"/>
          <w:lang w:val="en-US" w:eastAsia="zh-CN" w:bidi="ar"/>
        </w:rPr>
        <w:t xml:space="preserve">项目的合同投标及合同的执行、完成等，以本公司的名义处理一切与之有关的事务。 </w:t>
      </w:r>
    </w:p>
    <w:p>
      <w:pPr>
        <w:keepNext w:val="0"/>
        <w:keepLines w:val="0"/>
        <w:pageBreakBefore w:val="0"/>
        <w:widowControl/>
        <w:suppressLineNumbers w:val="0"/>
        <w:kinsoku/>
        <w:wordWrap/>
        <w:overflowPunct/>
        <w:topLinePunct w:val="0"/>
        <w:autoSpaceDE/>
        <w:autoSpaceDN/>
        <w:bidi w:val="0"/>
        <w:adjustRightInd/>
        <w:snapToGrid/>
        <w:spacing w:line="720" w:lineRule="auto"/>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本授权书于    年    月    日签字生效，特此声明。 </w:t>
      </w:r>
    </w:p>
    <w:p>
      <w:pPr>
        <w:keepNext w:val="0"/>
        <w:keepLines w:val="0"/>
        <w:pageBreakBefore w:val="0"/>
        <w:widowControl/>
        <w:suppressLineNumbers w:val="0"/>
        <w:kinsoku/>
        <w:wordWrap/>
        <w:overflowPunct/>
        <w:topLinePunct w:val="0"/>
        <w:autoSpaceDE/>
        <w:autoSpaceDN/>
        <w:bidi w:val="0"/>
        <w:adjustRightInd/>
        <w:snapToGrid/>
        <w:spacing w:line="720" w:lineRule="auto"/>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授权代表签字盖章： </w:t>
      </w:r>
    </w:p>
    <w:p>
      <w:pPr>
        <w:keepNext w:val="0"/>
        <w:keepLines w:val="0"/>
        <w:pageBreakBefore w:val="0"/>
        <w:widowControl/>
        <w:suppressLineNumbers w:val="0"/>
        <w:kinsoku/>
        <w:wordWrap/>
        <w:overflowPunct/>
        <w:topLinePunct w:val="0"/>
        <w:autoSpaceDE/>
        <w:autoSpaceDN/>
        <w:bidi w:val="0"/>
        <w:adjustRightInd/>
        <w:snapToGrid/>
        <w:spacing w:line="720" w:lineRule="auto"/>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代理人(被授权人)签字盖章： </w:t>
      </w:r>
    </w:p>
    <w:p>
      <w:pPr>
        <w:keepNext w:val="0"/>
        <w:keepLines w:val="0"/>
        <w:pageBreakBefore w:val="0"/>
        <w:widowControl/>
        <w:suppressLineNumbers w:val="0"/>
        <w:kinsoku/>
        <w:wordWrap/>
        <w:overflowPunct/>
        <w:topLinePunct w:val="0"/>
        <w:autoSpaceDE/>
        <w:autoSpaceDN/>
        <w:bidi w:val="0"/>
        <w:adjustRightInd/>
        <w:snapToGrid/>
        <w:spacing w:line="720" w:lineRule="auto"/>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见证人签字盖章：</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附件三：服务商近年项目成功案例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r>
              <w:rPr>
                <w:rFonts w:hint="eastAsia" w:ascii="仿宋" w:hAnsi="仿宋" w:eastAsia="仿宋" w:cs="仿宋"/>
                <w:color w:val="auto"/>
                <w:kern w:val="0"/>
                <w:sz w:val="32"/>
                <w:szCs w:val="32"/>
                <w:lang w:val="en-US" w:eastAsia="zh-CN" w:bidi="ar"/>
              </w:rPr>
              <w:t>用户名称和地址、邮编</w:t>
            </w:r>
          </w:p>
        </w:tc>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r>
              <w:rPr>
                <w:rFonts w:hint="eastAsia" w:ascii="仿宋" w:hAnsi="仿宋" w:eastAsia="仿宋" w:cs="仿宋"/>
                <w:color w:val="auto"/>
                <w:kern w:val="0"/>
                <w:sz w:val="32"/>
                <w:szCs w:val="32"/>
                <w:lang w:val="en-US" w:eastAsia="zh-CN"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color w:val="auto"/>
                <w:kern w:val="0"/>
                <w:sz w:val="32"/>
                <w:szCs w:val="32"/>
                <w:vertAlign w:val="baseline"/>
                <w:lang w:val="en-US" w:eastAsia="zh-CN" w:bidi="ar"/>
              </w:rPr>
            </w:pPr>
          </w:p>
        </w:tc>
      </w:tr>
    </w:tbl>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项目服务商名称：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授权代表签字：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受权代表职务： </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传真/电话：                        </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日期：</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b/>
          <w:color w:val="auto"/>
          <w:kern w:val="0"/>
          <w:sz w:val="32"/>
          <w:szCs w:val="32"/>
          <w:lang w:val="en-US" w:eastAsia="zh-CN" w:bidi="ar"/>
        </w:rPr>
      </w:pPr>
      <w:r>
        <w:rPr>
          <w:rFonts w:hint="eastAsia" w:ascii="仿宋" w:hAnsi="仿宋" w:eastAsia="仿宋" w:cs="仿宋"/>
          <w:b/>
          <w:color w:val="auto"/>
          <w:kern w:val="0"/>
          <w:sz w:val="32"/>
          <w:szCs w:val="32"/>
          <w:lang w:val="en-US" w:eastAsia="zh-CN" w:bidi="ar"/>
        </w:rPr>
        <w:t xml:space="preserve">附件四：报价明细表及工期 </w:t>
      </w:r>
    </w:p>
    <w:p>
      <w:pPr>
        <w:keepNext w:val="0"/>
        <w:keepLines w:val="0"/>
        <w:widowControl/>
        <w:suppressLineNumbers w:val="0"/>
        <w:jc w:val="left"/>
        <w:rPr>
          <w:rFonts w:hint="eastAsia" w:ascii="仿宋" w:hAnsi="仿宋" w:eastAsia="仿宋" w:cs="仿宋"/>
          <w:b/>
          <w:color w:val="auto"/>
          <w:kern w:val="0"/>
          <w:sz w:val="32"/>
          <w:szCs w:val="32"/>
          <w:lang w:val="en-US" w:eastAsia="zh-CN" w:bidi="ar"/>
        </w:rPr>
      </w:pPr>
    </w:p>
    <w:p>
      <w:pPr>
        <w:keepNext w:val="0"/>
        <w:keepLines w:val="0"/>
        <w:widowControl/>
        <w:suppressLineNumbers w:val="0"/>
        <w:jc w:val="left"/>
        <w:rPr>
          <w:rFonts w:hint="eastAsia" w:ascii="仿宋" w:hAnsi="仿宋" w:eastAsia="仿宋" w:cs="仿宋"/>
          <w:b/>
          <w:color w:val="auto"/>
          <w:kern w:val="0"/>
          <w:sz w:val="32"/>
          <w:szCs w:val="32"/>
          <w:lang w:val="en-US" w:eastAsia="zh-CN" w:bidi="ar"/>
        </w:rPr>
      </w:pPr>
      <w:r>
        <w:rPr>
          <w:rFonts w:hint="eastAsia" w:ascii="仿宋" w:hAnsi="仿宋" w:eastAsia="仿宋" w:cs="仿宋"/>
          <w:color w:val="auto"/>
          <w:kern w:val="0"/>
          <w:sz w:val="32"/>
          <w:szCs w:val="32"/>
          <w:lang w:val="en-US" w:eastAsia="zh-CN" w:bidi="ar"/>
        </w:rPr>
        <w:t>项目名称：中兴保险经纪有限公司职场装修设计</w:t>
      </w:r>
      <w:r>
        <w:rPr>
          <w:rFonts w:hint="eastAsia" w:ascii="仿宋" w:hAnsi="仿宋" w:eastAsia="仿宋" w:cs="仿宋"/>
          <w:b/>
          <w:color w:val="auto"/>
          <w:kern w:val="0"/>
          <w:sz w:val="32"/>
          <w:szCs w:val="32"/>
          <w:lang w:val="en-US" w:eastAsia="zh-CN" w:bidi="ar"/>
        </w:rPr>
        <w:t xml:space="preserve"> </w:t>
      </w:r>
    </w:p>
    <w:tbl>
      <w:tblPr>
        <w:tblStyle w:val="6"/>
        <w:tblW w:w="9410"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170"/>
        <w:gridCol w:w="1470"/>
        <w:gridCol w:w="1570"/>
        <w:gridCol w:w="1660"/>
        <w:gridCol w:w="980"/>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tcPr>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xml:space="preserve">序 </w:t>
            </w:r>
          </w:p>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r>
              <w:rPr>
                <w:rFonts w:hint="eastAsia" w:ascii="仿宋" w:hAnsi="仿宋" w:eastAsia="仿宋" w:cs="仿宋"/>
                <w:color w:val="auto"/>
                <w:kern w:val="0"/>
                <w:sz w:val="28"/>
                <w:szCs w:val="28"/>
                <w:lang w:val="en-US" w:eastAsia="zh-CN" w:bidi="ar"/>
              </w:rPr>
              <w:t>号</w:t>
            </w:r>
          </w:p>
        </w:tc>
        <w:tc>
          <w:tcPr>
            <w:tcW w:w="217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r>
              <w:rPr>
                <w:rFonts w:hint="eastAsia" w:ascii="仿宋" w:hAnsi="仿宋" w:eastAsia="仿宋" w:cs="仿宋"/>
                <w:color w:val="auto"/>
                <w:kern w:val="0"/>
                <w:sz w:val="28"/>
                <w:szCs w:val="28"/>
                <w:lang w:val="en-US" w:eastAsia="zh-CN" w:bidi="ar"/>
              </w:rPr>
              <w:t xml:space="preserve">设计项目内容 </w:t>
            </w:r>
          </w:p>
        </w:tc>
        <w:tc>
          <w:tcPr>
            <w:tcW w:w="1470" w:type="dxa"/>
          </w:tcPr>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xml:space="preserve">设计面积 </w:t>
            </w:r>
          </w:p>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r>
              <w:rPr>
                <w:rFonts w:hint="eastAsia" w:ascii="仿宋" w:hAnsi="仿宋" w:eastAsia="仿宋" w:cs="仿宋"/>
                <w:color w:val="auto"/>
                <w:kern w:val="0"/>
                <w:sz w:val="28"/>
                <w:szCs w:val="28"/>
                <w:lang w:val="en-US" w:eastAsia="zh-CN" w:bidi="ar"/>
              </w:rPr>
              <w:t xml:space="preserve">（m2） </w:t>
            </w:r>
          </w:p>
        </w:tc>
        <w:tc>
          <w:tcPr>
            <w:tcW w:w="1570" w:type="dxa"/>
          </w:tcPr>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xml:space="preserve">设计单价 </w:t>
            </w:r>
          </w:p>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r>
              <w:rPr>
                <w:rFonts w:hint="eastAsia" w:ascii="仿宋" w:hAnsi="仿宋" w:eastAsia="仿宋" w:cs="仿宋"/>
                <w:color w:val="auto"/>
                <w:kern w:val="0"/>
                <w:sz w:val="28"/>
                <w:szCs w:val="28"/>
                <w:lang w:val="en-US" w:eastAsia="zh-CN" w:bidi="ar"/>
              </w:rPr>
              <w:t xml:space="preserve">（元/m2） </w:t>
            </w:r>
          </w:p>
        </w:tc>
        <w:tc>
          <w:tcPr>
            <w:tcW w:w="1660" w:type="dxa"/>
          </w:tcPr>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xml:space="preserve">设计费用 </w:t>
            </w:r>
          </w:p>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r>
              <w:rPr>
                <w:rFonts w:hint="eastAsia" w:ascii="仿宋" w:hAnsi="仿宋" w:eastAsia="仿宋" w:cs="仿宋"/>
                <w:color w:val="auto"/>
                <w:kern w:val="0"/>
                <w:sz w:val="28"/>
                <w:szCs w:val="28"/>
                <w:lang w:val="en-US" w:eastAsia="zh-CN" w:bidi="ar"/>
              </w:rPr>
              <w:t xml:space="preserve">（元） </w:t>
            </w:r>
          </w:p>
        </w:tc>
        <w:tc>
          <w:tcPr>
            <w:tcW w:w="98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r>
              <w:rPr>
                <w:rFonts w:hint="eastAsia" w:ascii="仿宋" w:hAnsi="仿宋" w:eastAsia="仿宋" w:cs="仿宋"/>
                <w:color w:val="auto"/>
                <w:kern w:val="0"/>
                <w:sz w:val="28"/>
                <w:szCs w:val="28"/>
                <w:lang w:val="en-US" w:eastAsia="zh-CN" w:bidi="ar"/>
              </w:rPr>
              <w:t xml:space="preserve">工期 </w:t>
            </w:r>
          </w:p>
        </w:tc>
        <w:tc>
          <w:tcPr>
            <w:tcW w:w="790" w:type="dxa"/>
          </w:tcPr>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xml:space="preserve">备注 </w:t>
            </w:r>
          </w:p>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trPr>
        <w:tc>
          <w:tcPr>
            <w:tcW w:w="77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r>
              <w:rPr>
                <w:rFonts w:hint="eastAsia" w:ascii="仿宋" w:hAnsi="仿宋" w:eastAsia="仿宋" w:cs="仿宋"/>
                <w:color w:val="auto"/>
                <w:kern w:val="0"/>
                <w:sz w:val="28"/>
                <w:szCs w:val="28"/>
                <w:lang w:val="en-US" w:eastAsia="zh-CN" w:bidi="ar"/>
              </w:rPr>
              <w:t xml:space="preserve">1  </w:t>
            </w:r>
          </w:p>
        </w:tc>
        <w:tc>
          <w:tcPr>
            <w:tcW w:w="217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r>
              <w:rPr>
                <w:rFonts w:hint="eastAsia" w:ascii="仿宋" w:hAnsi="仿宋" w:eastAsia="仿宋" w:cs="仿宋"/>
                <w:color w:val="auto"/>
                <w:kern w:val="0"/>
                <w:sz w:val="28"/>
                <w:szCs w:val="28"/>
                <w:lang w:val="en-US" w:eastAsia="zh-CN" w:bidi="ar"/>
              </w:rPr>
              <w:t>深化方案设计</w:t>
            </w:r>
          </w:p>
        </w:tc>
        <w:tc>
          <w:tcPr>
            <w:tcW w:w="147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r>
              <w:rPr>
                <w:rFonts w:hint="eastAsia" w:ascii="仿宋" w:hAnsi="仿宋" w:eastAsia="仿宋" w:cs="仿宋"/>
                <w:color w:val="auto"/>
                <w:kern w:val="0"/>
                <w:sz w:val="28"/>
                <w:szCs w:val="28"/>
                <w:lang w:val="en-US" w:eastAsia="zh-CN" w:bidi="ar"/>
              </w:rPr>
              <w:t>479.48</w:t>
            </w:r>
          </w:p>
        </w:tc>
        <w:tc>
          <w:tcPr>
            <w:tcW w:w="157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p>
        </w:tc>
        <w:tc>
          <w:tcPr>
            <w:tcW w:w="166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p>
        </w:tc>
        <w:tc>
          <w:tcPr>
            <w:tcW w:w="98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p>
        </w:tc>
        <w:tc>
          <w:tcPr>
            <w:tcW w:w="790" w:type="dxa"/>
            <w:vMerge w:val="restart"/>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r>
              <w:rPr>
                <w:rFonts w:hint="eastAsia" w:ascii="仿宋" w:hAnsi="仿宋" w:eastAsia="仿宋" w:cs="仿宋"/>
                <w:color w:val="auto"/>
                <w:kern w:val="0"/>
                <w:sz w:val="28"/>
                <w:szCs w:val="28"/>
                <w:vertAlign w:val="baseline"/>
                <w:lang w:val="en-US" w:eastAsia="zh-CN" w:bidi="ar"/>
              </w:rPr>
              <w:t>2</w:t>
            </w:r>
          </w:p>
        </w:tc>
        <w:tc>
          <w:tcPr>
            <w:tcW w:w="217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r>
              <w:rPr>
                <w:rFonts w:hint="eastAsia" w:ascii="仿宋" w:hAnsi="仿宋" w:eastAsia="仿宋" w:cs="仿宋"/>
                <w:color w:val="auto"/>
                <w:kern w:val="0"/>
                <w:sz w:val="28"/>
                <w:szCs w:val="28"/>
                <w:lang w:val="en-US" w:eastAsia="zh-CN" w:bidi="ar"/>
              </w:rPr>
              <w:t xml:space="preserve">施工图设计整套 </w:t>
            </w:r>
          </w:p>
        </w:tc>
        <w:tc>
          <w:tcPr>
            <w:tcW w:w="147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p>
        </w:tc>
        <w:tc>
          <w:tcPr>
            <w:tcW w:w="157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p>
        </w:tc>
        <w:tc>
          <w:tcPr>
            <w:tcW w:w="166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p>
        </w:tc>
        <w:tc>
          <w:tcPr>
            <w:tcW w:w="98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p>
        </w:tc>
        <w:tc>
          <w:tcPr>
            <w:tcW w:w="790" w:type="dxa"/>
            <w:vMerge w:val="continue"/>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r>
              <w:rPr>
                <w:rFonts w:hint="eastAsia" w:ascii="仿宋" w:hAnsi="仿宋" w:eastAsia="仿宋" w:cs="仿宋"/>
                <w:color w:val="auto"/>
                <w:kern w:val="0"/>
                <w:sz w:val="28"/>
                <w:szCs w:val="28"/>
                <w:vertAlign w:val="baseline"/>
                <w:lang w:val="en-US" w:eastAsia="zh-CN" w:bidi="ar"/>
              </w:rPr>
              <w:t>3</w:t>
            </w:r>
          </w:p>
        </w:tc>
        <w:tc>
          <w:tcPr>
            <w:tcW w:w="217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r>
              <w:rPr>
                <w:rFonts w:hint="eastAsia" w:ascii="仿宋" w:hAnsi="仿宋" w:eastAsia="仿宋" w:cs="仿宋"/>
                <w:color w:val="auto"/>
                <w:kern w:val="0"/>
                <w:sz w:val="28"/>
                <w:szCs w:val="28"/>
                <w:lang w:val="en-US" w:eastAsia="zh-CN" w:bidi="ar"/>
              </w:rPr>
              <w:t>合计</w:t>
            </w:r>
          </w:p>
        </w:tc>
        <w:tc>
          <w:tcPr>
            <w:tcW w:w="147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p>
        </w:tc>
        <w:tc>
          <w:tcPr>
            <w:tcW w:w="157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p>
        </w:tc>
        <w:tc>
          <w:tcPr>
            <w:tcW w:w="166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p>
        </w:tc>
        <w:tc>
          <w:tcPr>
            <w:tcW w:w="98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p>
        </w:tc>
        <w:tc>
          <w:tcPr>
            <w:tcW w:w="79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r>
              <w:rPr>
                <w:rFonts w:hint="eastAsia" w:ascii="仿宋" w:hAnsi="仿宋" w:eastAsia="仿宋" w:cs="仿宋"/>
                <w:color w:val="auto"/>
                <w:kern w:val="0"/>
                <w:sz w:val="28"/>
                <w:szCs w:val="28"/>
                <w:vertAlign w:val="baseline"/>
                <w:lang w:val="en-US" w:eastAsia="zh-CN" w:bidi="ar"/>
              </w:rPr>
              <w:t>4</w:t>
            </w:r>
          </w:p>
        </w:tc>
        <w:tc>
          <w:tcPr>
            <w:tcW w:w="2170" w:type="dxa"/>
          </w:tcPr>
          <w:p>
            <w:pPr>
              <w:keepNext w:val="0"/>
              <w:keepLines w:val="0"/>
              <w:widowControl/>
              <w:suppressLineNumbers w:val="0"/>
              <w:jc w:val="left"/>
              <w:rPr>
                <w:rFonts w:hint="eastAsia" w:ascii="仿宋" w:hAnsi="仿宋" w:eastAsia="仿宋" w:cs="仿宋"/>
                <w:color w:val="auto"/>
                <w:kern w:val="0"/>
                <w:sz w:val="28"/>
                <w:szCs w:val="28"/>
                <w:vertAlign w:val="baseline"/>
                <w:lang w:val="en-US" w:eastAsia="zh-CN" w:bidi="ar"/>
              </w:rPr>
            </w:pPr>
            <w:r>
              <w:rPr>
                <w:rFonts w:hint="eastAsia" w:ascii="仿宋" w:hAnsi="仿宋" w:eastAsia="仿宋" w:cs="仿宋"/>
                <w:color w:val="auto"/>
                <w:kern w:val="0"/>
                <w:sz w:val="28"/>
                <w:szCs w:val="28"/>
                <w:lang w:val="en-US" w:eastAsia="zh-CN" w:bidi="ar"/>
              </w:rPr>
              <w:t xml:space="preserve">付款方式 </w:t>
            </w:r>
          </w:p>
        </w:tc>
        <w:tc>
          <w:tcPr>
            <w:tcW w:w="6470" w:type="dxa"/>
            <w:gridSpan w:val="5"/>
          </w:tcPr>
          <w:p>
            <w:pPr>
              <w:keepNext w:val="0"/>
              <w:keepLines w:val="0"/>
              <w:widowControl/>
              <w:suppressLineNumbers w:val="0"/>
              <w:jc w:val="left"/>
              <w:rPr>
                <w:rFonts w:hint="default" w:ascii="仿宋" w:hAnsi="仿宋" w:eastAsia="仿宋" w:cs="仿宋"/>
                <w:color w:val="auto"/>
                <w:kern w:val="0"/>
                <w:sz w:val="28"/>
                <w:szCs w:val="28"/>
                <w:vertAlign w:val="baseline"/>
                <w:lang w:val="en-US" w:eastAsia="zh-CN" w:bidi="ar"/>
              </w:rPr>
            </w:pPr>
            <w:r>
              <w:rPr>
                <w:rFonts w:hint="eastAsia" w:ascii="仿宋" w:hAnsi="仿宋" w:eastAsia="仿宋" w:cs="仿宋"/>
                <w:color w:val="auto"/>
                <w:kern w:val="0"/>
                <w:sz w:val="28"/>
                <w:szCs w:val="28"/>
                <w:vertAlign w:val="baseline"/>
                <w:lang w:val="en-US" w:eastAsia="zh-CN" w:bidi="ar"/>
              </w:rPr>
              <w:t>装修合同签订后预付30%，工程进展过半付30%，工程结束付30%，预留10%装修质保金工程质量无缺陷满一年支付。</w:t>
            </w:r>
          </w:p>
        </w:tc>
      </w:tr>
    </w:tbl>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kern w:val="0"/>
          <w:sz w:val="32"/>
          <w:szCs w:val="32"/>
          <w:lang w:val="en-US" w:eastAsia="zh-CN" w:bidi="ar"/>
        </w:rPr>
      </w:pPr>
    </w:p>
    <w:p>
      <w:pPr>
        <w:keepNext w:val="0"/>
        <w:keepLines w:val="0"/>
        <w:widowControl/>
        <w:suppressLineNumbers w:val="0"/>
        <w:ind w:firstLine="4160" w:firstLineChars="13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投标单位（盖章）： </w:t>
      </w:r>
    </w:p>
    <w:p>
      <w:pPr>
        <w:keepNext w:val="0"/>
        <w:keepLines w:val="0"/>
        <w:widowControl/>
        <w:suppressLineNumbers w:val="0"/>
        <w:ind w:firstLine="4160" w:firstLineChars="13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日 期： </w:t>
      </w:r>
    </w:p>
    <w:p>
      <w:pPr>
        <w:rPr>
          <w:rFonts w:hint="eastAsia" w:ascii="仿宋" w:hAnsi="仿宋" w:eastAsia="仿宋" w:cs="仿宋"/>
          <w:color w:val="auto"/>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IDFon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ind w:left="5760" w:hanging="5760" w:hangingChars="3200"/>
      <w:rPr>
        <w:rFonts w:hint="eastAsia"/>
        <w:lang w:val="en-US" w:eastAsia="zh-CN"/>
      </w:rPr>
    </w:pPr>
    <w:r>
      <w:rPr>
        <w:rFonts w:hint="eastAsia"/>
        <w:lang w:val="en-US" w:eastAsia="zh-CN"/>
      </w:rPr>
      <w:t xml:space="preserve">                             </w:t>
    </w:r>
  </w:p>
  <w:p>
    <w:pPr>
      <w:pStyle w:val="3"/>
      <w:pBdr>
        <w:bottom w:val="single" w:color="auto" w:sz="4" w:space="1"/>
      </w:pBdr>
      <w:ind w:left="5760" w:hanging="5760" w:hangingChars="3200"/>
      <w:rPr>
        <w:rFonts w:hint="eastAsia"/>
        <w:lang w:val="en-US" w:eastAsia="zh-CN"/>
      </w:rPr>
    </w:pPr>
  </w:p>
  <w:p>
    <w:pPr>
      <w:pStyle w:val="3"/>
      <w:pBdr>
        <w:bottom w:val="single" w:color="auto" w:sz="4" w:space="1"/>
      </w:pBdr>
      <w:ind w:firstLine="2880" w:firstLineChars="1600"/>
      <w:rPr>
        <w:rFonts w:hint="default" w:eastAsiaTheme="minorEastAsia"/>
        <w:lang w:val="en-US" w:eastAsia="zh-CN"/>
      </w:rPr>
    </w:pPr>
    <w:r>
      <w:rPr>
        <w:rFonts w:hint="eastAsia"/>
        <w:lang w:val="en-US" w:eastAsia="zh-CN"/>
      </w:rPr>
      <w:t>中兴保险经纪职场装修施工项目标书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BF8E0"/>
    <w:multiLevelType w:val="singleLevel"/>
    <w:tmpl w:val="A1CBF8E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9296C"/>
    <w:rsid w:val="08792D91"/>
    <w:rsid w:val="18914EAB"/>
    <w:rsid w:val="29815F4D"/>
    <w:rsid w:val="3D577694"/>
    <w:rsid w:val="43D5572A"/>
    <w:rsid w:val="46160801"/>
    <w:rsid w:val="504A2A5B"/>
    <w:rsid w:val="54197A89"/>
    <w:rsid w:val="5D4B1EBF"/>
    <w:rsid w:val="64E53037"/>
    <w:rsid w:val="67FB33D4"/>
    <w:rsid w:val="6C8B2B2E"/>
    <w:rsid w:val="6CA00762"/>
    <w:rsid w:val="6DA06D23"/>
    <w:rsid w:val="71256F50"/>
    <w:rsid w:val="7C493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2020-11-19T03:33:00Z</dcterms:created>
  <dc:creator>15051847613</dc:creator>
  <cp:lastModifiedBy>user</cp:lastModifiedBy>
  <dcterms:modified xsi:type="dcterms:W3CDTF">2020-11-26T06:28:56Z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