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sz w:val="44"/>
          <w:szCs w:val="44"/>
          <w:lang w:eastAsia="zh-CN"/>
        </w:rPr>
      </w:pPr>
      <w:bookmarkStart w:id="0" w:name="_Toc9410327"/>
      <w:bookmarkStart w:id="1" w:name="_Toc9420167"/>
      <w:bookmarkStart w:id="2" w:name="_Toc9420292"/>
    </w:p>
    <w:p>
      <w:pPr>
        <w:spacing w:line="360" w:lineRule="auto"/>
        <w:jc w:val="center"/>
        <w:rPr>
          <w:rFonts w:ascii="宋体"/>
          <w:b/>
          <w:bCs/>
          <w:sz w:val="48"/>
          <w:szCs w:val="48"/>
        </w:rPr>
      </w:pPr>
      <w:r>
        <w:rPr>
          <w:rFonts w:hint="eastAsia" w:ascii="宋体"/>
          <w:b/>
          <w:bCs/>
          <w:sz w:val="48"/>
          <w:szCs w:val="48"/>
          <w:lang w:eastAsia="zh-CN"/>
        </w:rPr>
        <w:t>鲁甸县龙头山镇人畜饮水提升改造工程</w:t>
      </w:r>
    </w:p>
    <w:p>
      <w:pPr>
        <w:spacing w:line="360" w:lineRule="auto"/>
        <w:rPr>
          <w:rFonts w:ascii="宋体"/>
        </w:rPr>
      </w:pPr>
    </w:p>
    <w:p>
      <w:pPr>
        <w:spacing w:line="360" w:lineRule="auto"/>
        <w:jc w:val="center"/>
        <w:rPr>
          <w:rFonts w:ascii="宋体" w:hAnsi="宋体"/>
          <w:b/>
          <w:sz w:val="48"/>
          <w:szCs w:val="48"/>
        </w:rPr>
      </w:pPr>
      <w:r>
        <w:rPr>
          <w:rFonts w:hint="eastAsia" w:ascii="宋体" w:hAnsi="宋体"/>
          <w:b/>
          <w:sz w:val="48"/>
          <w:szCs w:val="48"/>
        </w:rPr>
        <w:t>竞争性磋商文件</w:t>
      </w:r>
    </w:p>
    <w:p>
      <w:pPr>
        <w:pStyle w:val="2"/>
        <w:jc w:val="center"/>
        <w:rPr>
          <w:rFonts w:ascii="宋体" w:hAnsi="宋体"/>
          <w:b/>
          <w:sz w:val="28"/>
          <w:szCs w:val="28"/>
        </w:rPr>
      </w:pPr>
      <w:r>
        <w:rPr>
          <w:rFonts w:hint="eastAsia"/>
        </w:rPr>
        <w:drawing>
          <wp:inline distT="0" distB="0" distL="114300" distR="114300">
            <wp:extent cx="3836670" cy="4279265"/>
            <wp:effectExtent l="0" t="0" r="11430" b="6985"/>
            <wp:docPr id="1" name="图片 1" descr="7498b344467084105810230d6023a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498b344467084105810230d6023a99"/>
                    <pic:cNvPicPr>
                      <a:picLocks noChangeAspect="1"/>
                    </pic:cNvPicPr>
                  </pic:nvPicPr>
                  <pic:blipFill>
                    <a:blip r:embed="rId4" cstate="print"/>
                    <a:stretch>
                      <a:fillRect/>
                    </a:stretch>
                  </pic:blipFill>
                  <pic:spPr>
                    <a:xfrm>
                      <a:off x="0" y="0"/>
                      <a:ext cx="3836670" cy="4279265"/>
                    </a:xfrm>
                    <a:prstGeom prst="rect">
                      <a:avLst/>
                    </a:prstGeom>
                  </pic:spPr>
                </pic:pic>
              </a:graphicData>
            </a:graphic>
          </wp:inline>
        </w:drawing>
      </w:r>
    </w:p>
    <w:p>
      <w:pPr>
        <w:spacing w:line="360" w:lineRule="auto"/>
        <w:rPr>
          <w:rFonts w:hint="eastAsia" w:ascii="宋体" w:hAnsi="宋体" w:eastAsia="宋体"/>
          <w:b/>
          <w:sz w:val="28"/>
          <w:szCs w:val="28"/>
          <w:lang w:eastAsia="zh-CN"/>
        </w:rPr>
      </w:pPr>
      <w:r>
        <w:rPr>
          <w:rFonts w:hint="eastAsia" w:ascii="宋体" w:hAnsi="宋体"/>
          <w:b/>
          <w:sz w:val="28"/>
          <w:szCs w:val="28"/>
        </w:rPr>
        <w:t>招标编号：YNJL-ZB2020-02</w:t>
      </w:r>
      <w:r>
        <w:rPr>
          <w:rFonts w:hint="eastAsia" w:ascii="宋体" w:hAnsi="宋体"/>
          <w:b/>
          <w:sz w:val="28"/>
          <w:szCs w:val="28"/>
          <w:lang w:val="en-US" w:eastAsia="zh-CN"/>
        </w:rPr>
        <w:t>7</w:t>
      </w:r>
    </w:p>
    <w:p>
      <w:pPr>
        <w:pStyle w:val="2"/>
        <w:jc w:val="both"/>
        <w:rPr>
          <w:rFonts w:ascii="宋体" w:hAnsi="宋体"/>
          <w:b/>
          <w:sz w:val="28"/>
          <w:szCs w:val="28"/>
        </w:rPr>
      </w:pPr>
      <w:r>
        <w:rPr>
          <w:rFonts w:hint="eastAsia" w:ascii="宋体" w:hAnsi="宋体"/>
          <w:b/>
          <w:sz w:val="28"/>
          <w:szCs w:val="28"/>
        </w:rPr>
        <w:t>项目名称：</w:t>
      </w:r>
      <w:r>
        <w:rPr>
          <w:rFonts w:hint="eastAsia" w:ascii="宋体" w:hAnsi="宋体"/>
          <w:b/>
          <w:sz w:val="28"/>
          <w:szCs w:val="28"/>
          <w:lang w:eastAsia="zh-CN"/>
        </w:rPr>
        <w:t>鲁甸县龙头山镇人畜饮水提升改造工程</w:t>
      </w:r>
    </w:p>
    <w:p>
      <w:pPr>
        <w:pStyle w:val="2"/>
        <w:rPr>
          <w:rFonts w:ascii="宋体" w:hAnsi="宋体" w:cs="仿宋"/>
          <w:b/>
          <w:bCs/>
          <w:color w:val="000000"/>
          <w:sz w:val="28"/>
          <w:szCs w:val="28"/>
        </w:rPr>
      </w:pPr>
      <w:r>
        <w:rPr>
          <w:rFonts w:hint="eastAsia" w:ascii="宋体" w:hAnsi="宋体" w:cs="仿宋"/>
          <w:b/>
          <w:color w:val="000000"/>
          <w:sz w:val="28"/>
          <w:szCs w:val="28"/>
        </w:rPr>
        <w:t>招 标 人</w:t>
      </w:r>
      <w:r>
        <w:rPr>
          <w:rFonts w:hint="eastAsia" w:ascii="宋体" w:hAnsi="宋体" w:cs="仿宋"/>
          <w:b/>
          <w:bCs/>
          <w:color w:val="000000"/>
          <w:sz w:val="28"/>
          <w:szCs w:val="28"/>
        </w:rPr>
        <w:t>：</w:t>
      </w:r>
      <w:r>
        <w:rPr>
          <w:rFonts w:hint="eastAsia" w:ascii="宋体" w:hAnsi="宋体" w:cs="仿宋"/>
          <w:b/>
          <w:bCs/>
          <w:color w:val="000000"/>
          <w:sz w:val="28"/>
          <w:szCs w:val="28"/>
          <w:lang w:val="en-US" w:eastAsia="zh-CN"/>
        </w:rPr>
        <w:t>鲁甸县龙头山镇</w:t>
      </w:r>
      <w:r>
        <w:rPr>
          <w:rFonts w:hint="eastAsia" w:ascii="宋体" w:hAnsi="宋体" w:cs="仿宋"/>
          <w:b/>
          <w:bCs/>
          <w:color w:val="000000"/>
          <w:sz w:val="28"/>
          <w:szCs w:val="28"/>
        </w:rPr>
        <w:t>人民政府</w:t>
      </w:r>
    </w:p>
    <w:p>
      <w:pPr>
        <w:pStyle w:val="2"/>
        <w:rPr>
          <w:rFonts w:ascii="宋体" w:cs="仿宋"/>
          <w:b/>
          <w:bCs/>
          <w:color w:val="000000"/>
          <w:sz w:val="28"/>
          <w:szCs w:val="28"/>
        </w:rPr>
      </w:pPr>
      <w:r>
        <w:rPr>
          <w:rFonts w:hint="eastAsia" w:ascii="宋体" w:hAnsi="宋体" w:cs="仿宋"/>
          <w:b/>
          <w:bCs/>
          <w:color w:val="000000"/>
          <w:sz w:val="28"/>
          <w:szCs w:val="28"/>
        </w:rPr>
        <w:t>代理机构：云南巨黎工程管理有限公司</w:t>
      </w:r>
    </w:p>
    <w:p>
      <w:pPr>
        <w:autoSpaceDE w:val="0"/>
        <w:autoSpaceDN w:val="0"/>
        <w:adjustRightInd w:val="0"/>
        <w:spacing w:line="360" w:lineRule="auto"/>
        <w:rPr>
          <w:rFonts w:ascii="宋体" w:cs="宋体"/>
          <w:sz w:val="28"/>
          <w:szCs w:val="28"/>
        </w:rPr>
      </w:pPr>
      <w:r>
        <w:rPr>
          <w:rFonts w:hint="eastAsia" w:ascii="宋体" w:hAnsi="宋体" w:cs="仿宋"/>
          <w:b/>
          <w:bCs/>
          <w:color w:val="000000"/>
          <w:sz w:val="28"/>
          <w:szCs w:val="28"/>
        </w:rPr>
        <w:t>日</w:t>
      </w:r>
      <w:r>
        <w:rPr>
          <w:rFonts w:hint="eastAsia" w:ascii="宋体" w:hAnsi="宋体" w:cs="仿宋"/>
          <w:b/>
          <w:bCs/>
          <w:color w:val="000000"/>
          <w:sz w:val="28"/>
          <w:szCs w:val="28"/>
          <w:lang w:val="en-US" w:eastAsia="zh-CN"/>
        </w:rPr>
        <w:t xml:space="preserve">    </w:t>
      </w:r>
      <w:r>
        <w:rPr>
          <w:rFonts w:hint="eastAsia" w:ascii="宋体" w:hAnsi="宋体" w:cs="仿宋"/>
          <w:b/>
          <w:bCs/>
          <w:color w:val="000000"/>
          <w:sz w:val="28"/>
          <w:szCs w:val="28"/>
        </w:rPr>
        <w:t>期：2020年</w:t>
      </w:r>
      <w:r>
        <w:rPr>
          <w:rFonts w:hint="eastAsia" w:ascii="宋体" w:hAnsi="宋体" w:cs="仿宋"/>
          <w:b/>
          <w:bCs/>
          <w:color w:val="000000"/>
          <w:sz w:val="28"/>
          <w:szCs w:val="28"/>
          <w:lang w:val="en-US" w:eastAsia="zh-CN"/>
        </w:rPr>
        <w:t>10</w:t>
      </w:r>
      <w:r>
        <w:rPr>
          <w:rFonts w:hint="eastAsia" w:ascii="宋体" w:hAnsi="宋体" w:cs="仿宋"/>
          <w:b/>
          <w:bCs/>
          <w:color w:val="000000"/>
          <w:sz w:val="28"/>
          <w:szCs w:val="28"/>
        </w:rPr>
        <w:t>月</w:t>
      </w:r>
    </w:p>
    <w:p>
      <w:pPr>
        <w:pStyle w:val="2"/>
      </w:pPr>
    </w:p>
    <w:p>
      <w:pPr>
        <w:pStyle w:val="3"/>
      </w:pPr>
    </w:p>
    <w:p/>
    <w:p>
      <w:pPr>
        <w:pStyle w:val="2"/>
      </w:pPr>
    </w:p>
    <w:p>
      <w:pPr>
        <w:pStyle w:val="14"/>
        <w:tabs>
          <w:tab w:val="right" w:leader="dot" w:pos="9638"/>
        </w:tabs>
        <w:spacing w:line="360" w:lineRule="auto"/>
        <w:jc w:val="center"/>
        <w:outlineLvl w:val="0"/>
        <w:rPr>
          <w:rFonts w:ascii="宋体" w:cs="宋体"/>
        </w:rPr>
      </w:pPr>
      <w:r>
        <w:rPr>
          <w:rFonts w:hint="eastAsia" w:ascii="宋体" w:hAnsi="宋体" w:cs="宋体"/>
          <w:b/>
          <w:bCs/>
          <w:sz w:val="40"/>
          <w:szCs w:val="48"/>
        </w:rPr>
        <w:t>目录</w:t>
      </w:r>
      <w:bookmarkEnd w:id="0"/>
      <w:bookmarkEnd w:id="1"/>
      <w:bookmarkEnd w:id="2"/>
    </w:p>
    <w:p>
      <w:pPr>
        <w:spacing w:line="360" w:lineRule="auto"/>
        <w:outlineLvl w:val="0"/>
        <w:rPr>
          <w:rFonts w:ascii="宋体" w:hAnsi="宋体" w:cs="宋体"/>
          <w:b/>
          <w:sz w:val="28"/>
          <w:szCs w:val="28"/>
        </w:rPr>
      </w:pPr>
      <w:r>
        <w:rPr>
          <w:rFonts w:hint="eastAsia" w:ascii="宋体" w:cs="宋体"/>
          <w:b/>
          <w:sz w:val="28"/>
          <w:szCs w:val="28"/>
        </w:rPr>
        <w:t>第一章：</w:t>
      </w:r>
      <w:r>
        <w:rPr>
          <w:rFonts w:hint="eastAsia" w:ascii="宋体" w:hAnsi="宋体" w:cs="宋体"/>
          <w:b/>
          <w:sz w:val="28"/>
          <w:szCs w:val="28"/>
        </w:rPr>
        <w:t>竞争性磋商公告</w:t>
      </w:r>
    </w:p>
    <w:p>
      <w:pPr>
        <w:pStyle w:val="2"/>
        <w:rPr>
          <w:sz w:val="28"/>
          <w:szCs w:val="28"/>
        </w:rPr>
      </w:pPr>
      <w:r>
        <w:rPr>
          <w:rFonts w:hint="eastAsia" w:ascii="宋体" w:hAnsi="宋体" w:cs="宋体"/>
          <w:b/>
          <w:sz w:val="28"/>
          <w:szCs w:val="28"/>
        </w:rPr>
        <w:t>第二章：</w:t>
      </w:r>
      <w:r>
        <w:rPr>
          <w:rFonts w:hint="eastAsia" w:ascii="宋体" w:hAnsi="宋体" w:cs="宋体"/>
          <w:b/>
          <w:bCs/>
          <w:sz w:val="28"/>
          <w:szCs w:val="28"/>
        </w:rPr>
        <w:t>投标人须知</w:t>
      </w:r>
    </w:p>
    <w:p>
      <w:pPr>
        <w:pStyle w:val="2"/>
        <w:rPr>
          <w:rFonts w:ascii="宋体" w:hAnsi="宋体" w:cs="宋体"/>
          <w:b/>
          <w:sz w:val="28"/>
          <w:szCs w:val="28"/>
        </w:rPr>
      </w:pPr>
      <w:r>
        <w:rPr>
          <w:rFonts w:hint="eastAsia" w:ascii="宋体" w:hAnsi="宋体" w:cs="宋体"/>
          <w:b/>
          <w:sz w:val="28"/>
          <w:szCs w:val="28"/>
        </w:rPr>
        <w:t>第三章：合同书样式及主要条款</w:t>
      </w:r>
    </w:p>
    <w:p>
      <w:pPr>
        <w:pStyle w:val="3"/>
        <w:ind w:left="0"/>
        <w:jc w:val="left"/>
        <w:rPr>
          <w:rFonts w:ascii="宋体" w:hAnsi="宋体" w:cs="宋体"/>
          <w:b/>
          <w:sz w:val="28"/>
          <w:szCs w:val="28"/>
        </w:rPr>
      </w:pPr>
      <w:r>
        <w:rPr>
          <w:rFonts w:hint="eastAsia" w:ascii="宋体" w:hAnsi="宋体" w:cs="宋体"/>
          <w:b/>
          <w:sz w:val="28"/>
          <w:szCs w:val="28"/>
        </w:rPr>
        <w:t>第四章：工程量清单及拦标价</w:t>
      </w:r>
    </w:p>
    <w:p>
      <w:pPr>
        <w:pStyle w:val="3"/>
        <w:ind w:left="0"/>
        <w:jc w:val="left"/>
        <w:rPr>
          <w:rFonts w:ascii="宋体" w:hAnsi="宋体" w:cs="宋体"/>
          <w:b/>
          <w:sz w:val="28"/>
          <w:szCs w:val="28"/>
        </w:rPr>
      </w:pPr>
      <w:r>
        <w:rPr>
          <w:rFonts w:hint="eastAsia" w:ascii="宋体" w:hAnsi="宋体" w:cs="宋体"/>
          <w:b/>
          <w:sz w:val="28"/>
          <w:szCs w:val="28"/>
        </w:rPr>
        <w:t>第五章：图纸</w:t>
      </w:r>
    </w:p>
    <w:p>
      <w:pPr>
        <w:pStyle w:val="3"/>
        <w:ind w:left="0"/>
        <w:jc w:val="left"/>
        <w:rPr>
          <w:rFonts w:ascii="宋体" w:hAnsi="宋体" w:cs="宋体"/>
          <w:b/>
          <w:sz w:val="28"/>
          <w:szCs w:val="28"/>
        </w:rPr>
      </w:pPr>
      <w:r>
        <w:rPr>
          <w:rFonts w:hint="eastAsia" w:ascii="宋体" w:hAnsi="宋体" w:cs="宋体"/>
          <w:b/>
          <w:sz w:val="28"/>
          <w:szCs w:val="28"/>
        </w:rPr>
        <w:t>第六章：技术标准和要求</w:t>
      </w:r>
    </w:p>
    <w:p>
      <w:pPr>
        <w:pStyle w:val="3"/>
        <w:ind w:left="0"/>
        <w:jc w:val="left"/>
        <w:rPr>
          <w:rFonts w:ascii="宋体" w:hAnsi="宋体" w:cs="宋体"/>
          <w:b/>
          <w:sz w:val="28"/>
          <w:szCs w:val="28"/>
        </w:rPr>
      </w:pPr>
      <w:r>
        <w:rPr>
          <w:rFonts w:hint="eastAsia" w:ascii="宋体" w:hAnsi="宋体" w:cs="宋体"/>
          <w:b/>
          <w:sz w:val="28"/>
          <w:szCs w:val="28"/>
        </w:rPr>
        <w:t>第七章：竞争性磋商文件格式</w:t>
      </w:r>
    </w:p>
    <w:p>
      <w:pPr>
        <w:pStyle w:val="3"/>
        <w:ind w:left="0"/>
        <w:jc w:val="left"/>
        <w:rPr>
          <w:rFonts w:ascii="宋体" w:hAnsi="宋体" w:cs="宋体"/>
          <w:b/>
          <w:sz w:val="28"/>
          <w:szCs w:val="28"/>
        </w:rPr>
      </w:pPr>
      <w:r>
        <w:rPr>
          <w:rFonts w:hint="eastAsia" w:ascii="宋体" w:hAnsi="宋体" w:cs="宋体"/>
          <w:b/>
          <w:sz w:val="28"/>
          <w:szCs w:val="28"/>
        </w:rPr>
        <w:t>第八章：评标程序及定标办法</w:t>
      </w:r>
    </w:p>
    <w:p>
      <w:pPr>
        <w:rPr>
          <w:sz w:val="28"/>
          <w:szCs w:val="28"/>
        </w:rPr>
      </w:pPr>
    </w:p>
    <w:p>
      <w:pPr>
        <w:rPr>
          <w:sz w:val="28"/>
          <w:szCs w:val="28"/>
        </w:rPr>
      </w:pPr>
    </w:p>
    <w:p/>
    <w:p>
      <w:pPr>
        <w:pStyle w:val="3"/>
        <w:rPr>
          <w:rFonts w:ascii="宋体" w:cs="宋体"/>
          <w:b/>
          <w:sz w:val="48"/>
          <w:szCs w:val="32"/>
        </w:rPr>
      </w:pPr>
    </w:p>
    <w:p>
      <w:pPr>
        <w:pageBreakBefore/>
        <w:snapToGrid w:val="0"/>
        <w:spacing w:line="360" w:lineRule="auto"/>
        <w:ind w:firstLine="2570" w:firstLineChars="800"/>
        <w:outlineLvl w:val="0"/>
        <w:rPr>
          <w:rFonts w:ascii="宋体" w:cs="宋体"/>
          <w:b/>
          <w:bCs/>
          <w:sz w:val="32"/>
          <w:szCs w:val="32"/>
        </w:rPr>
      </w:pPr>
      <w:bookmarkStart w:id="3" w:name="_Toc3598_WPSOffice_Level1"/>
      <w:bookmarkStart w:id="4" w:name="_Toc9420293"/>
      <w:r>
        <w:rPr>
          <w:rFonts w:hint="eastAsia" w:ascii="宋体" w:hAnsi="宋体" w:cs="宋体"/>
          <w:b/>
          <w:sz w:val="32"/>
          <w:szCs w:val="32"/>
        </w:rPr>
        <w:t>第一章 竞争性磋商公告</w:t>
      </w:r>
      <w:bookmarkEnd w:id="3"/>
      <w:bookmarkEnd w:id="4"/>
    </w:p>
    <w:p>
      <w:pPr>
        <w:spacing w:line="360" w:lineRule="auto"/>
        <w:jc w:val="left"/>
        <w:rPr>
          <w:rFonts w:ascii="宋体" w:hAnsi="宋体" w:cs="仿宋"/>
          <w:b/>
          <w:bCs/>
          <w:color w:val="000000"/>
          <w:sz w:val="28"/>
          <w:szCs w:val="28"/>
        </w:rPr>
      </w:pPr>
      <w:bookmarkStart w:id="5" w:name="_Toc16155_WPSOffice_Level1"/>
      <w:r>
        <w:rPr>
          <w:rFonts w:hint="eastAsia" w:ascii="宋体" w:hAnsi="宋体" w:cs="仿宋"/>
          <w:b/>
          <w:bCs/>
          <w:color w:val="000000"/>
          <w:sz w:val="28"/>
          <w:szCs w:val="28"/>
        </w:rPr>
        <w:t>一、招标条件：</w:t>
      </w:r>
    </w:p>
    <w:p>
      <w:pPr>
        <w:spacing w:line="360" w:lineRule="auto"/>
        <w:ind w:left="449" w:leftChars="214" w:firstLine="315" w:firstLineChars="150"/>
        <w:jc w:val="left"/>
        <w:rPr>
          <w:rFonts w:ascii="宋体" w:cs="宋体"/>
          <w:szCs w:val="21"/>
        </w:rPr>
      </w:pPr>
      <w:r>
        <w:rPr>
          <w:rFonts w:hint="eastAsia" w:hAnsi="宋体"/>
          <w:bCs/>
          <w:szCs w:val="21"/>
          <w:u w:val="single"/>
        </w:rPr>
        <w:t>“</w:t>
      </w:r>
      <w:r>
        <w:rPr>
          <w:rFonts w:hint="eastAsia" w:hAnsi="宋体"/>
          <w:b/>
          <w:bCs w:val="0"/>
          <w:szCs w:val="21"/>
          <w:u w:val="single"/>
          <w:lang w:eastAsia="zh-CN"/>
        </w:rPr>
        <w:t>鲁甸县龙头山镇人畜饮水提升改造工程</w:t>
      </w:r>
      <w:r>
        <w:rPr>
          <w:rFonts w:hint="eastAsia" w:hAnsi="宋体"/>
          <w:bCs/>
          <w:szCs w:val="21"/>
          <w:u w:val="single"/>
        </w:rPr>
        <w:t>”</w:t>
      </w:r>
      <w:r>
        <w:rPr>
          <w:rFonts w:hint="eastAsia" w:hAnsi="宋体"/>
          <w:bCs/>
          <w:szCs w:val="21"/>
        </w:rPr>
        <w:t>已</w:t>
      </w:r>
      <w:r>
        <w:rPr>
          <w:rFonts w:hint="eastAsia" w:hAnsi="宋体"/>
          <w:b/>
          <w:bCs w:val="0"/>
          <w:szCs w:val="21"/>
          <w:u w:val="single"/>
        </w:rPr>
        <w:t>由</w:t>
      </w:r>
      <w:r>
        <w:rPr>
          <w:rFonts w:hint="eastAsia" w:hAnsi="宋体"/>
          <w:b/>
          <w:bCs w:val="0"/>
          <w:szCs w:val="21"/>
          <w:u w:val="single"/>
          <w:lang w:val="en-US" w:eastAsia="zh-CN"/>
        </w:rPr>
        <w:t>鲁政复</w:t>
      </w:r>
      <w:r>
        <w:rPr>
          <w:rFonts w:hint="eastAsia" w:hAnsi="宋体"/>
          <w:b/>
          <w:bCs w:val="0"/>
          <w:color w:val="auto"/>
          <w:szCs w:val="21"/>
          <w:u w:val="single"/>
          <w:lang w:val="en-US" w:eastAsia="zh-CN"/>
        </w:rPr>
        <w:t>{2020}206号</w:t>
      </w:r>
      <w:r>
        <w:rPr>
          <w:rFonts w:hint="eastAsia" w:hAnsi="宋体"/>
          <w:b/>
          <w:bCs w:val="0"/>
          <w:color w:val="auto"/>
          <w:szCs w:val="21"/>
          <w:u w:val="single"/>
        </w:rPr>
        <w:t>文件</w:t>
      </w:r>
      <w:r>
        <w:rPr>
          <w:rFonts w:hint="eastAsia" w:hAnsi="宋体"/>
          <w:b/>
          <w:bCs w:val="0"/>
          <w:color w:val="auto"/>
          <w:szCs w:val="21"/>
          <w:u w:val="single"/>
          <w:lang w:val="en-US" w:eastAsia="zh-CN"/>
        </w:rPr>
        <w:t>及鲁财整合{2020}45号</w:t>
      </w:r>
      <w:r>
        <w:rPr>
          <w:rFonts w:hint="eastAsia" w:hAnsi="宋体"/>
          <w:b w:val="0"/>
          <w:bCs/>
          <w:color w:val="auto"/>
          <w:szCs w:val="21"/>
          <w:u w:val="none"/>
          <w:lang w:val="en-US" w:eastAsia="zh-CN"/>
        </w:rPr>
        <w:t>文件</w:t>
      </w:r>
      <w:r>
        <w:rPr>
          <w:rFonts w:hAnsi="宋体"/>
          <w:bCs/>
          <w:color w:val="auto"/>
          <w:szCs w:val="21"/>
        </w:rPr>
        <w:t>批准建设</w:t>
      </w:r>
      <w:r>
        <w:rPr>
          <w:rFonts w:hint="eastAsia" w:hAnsi="宋体"/>
          <w:bCs/>
          <w:color w:val="auto"/>
          <w:szCs w:val="21"/>
        </w:rPr>
        <w:t>；</w:t>
      </w:r>
      <w:r>
        <w:rPr>
          <w:rFonts w:hAnsi="宋体"/>
          <w:bCs/>
          <w:color w:val="auto"/>
          <w:szCs w:val="21"/>
        </w:rPr>
        <w:t>项目业主为</w:t>
      </w:r>
      <w:r>
        <w:rPr>
          <w:rFonts w:hint="eastAsia" w:hAnsi="宋体"/>
          <w:bCs/>
          <w:color w:val="auto"/>
          <w:szCs w:val="21"/>
        </w:rPr>
        <w:t>：</w:t>
      </w:r>
      <w:r>
        <w:rPr>
          <w:rFonts w:hint="eastAsia" w:hAnsi="宋体"/>
          <w:b/>
          <w:bCs w:val="0"/>
          <w:color w:val="auto"/>
          <w:szCs w:val="21"/>
          <w:u w:val="single"/>
          <w:lang w:val="en-US" w:eastAsia="zh-CN"/>
        </w:rPr>
        <w:t>鲁甸县龙头山镇</w:t>
      </w:r>
      <w:r>
        <w:rPr>
          <w:rFonts w:hint="eastAsia" w:hAnsi="宋体"/>
          <w:b/>
          <w:color w:val="auto"/>
          <w:szCs w:val="21"/>
          <w:u w:val="single"/>
        </w:rPr>
        <w:t>人民政府</w:t>
      </w:r>
      <w:r>
        <w:rPr>
          <w:rFonts w:hAnsi="宋体"/>
          <w:bCs/>
          <w:color w:val="auto"/>
          <w:szCs w:val="21"/>
        </w:rPr>
        <w:t>，建设资金来自</w:t>
      </w:r>
      <w:r>
        <w:rPr>
          <w:rFonts w:hint="eastAsia" w:hAnsi="宋体"/>
          <w:bCs/>
          <w:color w:val="auto"/>
          <w:szCs w:val="21"/>
        </w:rPr>
        <w:t>：</w:t>
      </w:r>
      <w:r>
        <w:rPr>
          <w:rFonts w:hint="eastAsia" w:hAnsi="宋体"/>
          <w:b/>
          <w:color w:val="auto"/>
          <w:szCs w:val="21"/>
          <w:u w:val="single"/>
          <w:lang w:val="en-US" w:eastAsia="zh-CN"/>
        </w:rPr>
        <w:t>财政专项扶贫资金</w:t>
      </w:r>
      <w:r>
        <w:rPr>
          <w:rFonts w:hint="eastAsia" w:hAnsi="宋体"/>
          <w:b/>
          <w:color w:val="auto"/>
          <w:szCs w:val="21"/>
          <w:u w:val="single"/>
        </w:rPr>
        <w:t>；</w:t>
      </w:r>
      <w:r>
        <w:rPr>
          <w:rFonts w:hAnsi="宋体"/>
          <w:bCs/>
          <w:color w:val="auto"/>
          <w:szCs w:val="21"/>
        </w:rPr>
        <w:t>项目已具备</w:t>
      </w:r>
      <w:r>
        <w:rPr>
          <w:rFonts w:hint="eastAsia" w:hAnsi="宋体"/>
          <w:bCs/>
          <w:color w:val="auto"/>
          <w:szCs w:val="21"/>
        </w:rPr>
        <w:t>采购</w:t>
      </w:r>
      <w:r>
        <w:rPr>
          <w:rFonts w:hAnsi="宋体"/>
          <w:bCs/>
          <w:color w:val="auto"/>
          <w:szCs w:val="21"/>
        </w:rPr>
        <w:t>条件，</w:t>
      </w:r>
      <w:r>
        <w:rPr>
          <w:rFonts w:hint="eastAsia" w:hAnsi="宋体"/>
          <w:bCs/>
          <w:color w:val="auto"/>
          <w:szCs w:val="21"/>
        </w:rPr>
        <w:t>现委托</w:t>
      </w:r>
      <w:r>
        <w:rPr>
          <w:rFonts w:hint="eastAsia" w:hAnsi="宋体"/>
          <w:b/>
          <w:bCs/>
          <w:color w:val="auto"/>
          <w:szCs w:val="21"/>
          <w:u w:val="single"/>
        </w:rPr>
        <w:t>云南巨黎工程管理有限公司</w:t>
      </w:r>
      <w:r>
        <w:rPr>
          <w:rFonts w:hint="eastAsia" w:hAnsi="宋体"/>
          <w:bCs/>
          <w:color w:val="auto"/>
          <w:szCs w:val="21"/>
        </w:rPr>
        <w:t>组织对该项目进行竞争性磋商，</w:t>
      </w:r>
      <w:r>
        <w:rPr>
          <w:rFonts w:hint="eastAsia" w:ascii="宋体" w:hAnsi="宋体" w:cs="宋体"/>
          <w:color w:val="auto"/>
          <w:szCs w:val="21"/>
          <w:lang w:val="zh-CN"/>
        </w:rPr>
        <w:t>望广大具有独立法人资格及相应资格条件的</w:t>
      </w:r>
      <w:r>
        <w:rPr>
          <w:rFonts w:hint="eastAsia" w:ascii="宋体" w:hAnsi="宋体" w:cs="宋体"/>
          <w:color w:val="auto"/>
          <w:szCs w:val="21"/>
        </w:rPr>
        <w:t>潜在投</w:t>
      </w:r>
      <w:r>
        <w:rPr>
          <w:rFonts w:hint="eastAsia" w:ascii="宋体" w:hAnsi="宋体" w:cs="宋体"/>
          <w:szCs w:val="21"/>
        </w:rPr>
        <w:t>标人</w:t>
      </w:r>
      <w:r>
        <w:rPr>
          <w:rFonts w:hint="eastAsia" w:ascii="宋体" w:hAnsi="宋体" w:cs="宋体"/>
          <w:szCs w:val="21"/>
          <w:lang w:val="zh-CN"/>
        </w:rPr>
        <w:t>参</w:t>
      </w:r>
      <w:r>
        <w:rPr>
          <w:rFonts w:hint="eastAsia" w:ascii="宋体" w:hAnsi="宋体" w:cs="宋体"/>
          <w:szCs w:val="21"/>
        </w:rPr>
        <w:t>加本次磋商</w:t>
      </w:r>
      <w:r>
        <w:rPr>
          <w:rFonts w:hint="eastAsia" w:ascii="宋体" w:hAnsi="宋体" w:cs="宋体"/>
          <w:szCs w:val="21"/>
          <w:lang w:val="zh-CN"/>
        </w:rPr>
        <w:t>，现将相关事项公告如下</w:t>
      </w:r>
      <w:r>
        <w:rPr>
          <w:rFonts w:hint="eastAsia" w:ascii="宋体" w:hAnsi="宋体" w:cs="宋体"/>
          <w:szCs w:val="21"/>
        </w:rPr>
        <w:t>：</w:t>
      </w:r>
    </w:p>
    <w:p>
      <w:pPr>
        <w:spacing w:line="360" w:lineRule="auto"/>
        <w:jc w:val="left"/>
        <w:rPr>
          <w:rFonts w:ascii="宋体" w:cs="宋体"/>
          <w:sz w:val="28"/>
          <w:szCs w:val="28"/>
          <w:lang w:val="zh-CN"/>
        </w:rPr>
      </w:pPr>
      <w:r>
        <w:rPr>
          <w:rFonts w:hint="eastAsia" w:ascii="宋体" w:hAnsi="宋体" w:cs="宋体"/>
          <w:b/>
          <w:bCs/>
          <w:sz w:val="28"/>
          <w:szCs w:val="28"/>
        </w:rPr>
        <w:t>二、</w:t>
      </w:r>
      <w:r>
        <w:rPr>
          <w:rFonts w:hint="eastAsia" w:ascii="宋体" w:hAnsi="宋体" w:cs="宋体"/>
          <w:b/>
          <w:bCs/>
          <w:sz w:val="28"/>
          <w:szCs w:val="28"/>
          <w:lang w:val="zh-CN"/>
        </w:rPr>
        <w:t>项目概况</w:t>
      </w:r>
      <w:r>
        <w:rPr>
          <w:rFonts w:hint="eastAsia" w:ascii="宋体" w:hAnsi="宋体" w:cs="宋体"/>
          <w:sz w:val="28"/>
          <w:szCs w:val="28"/>
          <w:lang w:val="zh-CN"/>
        </w:rPr>
        <w:t>：</w:t>
      </w:r>
    </w:p>
    <w:p>
      <w:pPr>
        <w:spacing w:line="360" w:lineRule="auto"/>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项目名称：</w:t>
      </w:r>
      <w:r>
        <w:rPr>
          <w:rFonts w:hint="eastAsia" w:ascii="宋体" w:hAnsi="宋体" w:cs="宋体"/>
          <w:szCs w:val="21"/>
          <w:lang w:eastAsia="zh-CN"/>
        </w:rPr>
        <w:t>鲁甸县龙头山镇人畜饮水提升改造工程</w:t>
      </w:r>
    </w:p>
    <w:p>
      <w:pPr>
        <w:spacing w:line="360" w:lineRule="auto"/>
        <w:ind w:firstLine="420" w:firstLineChars="200"/>
        <w:jc w:val="left"/>
        <w:rPr>
          <w:rFonts w:hint="eastAsia" w:ascii="宋体" w:hAnsi="宋体" w:cs="宋体"/>
          <w:szCs w:val="21"/>
          <w:lang w:val="en-US" w:eastAsia="zh-CN"/>
        </w:rPr>
      </w:pPr>
      <w:r>
        <w:rPr>
          <w:rFonts w:ascii="宋体" w:hAnsi="宋体" w:cs="宋体"/>
          <w:szCs w:val="21"/>
        </w:rPr>
        <w:t>2.</w:t>
      </w:r>
      <w:r>
        <w:rPr>
          <w:rFonts w:hint="eastAsia" w:ascii="宋体" w:hAnsi="宋体" w:cs="宋体"/>
          <w:szCs w:val="21"/>
        </w:rPr>
        <w:t>项目编号：YNJL-ZB2020-02</w:t>
      </w:r>
      <w:r>
        <w:rPr>
          <w:rFonts w:hint="eastAsia" w:ascii="宋体" w:hAnsi="宋体" w:cs="宋体"/>
          <w:szCs w:val="21"/>
          <w:lang w:val="en-US" w:eastAsia="zh-CN"/>
        </w:rPr>
        <w:t>7</w:t>
      </w:r>
    </w:p>
    <w:p>
      <w:pPr>
        <w:spacing w:line="360" w:lineRule="auto"/>
        <w:ind w:firstLine="420" w:firstLineChars="200"/>
        <w:jc w:val="left"/>
        <w:rPr>
          <w:rFonts w:ascii="宋体" w:cs="宋体"/>
          <w:szCs w:val="21"/>
        </w:rPr>
      </w:pPr>
      <w:r>
        <w:rPr>
          <w:rFonts w:ascii="宋体" w:hAnsi="宋体" w:cs="宋体"/>
          <w:szCs w:val="21"/>
        </w:rPr>
        <w:t>3.</w:t>
      </w:r>
      <w:r>
        <w:rPr>
          <w:rFonts w:hint="eastAsia" w:ascii="宋体" w:hAnsi="宋体" w:cs="宋体"/>
          <w:szCs w:val="21"/>
        </w:rPr>
        <w:t>采购方式：竞争性磋商；</w:t>
      </w:r>
    </w:p>
    <w:p>
      <w:pPr>
        <w:spacing w:line="360" w:lineRule="auto"/>
        <w:ind w:firstLine="420" w:firstLineChars="200"/>
        <w:jc w:val="left"/>
        <w:rPr>
          <w:rFonts w:hint="default" w:ascii="宋体" w:eastAsia="宋体" w:cs="宋体"/>
          <w:szCs w:val="21"/>
          <w:lang w:val="en-US" w:eastAsia="zh-CN"/>
        </w:rPr>
      </w:pPr>
      <w:r>
        <w:rPr>
          <w:rFonts w:ascii="宋体" w:hAnsi="宋体" w:cs="宋体"/>
          <w:szCs w:val="21"/>
        </w:rPr>
        <w:t>4.</w:t>
      </w:r>
      <w:r>
        <w:rPr>
          <w:rFonts w:hint="eastAsia" w:ascii="宋体" w:hAnsi="宋体" w:cs="宋体"/>
          <w:szCs w:val="21"/>
        </w:rPr>
        <w:t>采购预算：</w:t>
      </w:r>
      <w:r>
        <w:rPr>
          <w:rFonts w:hint="eastAsia" w:ascii="宋体" w:hAnsi="宋体" w:cs="宋体"/>
          <w:szCs w:val="21"/>
          <w:lang w:val="en-US" w:eastAsia="zh-CN"/>
        </w:rPr>
        <w:t>409600.00元；</w:t>
      </w:r>
    </w:p>
    <w:p>
      <w:pPr>
        <w:spacing w:line="360" w:lineRule="auto"/>
        <w:ind w:firstLine="420" w:firstLineChars="200"/>
        <w:jc w:val="left"/>
        <w:rPr>
          <w:rFonts w:ascii="宋体" w:cs="宋体"/>
          <w:szCs w:val="21"/>
        </w:rPr>
      </w:pPr>
      <w:r>
        <w:rPr>
          <w:rFonts w:ascii="宋体" w:hAnsi="宋体" w:cs="宋体"/>
          <w:szCs w:val="21"/>
        </w:rPr>
        <w:t>5.</w:t>
      </w:r>
      <w:r>
        <w:rPr>
          <w:rFonts w:hint="eastAsia" w:ascii="宋体" w:hAnsi="宋体" w:cs="宋体"/>
          <w:szCs w:val="21"/>
        </w:rPr>
        <w:t>采购内容：详见招标工程量清单；</w:t>
      </w:r>
    </w:p>
    <w:p>
      <w:pPr>
        <w:spacing w:line="360" w:lineRule="auto"/>
        <w:ind w:firstLine="420" w:firstLineChars="200"/>
        <w:jc w:val="left"/>
        <w:rPr>
          <w:rFonts w:ascii="宋体" w:cs="宋体"/>
          <w:szCs w:val="21"/>
        </w:rPr>
      </w:pPr>
      <w:r>
        <w:rPr>
          <w:rFonts w:ascii="宋体" w:hAnsi="宋体" w:cs="宋体"/>
          <w:szCs w:val="21"/>
        </w:rPr>
        <w:t>6.</w:t>
      </w:r>
      <w:r>
        <w:rPr>
          <w:rFonts w:hint="eastAsia" w:ascii="宋体" w:hAnsi="宋体" w:cs="宋体"/>
          <w:szCs w:val="21"/>
        </w:rPr>
        <w:t>实施地点：</w:t>
      </w:r>
      <w:r>
        <w:rPr>
          <w:rFonts w:hint="eastAsia" w:ascii="宋体" w:hAnsi="宋体" w:cs="宋体"/>
          <w:bCs/>
          <w:szCs w:val="21"/>
          <w:lang w:val="en-US" w:eastAsia="zh-CN"/>
        </w:rPr>
        <w:t>鲁甸县龙头山镇银屏村、新民村</w:t>
      </w:r>
      <w:r>
        <w:rPr>
          <w:rFonts w:hint="eastAsia" w:ascii="宋体" w:hAnsi="宋体" w:cs="宋体"/>
          <w:bCs/>
          <w:szCs w:val="21"/>
        </w:rPr>
        <w:t>；</w:t>
      </w:r>
    </w:p>
    <w:p>
      <w:pPr>
        <w:spacing w:line="360" w:lineRule="auto"/>
        <w:ind w:firstLine="420" w:firstLineChars="200"/>
        <w:jc w:val="left"/>
        <w:rPr>
          <w:rFonts w:ascii="宋体" w:cs="宋体"/>
          <w:color w:val="000000"/>
          <w:szCs w:val="21"/>
        </w:rPr>
      </w:pPr>
      <w:r>
        <w:rPr>
          <w:rFonts w:ascii="宋体" w:hAnsi="宋体" w:cs="宋体"/>
          <w:szCs w:val="21"/>
        </w:rPr>
        <w:t>7.</w:t>
      </w:r>
      <w:r>
        <w:rPr>
          <w:rFonts w:hint="eastAsia" w:ascii="宋体" w:hAnsi="宋体" w:cs="宋体"/>
          <w:szCs w:val="21"/>
        </w:rPr>
        <w:t>工期要求：合同签订后</w:t>
      </w:r>
      <w:r>
        <w:rPr>
          <w:rFonts w:hint="eastAsia" w:ascii="宋体" w:hAnsi="宋体" w:cs="宋体"/>
          <w:szCs w:val="21"/>
          <w:lang w:val="en-US" w:eastAsia="zh-CN"/>
        </w:rPr>
        <w:t>3</w:t>
      </w:r>
      <w:r>
        <w:rPr>
          <w:rFonts w:hint="eastAsia" w:ascii="宋体" w:hAnsi="宋体" w:cs="宋体"/>
          <w:szCs w:val="21"/>
        </w:rPr>
        <w:t>个月内完成</w:t>
      </w:r>
      <w:r>
        <w:rPr>
          <w:rFonts w:hint="eastAsia" w:ascii="宋体" w:hAnsi="宋体" w:cs="宋体"/>
          <w:color w:val="000000"/>
          <w:szCs w:val="21"/>
        </w:rPr>
        <w:t>；</w:t>
      </w:r>
    </w:p>
    <w:p>
      <w:pPr>
        <w:spacing w:line="360" w:lineRule="auto"/>
        <w:ind w:firstLine="420" w:firstLineChars="200"/>
        <w:jc w:val="left"/>
        <w:rPr>
          <w:rFonts w:ascii="宋体" w:cs="宋体"/>
          <w:color w:val="000000"/>
          <w:szCs w:val="21"/>
        </w:rPr>
      </w:pPr>
      <w:r>
        <w:rPr>
          <w:rFonts w:ascii="宋体" w:hAnsi="宋体" w:cs="宋体"/>
          <w:color w:val="000000"/>
          <w:szCs w:val="21"/>
        </w:rPr>
        <w:t>8.</w:t>
      </w:r>
      <w:r>
        <w:rPr>
          <w:rFonts w:hint="eastAsia" w:ascii="宋体" w:hAnsi="宋体" w:cs="宋体"/>
          <w:color w:val="000000"/>
          <w:szCs w:val="21"/>
        </w:rPr>
        <w:t>质量标准：符合国家现行相关行业验收规范标准一次性验收合格；</w:t>
      </w:r>
    </w:p>
    <w:p>
      <w:pPr>
        <w:spacing w:line="360" w:lineRule="auto"/>
        <w:ind w:firstLine="420" w:firstLineChars="200"/>
        <w:jc w:val="left"/>
        <w:rPr>
          <w:rFonts w:ascii="宋体" w:cs="宋体"/>
          <w:color w:val="000000"/>
          <w:szCs w:val="21"/>
          <w:u w:val="single"/>
        </w:rPr>
      </w:pPr>
      <w:r>
        <w:rPr>
          <w:rFonts w:ascii="宋体" w:hAnsi="宋体" w:cs="宋体"/>
          <w:color w:val="000000"/>
          <w:szCs w:val="21"/>
        </w:rPr>
        <w:t>9.</w:t>
      </w:r>
      <w:r>
        <w:rPr>
          <w:rFonts w:hint="eastAsia" w:ascii="宋体" w:hAnsi="宋体" w:cs="宋体"/>
          <w:color w:val="000000"/>
          <w:szCs w:val="21"/>
        </w:rPr>
        <w:t>其他：详见竞争性</w:t>
      </w:r>
      <w:r>
        <w:rPr>
          <w:rFonts w:hint="eastAsia" w:ascii="宋体" w:hAnsi="宋体" w:cs="宋体"/>
          <w:szCs w:val="21"/>
        </w:rPr>
        <w:t>磋商</w:t>
      </w:r>
      <w:r>
        <w:rPr>
          <w:rFonts w:hint="eastAsia" w:ascii="宋体" w:hAnsi="宋体" w:cs="宋体"/>
          <w:color w:val="000000"/>
          <w:szCs w:val="21"/>
        </w:rPr>
        <w:t>文件。</w:t>
      </w:r>
    </w:p>
    <w:p>
      <w:pPr>
        <w:spacing w:line="360" w:lineRule="auto"/>
        <w:jc w:val="left"/>
        <w:rPr>
          <w:rFonts w:hint="eastAsia" w:ascii="宋体" w:hAnsi="宋体" w:cs="宋体"/>
          <w:b/>
          <w:bCs/>
          <w:color w:val="000000"/>
          <w:sz w:val="28"/>
          <w:szCs w:val="28"/>
          <w:lang w:val="zh-CN"/>
        </w:rPr>
      </w:pPr>
      <w:r>
        <w:rPr>
          <w:rFonts w:hint="eastAsia" w:ascii="宋体" w:hAnsi="宋体" w:cs="宋体"/>
          <w:b/>
          <w:bCs/>
          <w:color w:val="000000"/>
          <w:sz w:val="28"/>
          <w:szCs w:val="28"/>
        </w:rPr>
        <w:t>三、</w:t>
      </w:r>
      <w:r>
        <w:rPr>
          <w:rFonts w:hint="eastAsia" w:ascii="宋体" w:hAnsi="宋体" w:cs="宋体"/>
          <w:b/>
          <w:bCs/>
          <w:color w:val="000000"/>
          <w:sz w:val="28"/>
          <w:szCs w:val="28"/>
          <w:lang w:val="zh-CN"/>
        </w:rPr>
        <w:t>投标人资格要求：</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1.</w:t>
      </w:r>
      <w:r>
        <w:rPr>
          <w:rFonts w:hint="eastAsia" w:ascii="宋体" w:hAnsi="宋体" w:cs="宋体"/>
          <w:b w:val="0"/>
          <w:bCs w:val="0"/>
          <w:sz w:val="21"/>
          <w:szCs w:val="21"/>
          <w:lang w:val="zh-CN"/>
        </w:rPr>
        <w:t>供应商必须是在中国境内合法注册且具有独立法人资格的单位；</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2.</w:t>
      </w:r>
      <w:r>
        <w:rPr>
          <w:rFonts w:hint="eastAsia" w:ascii="宋体" w:hAnsi="宋体" w:cs="宋体"/>
          <w:b w:val="0"/>
          <w:bCs w:val="0"/>
          <w:sz w:val="21"/>
          <w:szCs w:val="21"/>
          <w:lang w:val="zh-CN"/>
        </w:rPr>
        <w:t>具备有效安全生产许可证；</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3.</w:t>
      </w:r>
      <w:r>
        <w:rPr>
          <w:rFonts w:hint="eastAsia" w:ascii="宋体" w:hAnsi="宋体" w:cs="宋体"/>
          <w:b w:val="0"/>
          <w:bCs w:val="0"/>
          <w:sz w:val="21"/>
          <w:szCs w:val="21"/>
          <w:lang w:val="zh-CN"/>
        </w:rPr>
        <w:t>当前未被建设行政主管部门取消投标资格；</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4.</w:t>
      </w:r>
      <w:r>
        <w:rPr>
          <w:rFonts w:hint="eastAsia" w:ascii="宋体" w:hAnsi="宋体" w:cs="宋体"/>
          <w:b w:val="0"/>
          <w:bCs w:val="0"/>
          <w:sz w:val="21"/>
          <w:szCs w:val="21"/>
          <w:lang w:val="zh-CN"/>
        </w:rPr>
        <w:t>企业资质条件：具备有效期内建设行政主管部门颁发的</w:t>
      </w:r>
      <w:r>
        <w:rPr>
          <w:rFonts w:hint="eastAsia" w:ascii="宋体" w:hAnsi="宋体" w:cs="宋体"/>
          <w:b w:val="0"/>
          <w:bCs w:val="0"/>
          <w:sz w:val="21"/>
          <w:szCs w:val="21"/>
          <w:lang w:val="en-US" w:eastAsia="zh-CN"/>
        </w:rPr>
        <w:t>水利水电工程或</w:t>
      </w:r>
      <w:r>
        <w:rPr>
          <w:rFonts w:hint="eastAsia" w:ascii="宋体" w:hAnsi="宋体" w:cs="宋体"/>
          <w:b w:val="0"/>
          <w:bCs w:val="0"/>
          <w:sz w:val="21"/>
          <w:szCs w:val="21"/>
          <w:lang w:val="zh-CN"/>
        </w:rPr>
        <w:t>市政</w:t>
      </w:r>
      <w:r>
        <w:rPr>
          <w:rFonts w:hint="eastAsia" w:ascii="宋体" w:hAnsi="宋体" w:cs="宋体"/>
          <w:b w:val="0"/>
          <w:bCs w:val="0"/>
          <w:sz w:val="21"/>
          <w:szCs w:val="21"/>
          <w:lang w:val="en-US" w:eastAsia="zh-CN"/>
        </w:rPr>
        <w:t>公用</w:t>
      </w:r>
      <w:r>
        <w:rPr>
          <w:rFonts w:hint="eastAsia" w:ascii="宋体" w:hAnsi="宋体" w:cs="宋体"/>
          <w:b w:val="0"/>
          <w:bCs w:val="0"/>
          <w:sz w:val="21"/>
          <w:szCs w:val="21"/>
          <w:lang w:val="zh-CN"/>
        </w:rPr>
        <w:t>工程施工总承包叁级及以上资质；</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5.</w:t>
      </w:r>
      <w:r>
        <w:rPr>
          <w:rFonts w:hint="eastAsia" w:ascii="宋体" w:hAnsi="宋体" w:cs="宋体"/>
          <w:b w:val="0"/>
          <w:bCs w:val="0"/>
          <w:sz w:val="21"/>
          <w:szCs w:val="21"/>
          <w:lang w:val="zh-CN"/>
        </w:rPr>
        <w:t>项目负责人资格：具备</w:t>
      </w:r>
      <w:r>
        <w:rPr>
          <w:rFonts w:hint="eastAsia" w:ascii="宋体" w:hAnsi="宋体" w:cs="宋体"/>
          <w:b w:val="0"/>
          <w:bCs w:val="0"/>
          <w:sz w:val="21"/>
          <w:szCs w:val="21"/>
          <w:lang w:val="en-US" w:eastAsia="zh-CN"/>
        </w:rPr>
        <w:t>水利水电工程或</w:t>
      </w:r>
      <w:r>
        <w:rPr>
          <w:rFonts w:hint="eastAsia" w:ascii="宋体" w:hAnsi="宋体" w:cs="宋体"/>
          <w:b w:val="0"/>
          <w:bCs w:val="0"/>
          <w:sz w:val="21"/>
          <w:szCs w:val="21"/>
          <w:lang w:val="zh-CN"/>
        </w:rPr>
        <w:t>市政</w:t>
      </w:r>
      <w:r>
        <w:rPr>
          <w:rFonts w:hint="eastAsia" w:ascii="宋体" w:hAnsi="宋体" w:cs="宋体"/>
          <w:b w:val="0"/>
          <w:bCs w:val="0"/>
          <w:sz w:val="21"/>
          <w:szCs w:val="21"/>
          <w:lang w:val="en-US" w:eastAsia="zh-CN"/>
        </w:rPr>
        <w:t>公用</w:t>
      </w:r>
      <w:r>
        <w:rPr>
          <w:rFonts w:hint="eastAsia" w:ascii="宋体" w:hAnsi="宋体" w:cs="宋体"/>
          <w:b w:val="0"/>
          <w:bCs w:val="0"/>
          <w:sz w:val="21"/>
          <w:szCs w:val="21"/>
          <w:lang w:val="zh-CN"/>
        </w:rPr>
        <w:t xml:space="preserve">工程专业二级（含）及以上注册建造师；拟派项目负责人具备有效的安全生产考核合格证书；拟派项目负责人无在建工程,且从递交响应文件截止时至项目实施结束均不得更换（法定更换情况及采购人要求更换除外)； </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6.</w:t>
      </w:r>
      <w:r>
        <w:rPr>
          <w:rFonts w:hint="eastAsia" w:ascii="宋体" w:hAnsi="宋体" w:cs="宋体"/>
          <w:b w:val="0"/>
          <w:bCs w:val="0"/>
          <w:sz w:val="21"/>
          <w:szCs w:val="21"/>
          <w:lang w:val="zh-CN"/>
        </w:rPr>
        <w:t>财务要求：提供2017年度至2019年度有效的财务报表；（注：2019年至今新成立的公司不作要求）</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7.</w:t>
      </w:r>
      <w:r>
        <w:rPr>
          <w:rFonts w:hint="eastAsia" w:ascii="宋体" w:hAnsi="宋体" w:cs="宋体"/>
          <w:b w:val="0"/>
          <w:bCs w:val="0"/>
          <w:sz w:val="21"/>
          <w:szCs w:val="21"/>
          <w:lang w:val="zh-CN"/>
        </w:rPr>
        <w:t>企业业绩要求：近三年（2017年—2019年）至少承担过1项与本建设类似的项目，并提供相应的证明材料(中标通知书或合同协议书及其他证明材料)；（注：2019年至今新成立的公司不作要求）</w:t>
      </w:r>
    </w:p>
    <w:p>
      <w:pPr>
        <w:autoSpaceDE w:val="0"/>
        <w:autoSpaceDN w:val="0"/>
        <w:adjustRightInd w:val="0"/>
        <w:spacing w:line="360" w:lineRule="auto"/>
        <w:jc w:val="left"/>
        <w:rPr>
          <w:rFonts w:hint="eastAsia" w:ascii="宋体" w:hAnsi="宋体" w:cs="宋体"/>
          <w:b w:val="0"/>
          <w:bCs w:val="0"/>
          <w:sz w:val="21"/>
          <w:szCs w:val="21"/>
          <w:lang w:val="zh-CN"/>
        </w:rPr>
      </w:pPr>
      <w:r>
        <w:rPr>
          <w:rFonts w:hint="eastAsia" w:ascii="宋体" w:hAnsi="宋体" w:cs="宋体"/>
          <w:b w:val="0"/>
          <w:bCs w:val="0"/>
          <w:sz w:val="21"/>
          <w:szCs w:val="21"/>
        </w:rPr>
        <w:t>8.</w:t>
      </w:r>
      <w:r>
        <w:rPr>
          <w:rFonts w:hint="eastAsia" w:ascii="宋体" w:hAnsi="宋体" w:cs="宋体"/>
          <w:b w:val="0"/>
          <w:bCs w:val="0"/>
          <w:sz w:val="21"/>
          <w:szCs w:val="21"/>
          <w:lang w:val="zh-CN"/>
        </w:rPr>
        <w:t>云南省省外建筑施工企业需在云南省建筑市场服务信息网登记基本信息，并按规定在投标时提供自行打印针对本项目的入滇登记信息。</w:t>
      </w:r>
    </w:p>
    <w:p>
      <w:pPr>
        <w:autoSpaceDE w:val="0"/>
        <w:autoSpaceDN w:val="0"/>
        <w:adjustRightInd w:val="0"/>
        <w:spacing w:line="360" w:lineRule="auto"/>
        <w:jc w:val="left"/>
        <w:rPr>
          <w:rFonts w:hint="eastAsia" w:ascii="宋体" w:hAnsi="宋体" w:cs="宋体"/>
          <w:b w:val="0"/>
          <w:bCs w:val="0"/>
          <w:sz w:val="21"/>
          <w:szCs w:val="21"/>
        </w:rPr>
      </w:pPr>
      <w:r>
        <w:rPr>
          <w:rFonts w:hint="eastAsia" w:ascii="宋体" w:hAnsi="宋体" w:cs="宋体"/>
          <w:b w:val="0"/>
          <w:bCs w:val="0"/>
          <w:sz w:val="21"/>
          <w:szCs w:val="21"/>
        </w:rPr>
        <w:t>9.</w:t>
      </w:r>
      <w:r>
        <w:rPr>
          <w:rFonts w:hint="eastAsia" w:ascii="宋体" w:hAnsi="宋体" w:cs="宋体"/>
          <w:b w:val="0"/>
          <w:bCs w:val="0"/>
          <w:sz w:val="21"/>
          <w:szCs w:val="21"/>
          <w:lang w:val="zh-CN"/>
        </w:rPr>
        <w:t>本项目不接受联合体磋商；</w:t>
      </w:r>
    </w:p>
    <w:p>
      <w:pPr>
        <w:autoSpaceDE w:val="0"/>
        <w:autoSpaceDN w:val="0"/>
        <w:adjustRightInd w:val="0"/>
        <w:spacing w:line="360" w:lineRule="auto"/>
        <w:jc w:val="left"/>
        <w:rPr>
          <w:rFonts w:hint="eastAsia" w:ascii="宋体" w:hAnsi="宋体" w:cs="宋体"/>
          <w:b/>
          <w:bCs/>
          <w:sz w:val="21"/>
          <w:szCs w:val="21"/>
        </w:rPr>
      </w:pPr>
      <w:r>
        <w:rPr>
          <w:rFonts w:hint="eastAsia" w:ascii="宋体" w:hAnsi="宋体" w:cs="宋体"/>
          <w:b w:val="0"/>
          <w:bCs w:val="0"/>
          <w:sz w:val="21"/>
          <w:szCs w:val="21"/>
        </w:rPr>
        <w:t>10.本次采购资格审查方式采用资格后审。</w:t>
      </w:r>
    </w:p>
    <w:p>
      <w:pPr>
        <w:autoSpaceDE w:val="0"/>
        <w:autoSpaceDN w:val="0"/>
        <w:adjustRightInd w:val="0"/>
        <w:spacing w:line="360" w:lineRule="auto"/>
        <w:jc w:val="left"/>
        <w:rPr>
          <w:rFonts w:ascii="宋体" w:cs="宋体"/>
          <w:sz w:val="28"/>
          <w:szCs w:val="28"/>
        </w:rPr>
      </w:pPr>
      <w:r>
        <w:rPr>
          <w:rFonts w:hint="eastAsia" w:ascii="宋体" w:hAnsi="宋体" w:cs="宋体"/>
          <w:b/>
          <w:bCs/>
          <w:sz w:val="28"/>
          <w:szCs w:val="28"/>
        </w:rPr>
        <w:t>四、招标</w:t>
      </w:r>
      <w:r>
        <w:rPr>
          <w:rFonts w:hint="eastAsia" w:ascii="宋体" w:hAnsi="宋体" w:cs="宋体"/>
          <w:b/>
          <w:bCs/>
          <w:sz w:val="28"/>
          <w:szCs w:val="28"/>
          <w:lang w:val="zh-CN"/>
        </w:rPr>
        <w:t>文件的获取</w:t>
      </w:r>
      <w:r>
        <w:rPr>
          <w:rFonts w:hint="eastAsia" w:ascii="宋体" w:hAnsi="宋体" w:cs="宋体"/>
          <w:sz w:val="28"/>
          <w:szCs w:val="28"/>
          <w:lang w:val="zh-CN"/>
        </w:rPr>
        <w:t>：</w:t>
      </w:r>
    </w:p>
    <w:p>
      <w:pPr>
        <w:autoSpaceDE w:val="0"/>
        <w:autoSpaceDN w:val="0"/>
        <w:adjustRightInd w:val="0"/>
        <w:spacing w:line="360" w:lineRule="auto"/>
        <w:ind w:firstLine="420" w:firstLineChars="200"/>
        <w:jc w:val="left"/>
        <w:rPr>
          <w:rFonts w:ascii="宋体" w:cs="宋体"/>
          <w:szCs w:val="21"/>
          <w:lang w:val="zh-CN"/>
        </w:rPr>
      </w:pPr>
      <w:r>
        <w:rPr>
          <w:rFonts w:ascii="宋体" w:hAnsi="宋体" w:cs="宋体"/>
          <w:szCs w:val="21"/>
        </w:rPr>
        <w:t>1.</w:t>
      </w:r>
      <w:r>
        <w:rPr>
          <w:rFonts w:hint="eastAsia" w:ascii="宋体" w:hAnsi="宋体" w:cs="宋体"/>
          <w:szCs w:val="21"/>
          <w:lang w:val="zh-CN"/>
        </w:rPr>
        <w:t>获取时间：</w:t>
      </w:r>
      <w:r>
        <w:rPr>
          <w:rFonts w:hint="eastAsia" w:ascii="宋体" w:hAnsi="宋体" w:cs="宋体"/>
          <w:szCs w:val="21"/>
        </w:rPr>
        <w:t>2020年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w:t>
      </w:r>
      <w:r>
        <w:rPr>
          <w:rFonts w:hint="eastAsia" w:ascii="宋体" w:hAnsi="宋体" w:cs="宋体"/>
          <w:szCs w:val="21"/>
          <w:lang w:val="en-US" w:eastAsia="zh-CN"/>
        </w:rPr>
        <w:t>至</w:t>
      </w:r>
      <w:r>
        <w:rPr>
          <w:rFonts w:hint="eastAsia" w:ascii="宋体" w:hAnsi="宋体" w:cs="宋体"/>
          <w:szCs w:val="21"/>
        </w:rPr>
        <w:t>2020年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w:t>
      </w:r>
      <w:r>
        <w:rPr>
          <w:rFonts w:hint="eastAsia" w:ascii="宋体" w:hAnsi="宋体" w:cs="宋体"/>
          <w:szCs w:val="21"/>
          <w:lang w:val="zh-CN"/>
        </w:rPr>
        <w:t>，每日上午</w:t>
      </w:r>
      <w:r>
        <w:rPr>
          <w:rFonts w:hint="eastAsia" w:ascii="宋体" w:hAnsi="宋体" w:cs="宋体"/>
          <w:szCs w:val="21"/>
        </w:rPr>
        <w:t>09:00</w:t>
      </w:r>
      <w:r>
        <w:rPr>
          <w:rFonts w:hint="eastAsia" w:ascii="宋体" w:hAnsi="宋体" w:cs="宋体"/>
          <w:szCs w:val="21"/>
          <w:lang w:val="zh-CN"/>
        </w:rPr>
        <w:t>时至</w:t>
      </w:r>
      <w:r>
        <w:rPr>
          <w:rFonts w:hint="eastAsia" w:ascii="宋体" w:hAnsi="宋体" w:cs="宋体"/>
          <w:szCs w:val="21"/>
        </w:rPr>
        <w:t>11:30</w:t>
      </w:r>
      <w:r>
        <w:rPr>
          <w:rFonts w:hint="eastAsia" w:ascii="宋体" w:hAnsi="宋体" w:cs="宋体"/>
          <w:szCs w:val="21"/>
          <w:lang w:val="zh-CN"/>
        </w:rPr>
        <w:t>时，下午</w:t>
      </w:r>
      <w:r>
        <w:rPr>
          <w:rFonts w:hint="eastAsia" w:ascii="宋体" w:hAnsi="宋体" w:cs="宋体"/>
          <w:szCs w:val="21"/>
        </w:rPr>
        <w:t>14:00</w:t>
      </w:r>
      <w:r>
        <w:rPr>
          <w:rFonts w:hint="eastAsia" w:ascii="宋体" w:hAnsi="宋体" w:cs="宋体"/>
          <w:szCs w:val="21"/>
          <w:lang w:val="zh-CN"/>
        </w:rPr>
        <w:t>至</w:t>
      </w:r>
      <w:r>
        <w:rPr>
          <w:rFonts w:hint="eastAsia" w:ascii="宋体" w:hAnsi="宋体" w:cs="宋体"/>
          <w:szCs w:val="21"/>
        </w:rPr>
        <w:t>17:30</w:t>
      </w:r>
      <w:r>
        <w:rPr>
          <w:rFonts w:hint="eastAsia" w:ascii="宋体" w:hAnsi="宋体" w:cs="宋体"/>
          <w:szCs w:val="21"/>
          <w:lang w:val="zh-CN"/>
        </w:rPr>
        <w:t>时止；</w:t>
      </w:r>
    </w:p>
    <w:p>
      <w:pPr>
        <w:autoSpaceDE w:val="0"/>
        <w:autoSpaceDN w:val="0"/>
        <w:adjustRightInd w:val="0"/>
        <w:spacing w:line="360" w:lineRule="auto"/>
        <w:ind w:firstLine="420" w:firstLineChars="200"/>
        <w:jc w:val="left"/>
        <w:rPr>
          <w:rFonts w:ascii="宋体" w:cs="宋体"/>
          <w:color w:val="auto"/>
          <w:szCs w:val="21"/>
          <w:lang w:val="zh-CN"/>
        </w:rPr>
      </w:pPr>
      <w:r>
        <w:rPr>
          <w:rFonts w:ascii="宋体" w:hAnsi="宋体" w:cs="宋体"/>
          <w:szCs w:val="21"/>
        </w:rPr>
        <w:t>2.</w:t>
      </w:r>
      <w:r>
        <w:rPr>
          <w:rFonts w:hint="eastAsia" w:ascii="宋体" w:hAnsi="宋体" w:cs="宋体"/>
          <w:szCs w:val="21"/>
          <w:lang w:val="zh-CN"/>
        </w:rPr>
        <w:t>获取地点：</w:t>
      </w:r>
      <w:r>
        <w:rPr>
          <w:rFonts w:hint="eastAsia" w:ascii="宋体" w:hAnsi="宋体" w:cs="宋体"/>
          <w:b/>
          <w:bCs/>
          <w:szCs w:val="21"/>
          <w:u w:val="single"/>
        </w:rPr>
        <w:t>云南巨黎工程管理有限公司</w:t>
      </w:r>
      <w:r>
        <w:rPr>
          <w:rFonts w:hint="eastAsia" w:ascii="宋体" w:hAnsi="宋体" w:cs="宋体"/>
          <w:szCs w:val="21"/>
        </w:rPr>
        <w:t>办公室</w:t>
      </w:r>
      <w:r>
        <w:rPr>
          <w:rFonts w:hint="eastAsia" w:ascii="宋体" w:hAnsi="宋体" w:cs="宋体"/>
          <w:szCs w:val="21"/>
          <w:lang w:val="zh-CN"/>
        </w:rPr>
        <w:t>（云南省昭通市</w:t>
      </w:r>
      <w:r>
        <w:rPr>
          <w:rFonts w:hint="eastAsia" w:ascii="宋体" w:hAnsi="宋体" w:cs="宋体"/>
          <w:szCs w:val="21"/>
          <w:lang w:val="en-US" w:eastAsia="zh-CN"/>
        </w:rPr>
        <w:t>鲁甸县文屏镇太阳湖社区茨院路172号</w:t>
      </w:r>
      <w:r>
        <w:rPr>
          <w:rFonts w:hint="eastAsia" w:ascii="宋体" w:hAnsi="宋体" w:cs="宋体"/>
          <w:szCs w:val="21"/>
          <w:lang w:val="zh-CN"/>
        </w:rPr>
        <w:t>），文件售价</w:t>
      </w:r>
      <w:r>
        <w:rPr>
          <w:rFonts w:hint="eastAsia" w:ascii="宋体" w:hAnsi="宋体" w:cs="宋体"/>
          <w:color w:val="auto"/>
          <w:szCs w:val="21"/>
          <w:lang w:val="zh-CN"/>
        </w:rPr>
        <w:t>：人民币</w:t>
      </w:r>
      <w:r>
        <w:rPr>
          <w:rFonts w:hint="eastAsia" w:ascii="宋体" w:hAnsi="宋体" w:cs="宋体"/>
          <w:color w:val="auto"/>
          <w:szCs w:val="21"/>
          <w:lang w:val="en-US" w:eastAsia="zh-CN"/>
        </w:rPr>
        <w:t>6</w:t>
      </w:r>
      <w:r>
        <w:rPr>
          <w:rFonts w:hint="eastAsia" w:ascii="宋体" w:hAnsi="宋体" w:cs="宋体"/>
          <w:color w:val="auto"/>
          <w:szCs w:val="21"/>
        </w:rPr>
        <w:t>00</w:t>
      </w:r>
      <w:r>
        <w:rPr>
          <w:rFonts w:hint="eastAsia" w:ascii="宋体" w:hAnsi="宋体" w:cs="宋体"/>
          <w:color w:val="auto"/>
          <w:szCs w:val="21"/>
          <w:lang w:val="zh-CN"/>
        </w:rPr>
        <w:t>元</w:t>
      </w:r>
      <w:r>
        <w:rPr>
          <w:rFonts w:ascii="宋体" w:hAnsi="宋体" w:cs="宋体"/>
          <w:color w:val="auto"/>
          <w:szCs w:val="21"/>
          <w:lang w:val="zh-CN"/>
        </w:rPr>
        <w:t>/</w:t>
      </w:r>
      <w:r>
        <w:rPr>
          <w:rFonts w:hint="eastAsia" w:ascii="宋体" w:hAnsi="宋体" w:cs="宋体"/>
          <w:color w:val="auto"/>
          <w:szCs w:val="21"/>
          <w:lang w:val="zh-CN"/>
        </w:rPr>
        <w:t>份，售后不退；</w:t>
      </w:r>
    </w:p>
    <w:p>
      <w:pPr>
        <w:tabs>
          <w:tab w:val="left" w:pos="1128"/>
        </w:tabs>
        <w:spacing w:line="360" w:lineRule="auto"/>
        <w:ind w:firstLine="210" w:firstLineChars="100"/>
        <w:rPr>
          <w:rFonts w:ascii="Courier New" w:hAnsi="Courier New"/>
          <w:szCs w:val="21"/>
          <w:lang w:val="zh-CN"/>
        </w:rPr>
      </w:pPr>
      <w:r>
        <w:rPr>
          <w:rFonts w:ascii="Courier New" w:hAnsi="Courier New"/>
          <w:szCs w:val="21"/>
        </w:rPr>
        <w:t>3.</w:t>
      </w:r>
      <w:r>
        <w:rPr>
          <w:rFonts w:hint="eastAsia" w:ascii="Courier New" w:hAnsi="Courier New"/>
          <w:szCs w:val="21"/>
          <w:lang w:val="zh-CN"/>
        </w:rPr>
        <w:t>获取要求：报名时必须携带以下材料：</w:t>
      </w:r>
    </w:p>
    <w:p>
      <w:pPr>
        <w:tabs>
          <w:tab w:val="left" w:pos="1128"/>
        </w:tabs>
        <w:spacing w:line="360" w:lineRule="auto"/>
        <w:ind w:firstLine="210" w:firstLineChars="100"/>
        <w:rPr>
          <w:rFonts w:ascii="Courier New" w:hAnsi="Courier New"/>
          <w:szCs w:val="21"/>
        </w:rPr>
      </w:pPr>
      <w:r>
        <w:rPr>
          <w:rFonts w:hint="eastAsia" w:ascii="Courier New" w:hAnsi="Courier New"/>
          <w:szCs w:val="21"/>
        </w:rPr>
        <w:t>（1）、企业营业执照副本（原件或加盖公章的复印件）；</w:t>
      </w:r>
    </w:p>
    <w:p>
      <w:pPr>
        <w:tabs>
          <w:tab w:val="left" w:pos="1128"/>
        </w:tabs>
        <w:spacing w:line="360" w:lineRule="auto"/>
        <w:ind w:firstLine="210" w:firstLineChars="100"/>
        <w:rPr>
          <w:rFonts w:ascii="Courier New" w:hAnsi="Courier New"/>
          <w:szCs w:val="21"/>
        </w:rPr>
      </w:pPr>
      <w:r>
        <w:rPr>
          <w:rFonts w:hint="eastAsia" w:ascii="Courier New" w:hAnsi="Courier New"/>
          <w:szCs w:val="21"/>
        </w:rPr>
        <w:t>（2）、企业资质证书（原件或加盖公章的复印件）；</w:t>
      </w:r>
    </w:p>
    <w:p>
      <w:pPr>
        <w:tabs>
          <w:tab w:val="left" w:pos="1128"/>
        </w:tabs>
        <w:spacing w:line="360" w:lineRule="auto"/>
        <w:ind w:firstLine="210" w:firstLineChars="100"/>
        <w:rPr>
          <w:rFonts w:ascii="Courier New" w:hAnsi="Courier New"/>
          <w:szCs w:val="21"/>
        </w:rPr>
      </w:pPr>
      <w:r>
        <w:rPr>
          <w:rFonts w:hint="eastAsia" w:ascii="Courier New" w:hAnsi="Courier New"/>
          <w:szCs w:val="21"/>
        </w:rPr>
        <w:t>（3）、企业安全生产许可证（原件或加盖公章的复印件）；</w:t>
      </w:r>
    </w:p>
    <w:p>
      <w:pPr>
        <w:tabs>
          <w:tab w:val="left" w:pos="1128"/>
        </w:tabs>
        <w:spacing w:line="360" w:lineRule="auto"/>
        <w:ind w:firstLine="210" w:firstLineChars="100"/>
        <w:rPr>
          <w:rFonts w:ascii="Courier New" w:hAnsi="Courier New"/>
          <w:szCs w:val="21"/>
        </w:rPr>
      </w:pPr>
      <w:r>
        <w:rPr>
          <w:rFonts w:hint="eastAsia" w:ascii="Courier New" w:hAnsi="Courier New"/>
          <w:szCs w:val="21"/>
        </w:rPr>
        <w:t>（4）、项目经理注册执业资格证书、安全生产考核证书、职称证书（原件或加盖公章的复印件）；</w:t>
      </w:r>
    </w:p>
    <w:p>
      <w:pPr>
        <w:tabs>
          <w:tab w:val="left" w:pos="1128"/>
        </w:tabs>
        <w:spacing w:line="360" w:lineRule="auto"/>
        <w:ind w:firstLine="210" w:firstLineChars="100"/>
        <w:rPr>
          <w:rFonts w:ascii="Courier New" w:hAnsi="Courier New"/>
          <w:szCs w:val="21"/>
        </w:rPr>
      </w:pPr>
      <w:r>
        <w:rPr>
          <w:rFonts w:hint="eastAsia" w:ascii="Courier New" w:hAnsi="Courier New"/>
          <w:szCs w:val="21"/>
        </w:rPr>
        <w:t>（5）、法定代表人身份证明书原件和法定代表人授权委托书原件；法定代表人身份证（复印件）和被授权人的身份证原件。</w:t>
      </w:r>
    </w:p>
    <w:p>
      <w:pPr>
        <w:autoSpaceDE w:val="0"/>
        <w:autoSpaceDN w:val="0"/>
        <w:adjustRightInd w:val="0"/>
        <w:spacing w:line="360" w:lineRule="auto"/>
        <w:jc w:val="left"/>
        <w:rPr>
          <w:rFonts w:ascii="宋体" w:cs="宋体"/>
          <w:b/>
          <w:bCs/>
          <w:sz w:val="28"/>
          <w:szCs w:val="28"/>
          <w:lang w:val="zh-CN"/>
        </w:rPr>
      </w:pPr>
      <w:r>
        <w:rPr>
          <w:rFonts w:hint="eastAsia" w:ascii="宋体" w:hAnsi="宋体" w:cs="宋体"/>
          <w:b/>
          <w:bCs/>
          <w:sz w:val="28"/>
          <w:szCs w:val="28"/>
        </w:rPr>
        <w:t>五、</w:t>
      </w:r>
      <w:r>
        <w:rPr>
          <w:rFonts w:hint="eastAsia" w:ascii="宋体" w:hAnsi="宋体" w:cs="宋体"/>
          <w:b/>
          <w:bCs/>
          <w:sz w:val="28"/>
          <w:szCs w:val="28"/>
          <w:lang w:val="zh-CN"/>
        </w:rPr>
        <w:t>磋商文件递交：</w:t>
      </w:r>
    </w:p>
    <w:p>
      <w:pPr>
        <w:autoSpaceDE w:val="0"/>
        <w:autoSpaceDN w:val="0"/>
        <w:adjustRightInd w:val="0"/>
        <w:spacing w:line="360" w:lineRule="auto"/>
        <w:jc w:val="left"/>
        <w:rPr>
          <w:rFonts w:ascii="宋体" w:hAnsi="宋体" w:cs="宋体"/>
          <w:szCs w:val="21"/>
          <w:lang w:val="zh-CN"/>
        </w:rPr>
      </w:pPr>
      <w:r>
        <w:rPr>
          <w:rFonts w:ascii="宋体" w:hAnsi="宋体" w:cs="宋体"/>
          <w:szCs w:val="21"/>
          <w:lang w:val="zh-CN"/>
        </w:rPr>
        <w:t>1.</w:t>
      </w:r>
      <w:r>
        <w:rPr>
          <w:rFonts w:hint="eastAsia" w:ascii="宋体" w:hAnsi="宋体" w:cs="宋体"/>
          <w:szCs w:val="21"/>
          <w:lang w:val="zh-CN"/>
        </w:rPr>
        <w:t>递交文件截止时间：</w:t>
      </w:r>
      <w:bookmarkStart w:id="6" w:name="_Toc383175470"/>
      <w:bookmarkStart w:id="7" w:name="_Toc347133579"/>
      <w:r>
        <w:rPr>
          <w:rFonts w:hint="eastAsia" w:ascii="宋体" w:hAnsi="宋体" w:cs="宋体"/>
          <w:szCs w:val="21"/>
        </w:rPr>
        <w:t>2020年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15</w:t>
      </w:r>
      <w:r>
        <w:rPr>
          <w:rFonts w:hint="eastAsia" w:ascii="宋体" w:hAnsi="宋体" w:cs="宋体"/>
          <w:szCs w:val="21"/>
        </w:rPr>
        <w:t>日上午9</w:t>
      </w:r>
      <w:r>
        <w:rPr>
          <w:rFonts w:hint="eastAsia" w:ascii="宋体" w:hAnsi="宋体" w:cs="宋体"/>
          <w:szCs w:val="21"/>
          <w:lang w:val="zh-CN"/>
        </w:rPr>
        <w:t>时</w:t>
      </w:r>
      <w:r>
        <w:rPr>
          <w:rFonts w:hint="eastAsia" w:ascii="宋体" w:hAnsi="宋体" w:cs="宋体"/>
          <w:szCs w:val="21"/>
        </w:rPr>
        <w:t>3</w:t>
      </w:r>
      <w:r>
        <w:rPr>
          <w:rFonts w:hint="eastAsia" w:ascii="宋体" w:hAnsi="宋体" w:cs="宋体"/>
          <w:szCs w:val="21"/>
          <w:lang w:val="zh-CN"/>
        </w:rPr>
        <w:t>0分（北京时间）</w:t>
      </w:r>
      <w:bookmarkEnd w:id="6"/>
      <w:bookmarkEnd w:id="7"/>
      <w:r>
        <w:rPr>
          <w:rFonts w:hint="eastAsia" w:ascii="宋体" w:hAnsi="宋体" w:cs="宋体"/>
          <w:szCs w:val="21"/>
          <w:lang w:val="zh-CN"/>
        </w:rPr>
        <w:t>；</w:t>
      </w:r>
    </w:p>
    <w:p>
      <w:pPr>
        <w:autoSpaceDE w:val="0"/>
        <w:autoSpaceDN w:val="0"/>
        <w:adjustRightInd w:val="0"/>
        <w:spacing w:line="360" w:lineRule="auto"/>
        <w:jc w:val="left"/>
        <w:rPr>
          <w:rFonts w:ascii="宋体" w:hAnsi="宋体" w:cs="宋体"/>
          <w:color w:val="auto"/>
          <w:szCs w:val="21"/>
          <w:u w:val="single"/>
        </w:rPr>
      </w:pPr>
      <w:r>
        <w:rPr>
          <w:rFonts w:ascii="宋体" w:hAnsi="宋体" w:cs="宋体"/>
          <w:szCs w:val="21"/>
          <w:lang w:val="zh-CN"/>
        </w:rPr>
        <w:t>2.</w:t>
      </w:r>
      <w:r>
        <w:rPr>
          <w:rFonts w:hint="eastAsia" w:ascii="宋体" w:hAnsi="宋体" w:cs="宋体"/>
          <w:szCs w:val="21"/>
          <w:lang w:val="zh-CN"/>
        </w:rPr>
        <w:t>递交地点：</w:t>
      </w:r>
      <w:r>
        <w:rPr>
          <w:rFonts w:hint="eastAsia" w:ascii="宋体" w:hAnsi="宋体" w:cs="宋体"/>
          <w:color w:val="auto"/>
          <w:szCs w:val="21"/>
          <w:lang w:val="en-US" w:eastAsia="zh-CN"/>
        </w:rPr>
        <w:t>云南省昭通市鲁甸县文屏镇太阳湖社区茨院路172号</w:t>
      </w:r>
      <w:r>
        <w:rPr>
          <w:rFonts w:hint="eastAsia" w:ascii="宋体" w:hAnsi="宋体" w:cs="宋体"/>
          <w:color w:val="auto"/>
          <w:szCs w:val="21"/>
        </w:rPr>
        <w:t>；</w:t>
      </w:r>
      <w:bookmarkStart w:id="654" w:name="_GoBack"/>
      <w:bookmarkEnd w:id="654"/>
    </w:p>
    <w:p>
      <w:pPr>
        <w:autoSpaceDE w:val="0"/>
        <w:autoSpaceDN w:val="0"/>
        <w:adjustRightInd w:val="0"/>
        <w:spacing w:line="360" w:lineRule="auto"/>
        <w:jc w:val="left"/>
        <w:rPr>
          <w:rFonts w:ascii="宋体" w:hAnsi="宋体" w:cs="宋体"/>
          <w:szCs w:val="21"/>
          <w:lang w:val="zh-CN"/>
        </w:rPr>
      </w:pPr>
      <w:r>
        <w:rPr>
          <w:rFonts w:hint="eastAsia" w:ascii="宋体" w:hAnsi="宋体" w:cs="宋体"/>
          <w:szCs w:val="21"/>
          <w:lang w:val="zh-CN"/>
        </w:rPr>
        <w:t>3</w:t>
      </w:r>
      <w:r>
        <w:rPr>
          <w:rFonts w:ascii="宋体" w:hAnsi="宋体" w:cs="宋体"/>
          <w:szCs w:val="21"/>
          <w:lang w:val="zh-CN"/>
        </w:rPr>
        <w:t>.</w:t>
      </w:r>
      <w:r>
        <w:rPr>
          <w:rFonts w:hint="eastAsia" w:ascii="宋体" w:hAnsi="宋体" w:cs="宋体"/>
          <w:szCs w:val="21"/>
          <w:lang w:val="zh-CN"/>
        </w:rPr>
        <w:t>逾期送达的或者未送达指定地点的响应文件，将被拒收。</w:t>
      </w:r>
    </w:p>
    <w:p>
      <w:pPr>
        <w:pStyle w:val="2"/>
      </w:pPr>
      <w:r>
        <w:rPr>
          <w:rFonts w:hint="eastAsia" w:ascii="宋体" w:hAnsi="宋体" w:cs="宋体"/>
          <w:szCs w:val="21"/>
        </w:rPr>
        <w:t>4.递交磋商文件时提供以下材料备查：</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（1）、企业营业执照副本（原件或加盖公章的复印件）；</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（2）、企业资质证书（原件或加盖公章的复印件）；</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（3）、企业安全生产许可证（原件或加盖公章的复印件）；</w:t>
      </w:r>
    </w:p>
    <w:p>
      <w:pPr>
        <w:pStyle w:val="2"/>
        <w:ind w:firstLine="210" w:firstLineChars="100"/>
        <w:rPr>
          <w:rFonts w:ascii="宋体" w:hAnsi="宋体" w:cs="宋体"/>
          <w:szCs w:val="21"/>
        </w:rPr>
      </w:pPr>
      <w:r>
        <w:rPr>
          <w:rFonts w:hint="eastAsia" w:ascii="宋体" w:hAnsi="宋体" w:cs="宋体"/>
          <w:szCs w:val="21"/>
        </w:rPr>
        <w:t>（4）、开户许可证（原件或加盖公章的复印件）；</w:t>
      </w:r>
    </w:p>
    <w:p>
      <w:pPr>
        <w:pStyle w:val="2"/>
        <w:ind w:firstLine="210" w:firstLineChars="100"/>
        <w:rPr>
          <w:rFonts w:ascii="宋体" w:hAnsi="宋体" w:cs="宋体"/>
          <w:szCs w:val="21"/>
        </w:rPr>
      </w:pPr>
      <w:r>
        <w:rPr>
          <w:rFonts w:hint="eastAsia" w:ascii="宋体" w:hAnsi="宋体" w:cs="宋体"/>
          <w:szCs w:val="21"/>
        </w:rPr>
        <w:t>（5）、项目经理注册执业资格证书、安全生产考核证书、职称证书等（原件或加盖公章的复印件）；</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（6）、法定代表人身份证明书原件和法定代表人授权委托书原件；法定代表人身份证（复印件）和被授权人的身份证原件；</w:t>
      </w:r>
    </w:p>
    <w:p>
      <w:pPr>
        <w:pStyle w:val="2"/>
        <w:ind w:firstLine="210" w:firstLineChars="100"/>
      </w:pPr>
      <w:r>
        <w:rPr>
          <w:rFonts w:hint="eastAsia" w:ascii="宋体" w:hAnsi="宋体" w:cs="宋体"/>
          <w:szCs w:val="21"/>
        </w:rPr>
        <w:t>（7）、企业征信（提供加盖公章的信用中国截屏）。</w:t>
      </w:r>
    </w:p>
    <w:p>
      <w:pPr>
        <w:pStyle w:val="3"/>
        <w:ind w:left="0"/>
      </w:pPr>
    </w:p>
    <w:p/>
    <w:p>
      <w:pPr>
        <w:pStyle w:val="2"/>
      </w:pPr>
    </w:p>
    <w:p>
      <w:pPr>
        <w:numPr>
          <w:ilvl w:val="0"/>
          <w:numId w:val="1"/>
        </w:numPr>
        <w:spacing w:line="360" w:lineRule="auto"/>
        <w:rPr>
          <w:rFonts w:ascii="宋体" w:hAnsi="宋体"/>
          <w:b/>
          <w:sz w:val="28"/>
          <w:szCs w:val="28"/>
        </w:rPr>
      </w:pPr>
      <w:r>
        <w:rPr>
          <w:rFonts w:hint="eastAsia" w:ascii="宋体" w:hAnsi="宋体"/>
          <w:b/>
          <w:sz w:val="28"/>
          <w:szCs w:val="28"/>
        </w:rPr>
        <w:t>招标方式：</w:t>
      </w:r>
    </w:p>
    <w:p>
      <w:pPr>
        <w:spacing w:line="360" w:lineRule="auto"/>
        <w:ind w:firstLine="420" w:firstLineChars="200"/>
        <w:rPr>
          <w:rFonts w:ascii="宋体" w:hAnsi="宋体" w:cs="宋体"/>
          <w:szCs w:val="21"/>
          <w:lang w:val="zh-CN"/>
        </w:rPr>
      </w:pPr>
      <w:r>
        <w:rPr>
          <w:rFonts w:hint="eastAsia" w:ascii="宋体" w:hAnsi="宋体"/>
          <w:bCs/>
          <w:szCs w:val="21"/>
        </w:rPr>
        <w:t>本项目采用</w:t>
      </w:r>
      <w:r>
        <w:rPr>
          <w:rFonts w:hint="eastAsia" w:ascii="宋体" w:hAnsi="宋体"/>
          <w:szCs w:val="21"/>
        </w:rPr>
        <w:t>竞争性磋商</w:t>
      </w:r>
      <w:r>
        <w:rPr>
          <w:rFonts w:hint="eastAsia" w:ascii="宋体" w:hAnsi="宋体"/>
          <w:bCs/>
          <w:szCs w:val="21"/>
        </w:rPr>
        <w:t>；</w:t>
      </w:r>
    </w:p>
    <w:p>
      <w:pPr>
        <w:spacing w:line="360" w:lineRule="auto"/>
        <w:rPr>
          <w:rFonts w:ascii="宋体" w:hAnsi="宋体"/>
          <w:b/>
          <w:bCs/>
          <w:sz w:val="28"/>
          <w:szCs w:val="28"/>
        </w:rPr>
      </w:pPr>
      <w:r>
        <w:rPr>
          <w:rFonts w:hint="eastAsia" w:ascii="宋体" w:hAnsi="宋体" w:cs="宋体"/>
          <w:b/>
          <w:bCs/>
          <w:sz w:val="28"/>
          <w:szCs w:val="28"/>
          <w:lang w:val="zh-CN"/>
        </w:rPr>
        <w:t>七、</w:t>
      </w:r>
      <w:r>
        <w:rPr>
          <w:rFonts w:hint="eastAsia" w:ascii="宋体" w:hAnsi="宋体"/>
          <w:b/>
          <w:bCs/>
          <w:sz w:val="28"/>
          <w:szCs w:val="28"/>
        </w:rPr>
        <w:t>发布公告的媒介</w:t>
      </w:r>
    </w:p>
    <w:p>
      <w:pPr>
        <w:spacing w:line="360" w:lineRule="auto"/>
        <w:ind w:firstLine="420" w:firstLineChars="200"/>
        <w:rPr>
          <w:rFonts w:ascii="宋体" w:hAnsi="宋体" w:cs="宋体"/>
          <w:b/>
          <w:bCs/>
          <w:szCs w:val="21"/>
        </w:rPr>
      </w:pPr>
      <w:r>
        <w:rPr>
          <w:rFonts w:hint="eastAsia" w:ascii="宋体" w:hAnsi="宋体"/>
          <w:szCs w:val="21"/>
        </w:rPr>
        <w:t>本次竞争性磋商公告在</w:t>
      </w:r>
      <w:r>
        <w:rPr>
          <w:rFonts w:hint="eastAsia" w:ascii="宋体" w:hAnsi="宋体"/>
          <w:b/>
          <w:bCs/>
          <w:szCs w:val="21"/>
          <w:u w:val="single"/>
        </w:rPr>
        <w:t>云南招标网</w:t>
      </w:r>
      <w:r>
        <w:rPr>
          <w:rFonts w:hint="eastAsia" w:ascii="宋体" w:hAnsi="宋体"/>
          <w:szCs w:val="21"/>
        </w:rPr>
        <w:t>上发布，其它网站转发无效，采购人和采购代理人不承担责任。</w:t>
      </w:r>
    </w:p>
    <w:p>
      <w:pPr>
        <w:spacing w:line="360" w:lineRule="auto"/>
        <w:rPr>
          <w:rFonts w:ascii="宋体" w:cs="宋体"/>
          <w:b/>
          <w:bCs/>
          <w:sz w:val="28"/>
          <w:szCs w:val="28"/>
        </w:rPr>
      </w:pPr>
      <w:r>
        <w:rPr>
          <w:rFonts w:hint="eastAsia" w:ascii="宋体" w:hAnsi="宋体" w:cs="宋体"/>
          <w:b/>
          <w:bCs/>
          <w:sz w:val="28"/>
          <w:szCs w:val="28"/>
        </w:rPr>
        <w:t>八、联系方式：</w:t>
      </w:r>
    </w:p>
    <w:p>
      <w:pPr>
        <w:autoSpaceDE w:val="0"/>
        <w:autoSpaceDN w:val="0"/>
        <w:adjustRightInd w:val="0"/>
        <w:spacing w:line="360" w:lineRule="auto"/>
        <w:jc w:val="left"/>
        <w:rPr>
          <w:rFonts w:ascii="宋体" w:hAnsi="宋体" w:cs="宋体"/>
          <w:bCs/>
          <w:szCs w:val="21"/>
        </w:rPr>
      </w:pPr>
      <w:r>
        <w:rPr>
          <w:rFonts w:hint="eastAsia" w:ascii="宋体" w:hAnsi="宋体" w:cs="宋体"/>
          <w:szCs w:val="21"/>
        </w:rPr>
        <w:t>采购人：</w:t>
      </w:r>
      <w:r>
        <w:rPr>
          <w:rFonts w:hint="eastAsia" w:ascii="宋体" w:hAnsi="宋体" w:cs="宋体"/>
          <w:szCs w:val="21"/>
          <w:lang w:val="en-US" w:eastAsia="zh-CN"/>
        </w:rPr>
        <w:t>鲁甸县龙头山镇</w:t>
      </w:r>
      <w:r>
        <w:rPr>
          <w:rFonts w:hint="eastAsia" w:ascii="宋体" w:hAnsi="宋体" w:cs="宋体"/>
          <w:bCs/>
          <w:szCs w:val="21"/>
        </w:rPr>
        <w:t xml:space="preserve">人民政府     </w:t>
      </w:r>
    </w:p>
    <w:p>
      <w:pPr>
        <w:autoSpaceDE w:val="0"/>
        <w:autoSpaceDN w:val="0"/>
        <w:adjustRightInd w:val="0"/>
        <w:spacing w:line="360" w:lineRule="auto"/>
        <w:jc w:val="left"/>
        <w:rPr>
          <w:rFonts w:ascii="宋体" w:hAnsi="宋体" w:cs="宋体"/>
          <w:bCs/>
          <w:szCs w:val="21"/>
        </w:rPr>
      </w:pPr>
      <w:r>
        <w:rPr>
          <w:rFonts w:hint="eastAsia" w:ascii="宋体" w:hAnsi="宋体" w:cs="宋体"/>
          <w:szCs w:val="21"/>
        </w:rPr>
        <w:t>地  址：</w:t>
      </w:r>
      <w:r>
        <w:rPr>
          <w:rFonts w:hint="eastAsia" w:ascii="宋体" w:hAnsi="宋体" w:cs="宋体"/>
          <w:szCs w:val="21"/>
          <w:lang w:val="en-US" w:eastAsia="zh-CN"/>
        </w:rPr>
        <w:t>鲁甸县龙头山镇</w:t>
      </w:r>
      <w:r>
        <w:rPr>
          <w:rFonts w:hint="eastAsia" w:ascii="宋体" w:hAnsi="宋体" w:cs="宋体"/>
          <w:bCs/>
          <w:szCs w:val="21"/>
        </w:rPr>
        <w:t xml:space="preserve">人民政府     </w:t>
      </w:r>
    </w:p>
    <w:p>
      <w:pPr>
        <w:autoSpaceDE w:val="0"/>
        <w:autoSpaceDN w:val="0"/>
        <w:adjustRightInd w:val="0"/>
        <w:spacing w:line="360" w:lineRule="auto"/>
        <w:jc w:val="left"/>
        <w:rPr>
          <w:rFonts w:hint="default" w:ascii="宋体" w:hAnsi="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邓嘉玺</w:t>
      </w:r>
    </w:p>
    <w:p>
      <w:pPr>
        <w:autoSpaceDE w:val="0"/>
        <w:autoSpaceDN w:val="0"/>
        <w:adjustRightInd w:val="0"/>
        <w:spacing w:line="360" w:lineRule="auto"/>
        <w:jc w:val="left"/>
        <w:rPr>
          <w:rFonts w:hint="default" w:ascii="宋体" w:hAnsi="宋体" w:cs="宋体"/>
          <w:szCs w:val="21"/>
          <w:lang w:val="en-US" w:eastAsia="zh-CN"/>
        </w:rPr>
      </w:pPr>
      <w:r>
        <w:rPr>
          <w:rFonts w:hint="eastAsia" w:ascii="宋体" w:hAnsi="宋体" w:cs="宋体"/>
          <w:szCs w:val="21"/>
        </w:rPr>
        <w:t>电</w:t>
      </w:r>
      <w:r>
        <w:rPr>
          <w:rFonts w:hint="eastAsia" w:ascii="宋体" w:hAnsi="宋体" w:cs="宋体"/>
          <w:szCs w:val="21"/>
          <w:lang w:val="en-US" w:eastAsia="zh-CN"/>
        </w:rPr>
        <w:t xml:space="preserve">  </w:t>
      </w:r>
      <w:r>
        <w:rPr>
          <w:rFonts w:hint="eastAsia" w:ascii="宋体" w:hAnsi="宋体" w:cs="宋体"/>
          <w:szCs w:val="21"/>
        </w:rPr>
        <w:t>话：</w:t>
      </w:r>
      <w:r>
        <w:rPr>
          <w:rFonts w:hint="eastAsia" w:ascii="宋体" w:hAnsi="宋体" w:cs="宋体"/>
          <w:szCs w:val="21"/>
          <w:lang w:val="en-US" w:eastAsia="zh-CN"/>
        </w:rPr>
        <w:t>13408869480</w:t>
      </w:r>
    </w:p>
    <w:p>
      <w:pPr>
        <w:pStyle w:val="15"/>
        <w:rPr>
          <w:rFonts w:hint="eastAsia"/>
          <w:lang w:val="en-US" w:eastAsia="zh-CN"/>
        </w:rPr>
      </w:pPr>
    </w:p>
    <w:p>
      <w:pPr>
        <w:autoSpaceDE w:val="0"/>
        <w:autoSpaceDN w:val="0"/>
        <w:adjustRightInd w:val="0"/>
        <w:spacing w:line="360" w:lineRule="auto"/>
        <w:jc w:val="left"/>
        <w:rPr>
          <w:rFonts w:ascii="宋体" w:cs="宋体"/>
          <w:szCs w:val="21"/>
        </w:rPr>
      </w:pPr>
      <w:r>
        <w:rPr>
          <w:rFonts w:hint="eastAsia" w:ascii="宋体" w:hAnsi="宋体" w:cs="宋体"/>
          <w:szCs w:val="21"/>
        </w:rPr>
        <w:t>招标代理机构：</w:t>
      </w:r>
      <w:r>
        <w:rPr>
          <w:rFonts w:hint="eastAsia" w:ascii="宋体" w:hAnsi="宋体" w:cs="宋体"/>
          <w:bCs/>
          <w:szCs w:val="21"/>
        </w:rPr>
        <w:t>云南巨黎工程管理有限公司</w:t>
      </w:r>
    </w:p>
    <w:p>
      <w:pPr>
        <w:autoSpaceDE w:val="0"/>
        <w:autoSpaceDN w:val="0"/>
        <w:adjustRightInd w:val="0"/>
        <w:spacing w:line="360" w:lineRule="auto"/>
        <w:jc w:val="left"/>
        <w:rPr>
          <w:rFonts w:hint="eastAsia" w:ascii="宋体" w:hAnsi="宋体" w:cs="宋体"/>
          <w:szCs w:val="21"/>
          <w:lang w:val="en-US" w:eastAsia="zh-CN"/>
        </w:rPr>
      </w:pPr>
      <w:r>
        <w:rPr>
          <w:rFonts w:hint="eastAsia" w:ascii="宋体" w:hAnsi="宋体" w:cs="宋体"/>
          <w:szCs w:val="21"/>
        </w:rPr>
        <w:t>地址：</w:t>
      </w:r>
      <w:r>
        <w:rPr>
          <w:rFonts w:hint="eastAsia" w:ascii="宋体" w:hAnsi="宋体" w:cs="宋体"/>
          <w:szCs w:val="21"/>
          <w:lang w:val="zh-CN"/>
        </w:rPr>
        <w:t>云南省昭通市</w:t>
      </w:r>
      <w:r>
        <w:rPr>
          <w:rFonts w:hint="eastAsia" w:ascii="宋体" w:hAnsi="宋体" w:cs="宋体"/>
          <w:szCs w:val="21"/>
          <w:lang w:val="en-US" w:eastAsia="zh-CN"/>
        </w:rPr>
        <w:t>鲁甸县文屏镇太阳湖社区茨院路172号</w:t>
      </w:r>
    </w:p>
    <w:p>
      <w:pPr>
        <w:autoSpaceDE w:val="0"/>
        <w:autoSpaceDN w:val="0"/>
        <w:adjustRightInd w:val="0"/>
        <w:spacing w:line="360" w:lineRule="auto"/>
        <w:jc w:val="left"/>
        <w:rPr>
          <w:rFonts w:ascii="宋体" w:cs="宋体"/>
          <w:szCs w:val="21"/>
        </w:rPr>
      </w:pPr>
      <w:r>
        <w:rPr>
          <w:rFonts w:hint="eastAsia" w:ascii="宋体" w:hAnsi="宋体" w:cs="宋体"/>
          <w:szCs w:val="21"/>
        </w:rPr>
        <w:t>联  系  人：周维娥（15912490131）</w:t>
      </w:r>
    </w:p>
    <w:p>
      <w:pPr>
        <w:pStyle w:val="2"/>
        <w:jc w:val="left"/>
        <w:rPr>
          <w:szCs w:val="21"/>
        </w:rPr>
      </w:pPr>
      <w:r>
        <w:rPr>
          <w:rFonts w:hint="eastAsia" w:ascii="宋体" w:hAnsi="宋体" w:cs="宋体"/>
          <w:szCs w:val="21"/>
        </w:rPr>
        <w:t>联  系 电 话：0870-8123877</w:t>
      </w:r>
    </w:p>
    <w:p>
      <w:pPr>
        <w:autoSpaceDE w:val="0"/>
        <w:autoSpaceDN w:val="0"/>
        <w:adjustRightInd w:val="0"/>
        <w:spacing w:line="360" w:lineRule="auto"/>
        <w:ind w:left="400"/>
        <w:jc w:val="left"/>
        <w:rPr>
          <w:rFonts w:ascii="宋体" w:hAnsi="宋体" w:cs="宋体"/>
          <w:szCs w:val="21"/>
        </w:rPr>
      </w:pPr>
    </w:p>
    <w:p>
      <w:pPr>
        <w:rPr>
          <w:color w:val="FF0000"/>
        </w:rPr>
      </w:pPr>
    </w:p>
    <w:bookmarkEnd w:id="5"/>
    <w:p>
      <w:pPr>
        <w:spacing w:line="480" w:lineRule="auto"/>
        <w:ind w:firstLine="964" w:firstLineChars="300"/>
        <w:jc w:val="center"/>
        <w:outlineLvl w:val="0"/>
        <w:rPr>
          <w:rFonts w:ascii="宋体" w:hAnsi="宋体" w:cs="宋体"/>
          <w:b/>
          <w:bCs/>
          <w:sz w:val="32"/>
          <w:szCs w:val="32"/>
        </w:rPr>
      </w:pPr>
    </w:p>
    <w:p>
      <w:pPr>
        <w:pStyle w:val="2"/>
      </w:pPr>
    </w:p>
    <w:p>
      <w:pPr>
        <w:spacing w:line="480" w:lineRule="auto"/>
        <w:ind w:firstLine="964" w:firstLineChars="300"/>
        <w:jc w:val="center"/>
        <w:outlineLvl w:val="0"/>
        <w:rPr>
          <w:rFonts w:ascii="宋体" w:hAnsi="宋体" w:cs="宋体"/>
          <w:b/>
          <w:bCs/>
          <w:sz w:val="32"/>
          <w:szCs w:val="32"/>
        </w:rPr>
      </w:pPr>
    </w:p>
    <w:p>
      <w:pPr>
        <w:pStyle w:val="2"/>
        <w:rPr>
          <w:rFonts w:ascii="宋体" w:hAnsi="宋体" w:cs="宋体"/>
          <w:b/>
          <w:bCs/>
          <w:sz w:val="32"/>
          <w:szCs w:val="32"/>
        </w:rPr>
      </w:pPr>
    </w:p>
    <w:p>
      <w:pPr>
        <w:spacing w:line="480" w:lineRule="auto"/>
        <w:ind w:firstLine="2891" w:firstLineChars="900"/>
        <w:outlineLvl w:val="0"/>
        <w:rPr>
          <w:rFonts w:hint="eastAsia" w:ascii="宋体" w:hAnsi="宋体" w:cs="宋体"/>
          <w:b/>
          <w:bCs/>
          <w:sz w:val="32"/>
          <w:szCs w:val="32"/>
        </w:rPr>
      </w:pPr>
    </w:p>
    <w:p>
      <w:pPr>
        <w:spacing w:line="480" w:lineRule="auto"/>
        <w:ind w:firstLine="2891" w:firstLineChars="900"/>
        <w:outlineLvl w:val="0"/>
        <w:rPr>
          <w:rFonts w:ascii="宋体" w:hAnsi="宋体" w:cs="宋体"/>
          <w:szCs w:val="32"/>
        </w:rPr>
      </w:pPr>
      <w:r>
        <w:rPr>
          <w:rFonts w:hint="eastAsia" w:ascii="宋体" w:hAnsi="宋体" w:cs="宋体"/>
          <w:b/>
          <w:bCs/>
          <w:sz w:val="32"/>
          <w:szCs w:val="32"/>
        </w:rPr>
        <w:t>第二章 投标人须知</w:t>
      </w:r>
    </w:p>
    <w:p>
      <w:pPr>
        <w:pStyle w:val="5"/>
        <w:jc w:val="left"/>
        <w:rPr>
          <w:rFonts w:ascii="宋体" w:hAnsi="宋体" w:cs="宋体"/>
          <w:color w:val="auto"/>
          <w:spacing w:val="0"/>
          <w:kern w:val="0"/>
          <w:sz w:val="28"/>
          <w:szCs w:val="28"/>
        </w:rPr>
      </w:pPr>
      <w:bookmarkStart w:id="8" w:name="_Toc489197806"/>
      <w:bookmarkStart w:id="9" w:name="_Toc12595"/>
      <w:bookmarkStart w:id="10" w:name="_Toc488633603"/>
      <w:bookmarkStart w:id="11" w:name="_Toc378239168"/>
      <w:bookmarkStart w:id="12" w:name="_Toc378239349"/>
      <w:bookmarkStart w:id="13" w:name="_Toc489145702"/>
      <w:bookmarkStart w:id="14" w:name="_Toc378239076"/>
      <w:bookmarkStart w:id="15" w:name="_Toc401342132"/>
      <w:bookmarkStart w:id="16" w:name="_Toc480817642"/>
      <w:r>
        <w:rPr>
          <w:rFonts w:hint="eastAsia" w:ascii="宋体" w:hAnsi="宋体" w:cs="宋体"/>
          <w:color w:val="auto"/>
          <w:spacing w:val="0"/>
          <w:kern w:val="0"/>
          <w:sz w:val="28"/>
          <w:szCs w:val="28"/>
        </w:rPr>
        <w:t>投标人须知前附表</w:t>
      </w:r>
      <w:bookmarkEnd w:id="8"/>
      <w:bookmarkEnd w:id="9"/>
      <w:bookmarkEnd w:id="10"/>
      <w:bookmarkEnd w:id="11"/>
      <w:bookmarkEnd w:id="12"/>
      <w:bookmarkEnd w:id="13"/>
      <w:bookmarkEnd w:id="14"/>
      <w:bookmarkEnd w:id="15"/>
      <w:bookmarkEnd w:id="16"/>
    </w:p>
    <w:tbl>
      <w:tblPr>
        <w:tblStyle w:val="16"/>
        <w:tblW w:w="8957" w:type="dxa"/>
        <w:tblInd w:w="-8" w:type="dxa"/>
        <w:tblLayout w:type="fixed"/>
        <w:tblCellMar>
          <w:top w:w="0" w:type="dxa"/>
          <w:left w:w="108" w:type="dxa"/>
          <w:bottom w:w="0" w:type="dxa"/>
          <w:right w:w="108" w:type="dxa"/>
        </w:tblCellMar>
      </w:tblPr>
      <w:tblGrid>
        <w:gridCol w:w="1011"/>
        <w:gridCol w:w="1999"/>
        <w:gridCol w:w="5947"/>
      </w:tblGrid>
      <w:tr>
        <w:tblPrEx>
          <w:tblCellMar>
            <w:top w:w="0" w:type="dxa"/>
            <w:left w:w="108" w:type="dxa"/>
            <w:bottom w:w="0" w:type="dxa"/>
            <w:right w:w="108" w:type="dxa"/>
          </w:tblCellMar>
        </w:tblPrEx>
        <w:trPr>
          <w:trHeight w:val="474"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条款号</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条  款  名  称</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391"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采购人</w:t>
            </w:r>
          </w:p>
        </w:tc>
        <w:tc>
          <w:tcPr>
            <w:tcW w:w="59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Cs/>
                <w:szCs w:val="21"/>
                <w:lang w:val="en-US" w:eastAsia="zh-CN"/>
              </w:rPr>
              <w:t>鲁甸县龙头山镇</w:t>
            </w:r>
            <w:r>
              <w:rPr>
                <w:rFonts w:hint="eastAsia" w:ascii="宋体" w:hAnsi="宋体" w:cs="宋体"/>
                <w:bCs/>
                <w:szCs w:val="21"/>
              </w:rPr>
              <w:t>人民政府</w:t>
            </w:r>
          </w:p>
        </w:tc>
      </w:tr>
      <w:tr>
        <w:tblPrEx>
          <w:tblCellMar>
            <w:top w:w="0" w:type="dxa"/>
            <w:left w:w="108" w:type="dxa"/>
            <w:bottom w:w="0" w:type="dxa"/>
            <w:right w:w="108" w:type="dxa"/>
          </w:tblCellMar>
        </w:tblPrEx>
        <w:trPr>
          <w:trHeight w:val="386"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采购代理机构</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云南巨黎工程管理有限公司</w:t>
            </w:r>
          </w:p>
        </w:tc>
      </w:tr>
      <w:tr>
        <w:tblPrEx>
          <w:tblCellMar>
            <w:top w:w="0" w:type="dxa"/>
            <w:left w:w="108" w:type="dxa"/>
            <w:bottom w:w="0" w:type="dxa"/>
            <w:right w:w="108" w:type="dxa"/>
          </w:tblCellMar>
        </w:tblPrEx>
        <w:trPr>
          <w:trHeight w:val="601"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项目名称及项目编号</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Cs w:val="21"/>
                <w:lang w:eastAsia="zh-CN"/>
              </w:rPr>
            </w:pPr>
            <w:r>
              <w:rPr>
                <w:rFonts w:hint="eastAsia" w:ascii="宋体" w:hAnsi="宋体" w:cs="宋体"/>
                <w:szCs w:val="21"/>
              </w:rPr>
              <w:t>项目名称</w:t>
            </w:r>
            <w:r>
              <w:rPr>
                <w:rFonts w:hint="eastAsia" w:ascii="宋体" w:hAnsi="宋体" w:cs="宋体"/>
                <w:szCs w:val="21"/>
                <w:lang w:eastAsia="zh-CN"/>
              </w:rPr>
              <w:t>鲁甸县龙头山镇人畜饮水提升改造工程</w:t>
            </w:r>
          </w:p>
          <w:p>
            <w:pPr>
              <w:spacing w:line="360" w:lineRule="exact"/>
              <w:rPr>
                <w:rFonts w:hint="eastAsia" w:ascii="宋体" w:hAnsi="宋体" w:eastAsia="宋体" w:cs="宋体"/>
                <w:szCs w:val="21"/>
                <w:lang w:val="en-US" w:eastAsia="zh-CN"/>
              </w:rPr>
            </w:pPr>
            <w:r>
              <w:rPr>
                <w:rFonts w:hint="eastAsia" w:ascii="宋体" w:hAnsi="宋体" w:cs="宋体"/>
                <w:szCs w:val="21"/>
              </w:rPr>
              <w:t>项目编号：YNJL-ZB2020-02</w:t>
            </w:r>
            <w:r>
              <w:rPr>
                <w:rFonts w:hint="eastAsia" w:ascii="宋体" w:hAnsi="宋体" w:cs="宋体"/>
                <w:szCs w:val="21"/>
                <w:lang w:val="en-US" w:eastAsia="zh-CN"/>
              </w:rPr>
              <w:t>7</w:t>
            </w:r>
          </w:p>
        </w:tc>
      </w:tr>
      <w:tr>
        <w:tblPrEx>
          <w:tblCellMar>
            <w:top w:w="0" w:type="dxa"/>
            <w:left w:w="108" w:type="dxa"/>
            <w:bottom w:w="0" w:type="dxa"/>
            <w:right w:w="108" w:type="dxa"/>
          </w:tblCellMar>
        </w:tblPrEx>
        <w:trPr>
          <w:trHeight w:val="90"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4</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zCs w:val="21"/>
              </w:rPr>
            </w:pPr>
            <w:r>
              <w:rPr>
                <w:rFonts w:hint="eastAsia" w:ascii="宋体" w:hAnsi="宋体" w:cs="宋体"/>
                <w:szCs w:val="21"/>
              </w:rPr>
              <w:t>资金来源及预算</w:t>
            </w:r>
          </w:p>
          <w:p>
            <w:pPr>
              <w:spacing w:line="360" w:lineRule="exact"/>
              <w:jc w:val="center"/>
              <w:rPr>
                <w:rFonts w:ascii="宋体" w:hAnsi="宋体" w:cs="宋体"/>
                <w:szCs w:val="21"/>
              </w:rPr>
            </w:pPr>
            <w:r>
              <w:rPr>
                <w:rFonts w:hint="eastAsia" w:ascii="宋体" w:hAnsi="宋体" w:cs="宋体"/>
                <w:szCs w:val="21"/>
              </w:rPr>
              <w:t>金额</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color w:val="FF0000"/>
                <w:szCs w:val="21"/>
              </w:rPr>
            </w:pPr>
            <w:r>
              <w:rPr>
                <w:rFonts w:hint="eastAsia" w:ascii="宋体" w:hAnsi="宋体" w:cs="宋体"/>
                <w:bCs/>
                <w:szCs w:val="21"/>
              </w:rPr>
              <w:t>资金来源：</w:t>
            </w:r>
            <w:r>
              <w:rPr>
                <w:rFonts w:hint="eastAsia" w:ascii="宋体" w:hAnsi="宋体" w:cs="宋体"/>
                <w:bCs/>
                <w:szCs w:val="21"/>
                <w:lang w:val="en-US" w:eastAsia="zh-CN"/>
              </w:rPr>
              <w:t>财政专项扶贫资金</w:t>
            </w:r>
            <w:r>
              <w:rPr>
                <w:rFonts w:hint="eastAsia" w:ascii="宋体" w:hAnsi="宋体" w:cs="宋体"/>
                <w:bCs/>
                <w:szCs w:val="21"/>
              </w:rPr>
              <w:t>；</w:t>
            </w:r>
          </w:p>
          <w:p>
            <w:pPr>
              <w:spacing w:line="360" w:lineRule="auto"/>
              <w:jc w:val="left"/>
              <w:rPr>
                <w:rFonts w:hint="eastAsia" w:ascii="宋体" w:eastAsia="宋体" w:cs="宋体"/>
                <w:szCs w:val="21"/>
                <w:lang w:eastAsia="zh-CN"/>
              </w:rPr>
            </w:pPr>
            <w:r>
              <w:rPr>
                <w:rFonts w:hint="eastAsia" w:ascii="宋体" w:hAnsi="宋体" w:cs="宋体"/>
                <w:bCs/>
                <w:szCs w:val="21"/>
              </w:rPr>
              <w:t>预算金额</w:t>
            </w:r>
            <w:r>
              <w:rPr>
                <w:rFonts w:ascii="宋体" w:hAnsi="宋体" w:cs="宋体"/>
                <w:bCs/>
                <w:szCs w:val="21"/>
              </w:rPr>
              <w:t>：</w:t>
            </w:r>
            <w:r>
              <w:rPr>
                <w:rFonts w:hint="eastAsia" w:ascii="宋体" w:hAnsi="宋体" w:cs="宋体"/>
                <w:szCs w:val="21"/>
                <w:lang w:val="en-US" w:eastAsia="zh-CN"/>
              </w:rPr>
              <w:t>409600.00元</w:t>
            </w:r>
          </w:p>
        </w:tc>
      </w:tr>
      <w:tr>
        <w:tblPrEx>
          <w:tblCellMar>
            <w:top w:w="0" w:type="dxa"/>
            <w:left w:w="108" w:type="dxa"/>
            <w:bottom w:w="0" w:type="dxa"/>
            <w:right w:w="108" w:type="dxa"/>
          </w:tblCellMar>
        </w:tblPrEx>
        <w:trPr>
          <w:trHeight w:val="459"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5</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招标范围</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Cs w:val="21"/>
              </w:rPr>
            </w:pPr>
            <w:r>
              <w:rPr>
                <w:rFonts w:hint="eastAsia" w:ascii="宋体" w:hAnsi="宋体" w:cs="宋体"/>
                <w:kern w:val="0"/>
                <w:szCs w:val="21"/>
              </w:rPr>
              <w:t>招标工程量清单内全部内容</w:t>
            </w:r>
          </w:p>
        </w:tc>
      </w:tr>
      <w:tr>
        <w:tblPrEx>
          <w:tblCellMar>
            <w:top w:w="0" w:type="dxa"/>
            <w:left w:w="108" w:type="dxa"/>
            <w:bottom w:w="0" w:type="dxa"/>
            <w:right w:w="108" w:type="dxa"/>
          </w:tblCellMar>
        </w:tblPrEx>
        <w:trPr>
          <w:trHeight w:val="491"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6</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szCs w:val="21"/>
                <w:lang w:val="zh-CN"/>
              </w:rPr>
              <w:t>质量要求</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Cs w:val="21"/>
              </w:rPr>
            </w:pPr>
            <w:r>
              <w:rPr>
                <w:rFonts w:hint="eastAsia" w:ascii="宋体" w:hAnsi="宋体" w:cs="宋体"/>
                <w:color w:val="000000"/>
                <w:szCs w:val="21"/>
              </w:rPr>
              <w:t>符合国家现行相关行业验收规范标准一次性验收合格</w:t>
            </w:r>
          </w:p>
        </w:tc>
      </w:tr>
      <w:tr>
        <w:tblPrEx>
          <w:tblCellMar>
            <w:top w:w="0" w:type="dxa"/>
            <w:left w:w="108" w:type="dxa"/>
            <w:bottom w:w="0" w:type="dxa"/>
            <w:right w:w="108" w:type="dxa"/>
          </w:tblCellMar>
        </w:tblPrEx>
        <w:trPr>
          <w:trHeight w:val="501"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7</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szCs w:val="21"/>
              </w:rPr>
              <w:t>实施地点</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Cs w:val="21"/>
              </w:rPr>
            </w:pPr>
            <w:r>
              <w:rPr>
                <w:rFonts w:hint="eastAsia" w:ascii="宋体" w:hAnsi="宋体" w:cs="宋体"/>
                <w:bCs/>
                <w:szCs w:val="21"/>
                <w:lang w:val="en-US" w:eastAsia="zh-CN"/>
              </w:rPr>
              <w:t>鲁甸县龙头山镇银屏村、新民村</w:t>
            </w:r>
          </w:p>
        </w:tc>
      </w:tr>
      <w:tr>
        <w:tblPrEx>
          <w:tblCellMar>
            <w:top w:w="0" w:type="dxa"/>
            <w:left w:w="108" w:type="dxa"/>
            <w:bottom w:w="0" w:type="dxa"/>
            <w:right w:w="108" w:type="dxa"/>
          </w:tblCellMar>
        </w:tblPrEx>
        <w:trPr>
          <w:trHeight w:val="336"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8</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bCs/>
                <w:szCs w:val="21"/>
              </w:rPr>
              <w:t>投标人资格要求</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bCs/>
                <w:szCs w:val="21"/>
              </w:rPr>
            </w:pPr>
            <w:r>
              <w:rPr>
                <w:rFonts w:hint="eastAsia" w:ascii="宋体" w:hAnsi="宋体" w:cs="宋体"/>
                <w:bCs/>
                <w:szCs w:val="21"/>
              </w:rPr>
              <w:t>详见招标文件第一章《竞争性磋商公告》“3.投标人资格要求”</w:t>
            </w:r>
          </w:p>
        </w:tc>
      </w:tr>
      <w:tr>
        <w:tblPrEx>
          <w:tblCellMar>
            <w:top w:w="0" w:type="dxa"/>
            <w:left w:w="108" w:type="dxa"/>
            <w:bottom w:w="0" w:type="dxa"/>
            <w:right w:w="108" w:type="dxa"/>
          </w:tblCellMar>
        </w:tblPrEx>
        <w:trPr>
          <w:trHeight w:val="336"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9</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是否接受联合体参加</w:t>
            </w:r>
          </w:p>
        </w:tc>
        <w:tc>
          <w:tcPr>
            <w:tcW w:w="594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bCs/>
                <w:szCs w:val="21"/>
              </w:rPr>
            </w:pPr>
            <w:r>
              <w:rPr>
                <w:rFonts w:hint="eastAsia" w:ascii="宋体" w:hAnsi="宋体" w:cs="宋体"/>
                <w:bCs/>
                <w:szCs w:val="21"/>
              </w:rPr>
              <w:t>不接受</w:t>
            </w:r>
          </w:p>
        </w:tc>
      </w:tr>
      <w:tr>
        <w:tblPrEx>
          <w:tblCellMar>
            <w:top w:w="0" w:type="dxa"/>
            <w:left w:w="108" w:type="dxa"/>
            <w:bottom w:w="0" w:type="dxa"/>
            <w:right w:w="108" w:type="dxa"/>
          </w:tblCellMar>
        </w:tblPrEx>
        <w:trPr>
          <w:trHeight w:val="532"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10</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现场考察</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采购人和采购代理机构不统一组织现场踏勘。</w:t>
            </w:r>
          </w:p>
        </w:tc>
      </w:tr>
      <w:tr>
        <w:tblPrEx>
          <w:tblCellMar>
            <w:top w:w="0" w:type="dxa"/>
            <w:left w:w="108" w:type="dxa"/>
            <w:bottom w:w="0" w:type="dxa"/>
            <w:right w:w="108" w:type="dxa"/>
          </w:tblCellMar>
        </w:tblPrEx>
        <w:trPr>
          <w:trHeight w:val="568"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11</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开标前答疑会</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采购人和采购代理机构不统一组织标前会。</w:t>
            </w:r>
          </w:p>
        </w:tc>
      </w:tr>
      <w:tr>
        <w:tblPrEx>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12</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招标文件的询问时间</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投标人应认真阅读招标文件，如有疑问的，投标人可以向采购人或采购代理机构提出询问，采购人或者采购代理机构在接到询问后的3个工作日内对投标人依法提出的询问作出答复，但答复的内容不涉及商业秘密。</w:t>
            </w:r>
          </w:p>
        </w:tc>
      </w:tr>
      <w:tr>
        <w:tblPrEx>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13</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招标文件询问联系方式</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询问联系人：周维娥</w:t>
            </w:r>
          </w:p>
          <w:p>
            <w:pPr>
              <w:spacing w:line="360" w:lineRule="exact"/>
              <w:rPr>
                <w:rFonts w:ascii="宋体" w:hAnsi="宋体" w:cs="宋体"/>
                <w:szCs w:val="21"/>
              </w:rPr>
            </w:pPr>
            <w:r>
              <w:rPr>
                <w:rFonts w:hint="eastAsia" w:ascii="宋体" w:hAnsi="宋体" w:cs="宋体"/>
                <w:szCs w:val="21"/>
              </w:rPr>
              <w:t>联系方式：15912490131</w:t>
            </w:r>
          </w:p>
        </w:tc>
      </w:tr>
      <w:tr>
        <w:tblPrEx>
          <w:tblCellMar>
            <w:top w:w="0" w:type="dxa"/>
            <w:left w:w="108" w:type="dxa"/>
            <w:bottom w:w="0" w:type="dxa"/>
            <w:right w:w="108" w:type="dxa"/>
          </w:tblCellMar>
        </w:tblPrEx>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14</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招标文件澄清、修改时间</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szCs w:val="21"/>
              </w:rPr>
            </w:pPr>
            <w:r>
              <w:rPr>
                <w:rFonts w:hint="eastAsia" w:ascii="宋体" w:hAnsi="宋体" w:cs="宋体"/>
                <w:szCs w:val="21"/>
              </w:rPr>
              <w:t>采购人、采购代理机构可以对已发出的招标文件进行必要澄清或者修改，澄清或者修改内容作为招标文件组成部分。采购人、采购代理机构将同时发布澄清、修改文件进行说明以保证投标人能重新获取并用于编制投标文件，招标文件的澄清、修改文件内容均以书面形式为准，当招标文件、招标文件澄清、修改文件内容前后相互矛盾时，以最后发出的为准。澄清或者修改的内容可能影响投标文件编制的，采购人或者采购代理机构将在投标截止时间至少15日前，以书</w:t>
            </w:r>
            <w:r>
              <w:rPr>
                <w:rFonts w:hint="eastAsia"/>
                <w:szCs w:val="21"/>
              </w:rPr>
              <w:t>面形式通知所有接收招标文件的投标人，不足15日的，采购人或者采购代理机构将顺延提交投标文件的截止时间。如因投标人自身原因导致未及时查看有关该项目招标文件的澄清、修改内容，由此造成的一切后果由投标自行承担。</w:t>
            </w:r>
          </w:p>
        </w:tc>
      </w:tr>
      <w:tr>
        <w:tblPrEx>
          <w:tblCellMar>
            <w:top w:w="0" w:type="dxa"/>
            <w:left w:w="108" w:type="dxa"/>
            <w:bottom w:w="0" w:type="dxa"/>
            <w:right w:w="108" w:type="dxa"/>
          </w:tblCellMar>
        </w:tblPrEx>
        <w:trPr>
          <w:trHeight w:val="722"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15</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语言文字</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投标人的投标文件以及投标人与采购代理机构就有关投标的所有来往函电统一使用中文（特别规定除外）。</w:t>
            </w:r>
          </w:p>
        </w:tc>
      </w:tr>
      <w:tr>
        <w:tblPrEx>
          <w:tblCellMar>
            <w:top w:w="0" w:type="dxa"/>
            <w:left w:w="108" w:type="dxa"/>
            <w:bottom w:w="0" w:type="dxa"/>
            <w:right w:w="108" w:type="dxa"/>
          </w:tblCellMar>
        </w:tblPrEx>
        <w:trPr>
          <w:trHeight w:val="704"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16</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计量单位</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投标文件中使用的计量单位除招标文件中有特殊规定外，一律使用中国法定计量单位。</w:t>
            </w:r>
          </w:p>
        </w:tc>
      </w:tr>
      <w:tr>
        <w:tblPrEx>
          <w:tblCellMar>
            <w:top w:w="0" w:type="dxa"/>
            <w:left w:w="108" w:type="dxa"/>
            <w:bottom w:w="0" w:type="dxa"/>
            <w:right w:w="108" w:type="dxa"/>
          </w:tblCellMar>
        </w:tblPrEx>
        <w:trPr>
          <w:trHeight w:val="416"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17</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构成磋商文件的其他资料</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1、投标保证金交纳凭证（扫描件加盖公章）；</w:t>
            </w:r>
          </w:p>
          <w:p>
            <w:pPr>
              <w:autoSpaceDE w:val="0"/>
              <w:autoSpaceDN w:val="0"/>
              <w:snapToGrid w:val="0"/>
              <w:spacing w:line="360" w:lineRule="auto"/>
              <w:textAlignment w:val="bottom"/>
              <w:rPr>
                <w:rFonts w:ascii="宋体" w:hAnsi="宋体" w:cs="宋体"/>
                <w:szCs w:val="21"/>
              </w:rPr>
            </w:pPr>
            <w:r>
              <w:rPr>
                <w:rFonts w:hint="eastAsia" w:ascii="宋体" w:hAnsi="宋体" w:cs="宋体"/>
                <w:szCs w:val="21"/>
              </w:rPr>
              <w:t>2、招标文件中所涉及到的相关资料及证明文件或投标人认为必须提供的其他相关资料。</w:t>
            </w:r>
          </w:p>
        </w:tc>
      </w:tr>
      <w:tr>
        <w:tblPrEx>
          <w:tblCellMar>
            <w:top w:w="0" w:type="dxa"/>
            <w:left w:w="108" w:type="dxa"/>
            <w:bottom w:w="0" w:type="dxa"/>
            <w:right w:w="108" w:type="dxa"/>
          </w:tblCellMar>
        </w:tblPrEx>
        <w:trPr>
          <w:trHeight w:val="280"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18</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投标有效期</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从提交磋商文件截止之日起</w:t>
            </w:r>
            <w:r>
              <w:rPr>
                <w:rFonts w:hint="eastAsia" w:ascii="宋体" w:hAnsi="宋体" w:cs="宋体"/>
                <w:szCs w:val="21"/>
                <w:u w:val="single"/>
              </w:rPr>
              <w:t>90</w:t>
            </w:r>
            <w:r>
              <w:rPr>
                <w:rFonts w:hint="eastAsia" w:ascii="宋体" w:hAnsi="宋体" w:cs="宋体"/>
                <w:szCs w:val="21"/>
              </w:rPr>
              <w:t>日历天。</w:t>
            </w:r>
          </w:p>
        </w:tc>
      </w:tr>
      <w:tr>
        <w:tblPrEx>
          <w:tblCellMar>
            <w:top w:w="0" w:type="dxa"/>
            <w:left w:w="108" w:type="dxa"/>
            <w:bottom w:w="0" w:type="dxa"/>
            <w:right w:w="108" w:type="dxa"/>
          </w:tblCellMar>
        </w:tblPrEx>
        <w:trPr>
          <w:trHeight w:val="4265"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19</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投标保证金</w:t>
            </w:r>
          </w:p>
        </w:tc>
        <w:tc>
          <w:tcPr>
            <w:tcW w:w="5947"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lang w:val="zh-CN"/>
              </w:rPr>
              <w:t>投标保证金的形式：对公转账或现金存取；</w:t>
            </w:r>
          </w:p>
          <w:p>
            <w:pPr>
              <w:rPr>
                <w:color w:val="auto"/>
                <w:lang w:val="zh-CN"/>
              </w:rPr>
            </w:pPr>
            <w:r>
              <w:rPr>
                <w:rFonts w:hint="eastAsia"/>
                <w:lang w:val="zh-CN"/>
              </w:rPr>
              <w:t>投标保证金的金额：</w:t>
            </w:r>
            <w:r>
              <w:rPr>
                <w:rFonts w:hint="eastAsia"/>
                <w:color w:val="auto"/>
                <w:lang w:val="en-US" w:eastAsia="zh-CN"/>
              </w:rPr>
              <w:t>壹万元整</w:t>
            </w:r>
            <w:r>
              <w:rPr>
                <w:rFonts w:hint="eastAsia"/>
                <w:color w:val="auto"/>
                <w:lang w:val="zh-CN"/>
              </w:rPr>
              <w:t>（</w:t>
            </w:r>
            <w:r>
              <w:rPr>
                <w:rFonts w:hint="eastAsia"/>
                <w:color w:val="auto"/>
                <w:lang w:val="en-US" w:eastAsia="zh-CN"/>
              </w:rPr>
              <w:t>10</w:t>
            </w:r>
            <w:r>
              <w:rPr>
                <w:rFonts w:hint="eastAsia"/>
                <w:color w:val="auto"/>
                <w:lang w:val="zh-CN"/>
              </w:rPr>
              <w:t>000</w:t>
            </w:r>
            <w:r>
              <w:rPr>
                <w:rFonts w:hint="eastAsia"/>
                <w:color w:val="auto"/>
                <w:lang w:val="en-US" w:eastAsia="zh-CN"/>
              </w:rPr>
              <w:t>.00</w:t>
            </w:r>
            <w:r>
              <w:rPr>
                <w:rFonts w:hint="eastAsia"/>
                <w:color w:val="auto"/>
                <w:lang w:val="zh-CN"/>
              </w:rPr>
              <w:t>元整）</w:t>
            </w:r>
          </w:p>
          <w:p>
            <w:pPr>
              <w:autoSpaceDE w:val="0"/>
              <w:autoSpaceDN w:val="0"/>
              <w:snapToGrid w:val="0"/>
              <w:spacing w:line="360" w:lineRule="auto"/>
              <w:textAlignment w:val="bottom"/>
              <w:rPr>
                <w:lang w:val="zh-CN"/>
              </w:rPr>
            </w:pPr>
            <w:r>
              <w:rPr>
                <w:rFonts w:hint="eastAsia"/>
                <w:lang w:val="zh-CN"/>
              </w:rPr>
              <w:t>开户行：中国建设银行昭通南大街支行</w:t>
            </w:r>
          </w:p>
          <w:p>
            <w:pPr>
              <w:autoSpaceDE w:val="0"/>
              <w:autoSpaceDN w:val="0"/>
              <w:snapToGrid w:val="0"/>
              <w:spacing w:line="360" w:lineRule="auto"/>
              <w:textAlignment w:val="bottom"/>
              <w:rPr>
                <w:lang w:val="zh-CN"/>
              </w:rPr>
            </w:pPr>
            <w:r>
              <w:rPr>
                <w:rFonts w:hint="eastAsia"/>
                <w:lang w:val="zh-CN"/>
              </w:rPr>
              <w:t>户名：</w:t>
            </w:r>
            <w:r>
              <w:rPr>
                <w:rFonts w:hint="eastAsia"/>
              </w:rPr>
              <w:t>云南巨黎工程管理有限公司</w:t>
            </w:r>
          </w:p>
          <w:p>
            <w:pPr>
              <w:autoSpaceDE w:val="0"/>
              <w:autoSpaceDN w:val="0"/>
              <w:snapToGrid w:val="0"/>
              <w:spacing w:line="360" w:lineRule="auto"/>
              <w:textAlignment w:val="bottom"/>
              <w:rPr>
                <w:lang w:val="zh-CN"/>
              </w:rPr>
            </w:pPr>
            <w:r>
              <w:rPr>
                <w:rFonts w:hint="eastAsia"/>
                <w:lang w:val="zh-CN"/>
              </w:rPr>
              <w:t>帐号：5305 0163 6140 0000 0624</w:t>
            </w:r>
          </w:p>
          <w:p>
            <w:pPr>
              <w:autoSpaceDE w:val="0"/>
              <w:autoSpaceDN w:val="0"/>
              <w:snapToGrid w:val="0"/>
              <w:spacing w:line="360" w:lineRule="auto"/>
              <w:textAlignment w:val="bottom"/>
              <w:rPr>
                <w:lang w:val="zh-CN"/>
              </w:rPr>
            </w:pPr>
            <w:r>
              <w:rPr>
                <w:rFonts w:hint="eastAsia"/>
                <w:lang w:val="zh-CN"/>
              </w:rPr>
              <w:t>请投标人在投标截止时间前从基本账户转入或现金存取至云南巨黎工程管理有限公司，若开标时招标代理公司经核实后发现投标保证金未在规定时间内递交的，视为未提供报价保证金，其投标无效。</w:t>
            </w:r>
          </w:p>
          <w:p>
            <w:pPr>
              <w:autoSpaceDE w:val="0"/>
              <w:autoSpaceDN w:val="0"/>
              <w:snapToGrid w:val="0"/>
              <w:spacing w:line="360" w:lineRule="auto"/>
              <w:textAlignment w:val="bottom"/>
            </w:pPr>
            <w:r>
              <w:rPr>
                <w:rFonts w:hint="eastAsia"/>
                <w:lang w:val="zh-CN"/>
              </w:rPr>
              <w:t>注：应注明项目名称信息（若分标段的项目必须注明标段名称）。</w:t>
            </w:r>
          </w:p>
        </w:tc>
      </w:tr>
      <w:tr>
        <w:tblPrEx>
          <w:tblCellMar>
            <w:top w:w="0" w:type="dxa"/>
            <w:left w:w="108" w:type="dxa"/>
            <w:bottom w:w="0" w:type="dxa"/>
            <w:right w:w="108" w:type="dxa"/>
          </w:tblCellMar>
        </w:tblPrEx>
        <w:trPr>
          <w:trHeight w:val="378"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20</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报价货币</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人民币</w:t>
            </w:r>
          </w:p>
        </w:tc>
      </w:tr>
      <w:tr>
        <w:tblPrEx>
          <w:tblCellMar>
            <w:top w:w="0" w:type="dxa"/>
            <w:left w:w="108" w:type="dxa"/>
            <w:bottom w:w="0" w:type="dxa"/>
            <w:right w:w="108" w:type="dxa"/>
          </w:tblCellMar>
        </w:tblPrEx>
        <w:trPr>
          <w:trHeight w:val="374" w:hRule="atLeast"/>
        </w:trPr>
        <w:tc>
          <w:tcPr>
            <w:tcW w:w="101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宋体" w:cs="宋体"/>
                <w:szCs w:val="21"/>
              </w:rPr>
              <w:t>21</w:t>
            </w: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Calibri" w:cs="宋体"/>
                <w:kern w:val="0"/>
                <w:szCs w:val="21"/>
                <w:lang w:val="zh-CN"/>
              </w:rPr>
              <w:t>备选报价方案</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szCs w:val="21"/>
              </w:rPr>
            </w:pPr>
            <w:r>
              <w:rPr>
                <w:rFonts w:hint="eastAsia" w:ascii="宋体" w:hAnsi="Calibri" w:cs="宋体"/>
                <w:kern w:val="0"/>
                <w:szCs w:val="21"/>
                <w:lang w:val="zh-CN"/>
              </w:rPr>
              <w:t>不允许</w:t>
            </w:r>
          </w:p>
        </w:tc>
      </w:tr>
      <w:tr>
        <w:tblPrEx>
          <w:tblCellMar>
            <w:top w:w="0" w:type="dxa"/>
            <w:left w:w="108" w:type="dxa"/>
            <w:bottom w:w="0" w:type="dxa"/>
            <w:right w:w="108" w:type="dxa"/>
          </w:tblCellMar>
        </w:tblPrEx>
        <w:trPr>
          <w:trHeight w:val="457"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22</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磋商文件的密封</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lang w:val="zh-CN"/>
              </w:rPr>
              <w:t>密封袋在封口处应骑缝并加盖投标人公章（或密封章）</w:t>
            </w:r>
          </w:p>
        </w:tc>
      </w:tr>
      <w:tr>
        <w:tblPrEx>
          <w:tblCellMar>
            <w:top w:w="0" w:type="dxa"/>
            <w:left w:w="108" w:type="dxa"/>
            <w:bottom w:w="0" w:type="dxa"/>
            <w:right w:w="108" w:type="dxa"/>
          </w:tblCellMar>
        </w:tblPrEx>
        <w:trPr>
          <w:trHeight w:val="623"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23</w:t>
            </w: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Calibri" w:cs="宋体"/>
                <w:kern w:val="0"/>
                <w:szCs w:val="21"/>
                <w:lang w:val="zh-CN"/>
              </w:rPr>
              <w:t>磋商文件份数</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Calibri" w:cs="宋体"/>
                <w:kern w:val="0"/>
                <w:szCs w:val="21"/>
                <w:lang w:val="zh-CN"/>
              </w:rPr>
            </w:pPr>
            <w:r>
              <w:rPr>
                <w:rFonts w:ascii="宋体" w:hAnsi="Calibri" w:cs="宋体"/>
                <w:kern w:val="0"/>
                <w:szCs w:val="21"/>
                <w:lang w:val="zh-CN"/>
              </w:rPr>
              <w:t>1</w:t>
            </w:r>
            <w:r>
              <w:rPr>
                <w:rFonts w:hint="eastAsia" w:ascii="宋体" w:hAnsi="Calibri" w:cs="宋体"/>
                <w:kern w:val="0"/>
                <w:szCs w:val="21"/>
                <w:lang w:val="zh-CN"/>
              </w:rPr>
              <w:t>份正本，</w:t>
            </w:r>
            <w:r>
              <w:rPr>
                <w:rFonts w:hint="eastAsia" w:ascii="宋体" w:hAnsi="Calibri" w:cs="宋体"/>
                <w:kern w:val="0"/>
                <w:szCs w:val="21"/>
              </w:rPr>
              <w:t>2</w:t>
            </w:r>
            <w:r>
              <w:rPr>
                <w:rFonts w:hint="eastAsia" w:ascii="宋体" w:hAnsi="Calibri" w:cs="宋体"/>
                <w:kern w:val="0"/>
                <w:szCs w:val="21"/>
                <w:lang w:val="zh-CN"/>
              </w:rPr>
              <w:t>份副本；</w:t>
            </w:r>
          </w:p>
          <w:p>
            <w:pPr>
              <w:autoSpaceDE w:val="0"/>
              <w:autoSpaceDN w:val="0"/>
              <w:adjustRightInd w:val="0"/>
              <w:spacing w:line="360" w:lineRule="auto"/>
              <w:rPr>
                <w:rFonts w:ascii="宋体" w:hAnsi="宋体" w:cs="宋体"/>
                <w:szCs w:val="21"/>
                <w:lang w:val="zh-CN"/>
              </w:rPr>
            </w:pPr>
            <w:r>
              <w:rPr>
                <w:rFonts w:ascii="宋体" w:hAnsi="Calibri" w:cs="宋体"/>
                <w:kern w:val="0"/>
                <w:szCs w:val="21"/>
                <w:lang w:val="zh-CN"/>
              </w:rPr>
              <w:t>1</w:t>
            </w:r>
            <w:r>
              <w:rPr>
                <w:rFonts w:hint="eastAsia" w:ascii="宋体" w:hAnsi="Calibri" w:cs="宋体"/>
                <w:kern w:val="0"/>
                <w:szCs w:val="21"/>
                <w:lang w:val="zh-CN"/>
              </w:rPr>
              <w:t>份电子磋商文件（</w:t>
            </w:r>
            <w:r>
              <w:rPr>
                <w:rFonts w:ascii="宋体" w:hAnsi="Segoe UI Symbol" w:cs="宋体"/>
                <w:kern w:val="0"/>
                <w:szCs w:val="21"/>
                <w:lang w:val="zh-CN"/>
              </w:rPr>
              <w:t>U</w:t>
            </w:r>
            <w:r>
              <w:rPr>
                <w:rFonts w:hint="eastAsia" w:ascii="宋体" w:hAnsi="Segoe UI Symbol" w:cs="宋体"/>
                <w:kern w:val="0"/>
                <w:szCs w:val="21"/>
                <w:lang w:val="zh-CN"/>
              </w:rPr>
              <w:t>盘</w:t>
            </w:r>
            <w:r>
              <w:rPr>
                <w:rFonts w:hint="eastAsia" w:ascii="宋体" w:hAnsi="Calibri" w:cs="宋体"/>
                <w:kern w:val="0"/>
                <w:szCs w:val="21"/>
                <w:lang w:val="zh-CN"/>
              </w:rPr>
              <w:t>，内容与纸质磋商文件一致）。</w:t>
            </w:r>
          </w:p>
        </w:tc>
      </w:tr>
      <w:tr>
        <w:tblPrEx>
          <w:tblCellMar>
            <w:top w:w="0" w:type="dxa"/>
            <w:left w:w="108" w:type="dxa"/>
            <w:bottom w:w="0" w:type="dxa"/>
            <w:right w:w="108" w:type="dxa"/>
          </w:tblCellMar>
        </w:tblPrEx>
        <w:trPr>
          <w:trHeight w:val="623"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24</w:t>
            </w: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Calibri" w:cs="宋体"/>
                <w:kern w:val="0"/>
                <w:szCs w:val="21"/>
                <w:lang w:val="zh-CN"/>
              </w:rPr>
            </w:pPr>
            <w:r>
              <w:rPr>
                <w:rFonts w:hint="eastAsia" w:ascii="宋体" w:hAnsi="Calibri" w:cs="宋体"/>
                <w:kern w:val="0"/>
                <w:szCs w:val="21"/>
                <w:lang w:val="zh-CN"/>
              </w:rPr>
              <w:t>签字和盖章要求</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Calibri" w:cs="宋体"/>
                <w:kern w:val="0"/>
                <w:szCs w:val="21"/>
                <w:lang w:val="zh-CN"/>
              </w:rPr>
            </w:pPr>
            <w:r>
              <w:rPr>
                <w:rFonts w:hint="eastAsia" w:ascii="宋体" w:hAnsi="Calibri" w:cs="宋体"/>
                <w:kern w:val="0"/>
                <w:szCs w:val="21"/>
                <w:lang w:val="zh-CN"/>
              </w:rPr>
              <w:t>磋商文件有法定代表人或委托人签字并加盖单位公章。</w:t>
            </w:r>
          </w:p>
        </w:tc>
      </w:tr>
      <w:tr>
        <w:tblPrEx>
          <w:tblCellMar>
            <w:top w:w="0" w:type="dxa"/>
            <w:left w:w="108" w:type="dxa"/>
            <w:bottom w:w="0" w:type="dxa"/>
            <w:right w:w="108" w:type="dxa"/>
          </w:tblCellMar>
        </w:tblPrEx>
        <w:trPr>
          <w:trHeight w:val="699"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25</w:t>
            </w: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szCs w:val="21"/>
              </w:rPr>
            </w:pPr>
            <w:r>
              <w:rPr>
                <w:rFonts w:hint="eastAsia" w:ascii="宋体" w:hAnsi="Calibri" w:cs="宋体"/>
                <w:kern w:val="0"/>
                <w:szCs w:val="21"/>
                <w:lang w:val="zh-CN"/>
              </w:rPr>
              <w:t>磋商文件的编制、装订、要求</w:t>
            </w:r>
          </w:p>
        </w:tc>
        <w:tc>
          <w:tcPr>
            <w:tcW w:w="59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宋体" w:hAnsi="宋体" w:cs="宋体"/>
                <w:b/>
                <w:szCs w:val="21"/>
              </w:rPr>
            </w:pPr>
            <w:r>
              <w:rPr>
                <w:rFonts w:hint="eastAsia" w:ascii="宋体" w:hAnsi="Calibri" w:cs="宋体"/>
                <w:kern w:val="0"/>
                <w:szCs w:val="21"/>
                <w:lang w:val="zh-CN"/>
              </w:rPr>
              <w:t>磋商文件须用</w:t>
            </w:r>
            <w:r>
              <w:rPr>
                <w:rFonts w:ascii="宋体" w:hAnsi="Calibri" w:cs="宋体"/>
                <w:kern w:val="0"/>
                <w:szCs w:val="21"/>
                <w:lang w:val="zh-CN"/>
              </w:rPr>
              <w:t>A4</w:t>
            </w:r>
            <w:r>
              <w:rPr>
                <w:rFonts w:hint="eastAsia" w:ascii="宋体" w:hAnsi="Calibri" w:cs="宋体"/>
                <w:kern w:val="0"/>
                <w:szCs w:val="21"/>
                <w:lang w:val="zh-CN"/>
              </w:rPr>
              <w:t>幅面纸张打印装订，应编制封面、目录，必须用胶装（为永久性、无破坏不可拆分）装订成册；封面应标明</w:t>
            </w:r>
            <w:r>
              <w:rPr>
                <w:rFonts w:ascii="宋体" w:hAnsi="Calibri" w:cs="宋体"/>
                <w:kern w:val="0"/>
                <w:szCs w:val="21"/>
                <w:lang w:val="zh-CN"/>
              </w:rPr>
              <w:t>“</w:t>
            </w:r>
            <w:r>
              <w:rPr>
                <w:rFonts w:hint="eastAsia" w:ascii="宋体" w:hAnsi="Calibri" w:cs="宋体"/>
                <w:kern w:val="0"/>
                <w:szCs w:val="21"/>
                <w:lang w:val="zh-CN"/>
              </w:rPr>
              <w:t>正本</w:t>
            </w:r>
            <w:r>
              <w:rPr>
                <w:rFonts w:ascii="宋体" w:hAnsi="Calibri" w:cs="宋体"/>
                <w:kern w:val="0"/>
                <w:szCs w:val="21"/>
                <w:lang w:val="zh-CN"/>
              </w:rPr>
              <w:t>”</w:t>
            </w:r>
            <w:r>
              <w:rPr>
                <w:rFonts w:hint="eastAsia" w:ascii="宋体" w:hAnsi="Calibri" w:cs="宋体"/>
                <w:kern w:val="0"/>
                <w:szCs w:val="21"/>
                <w:lang w:val="zh-CN"/>
              </w:rPr>
              <w:t>、</w:t>
            </w:r>
            <w:r>
              <w:rPr>
                <w:rFonts w:ascii="宋体" w:hAnsi="Calibri" w:cs="宋体"/>
                <w:kern w:val="0"/>
                <w:szCs w:val="21"/>
                <w:lang w:val="zh-CN"/>
              </w:rPr>
              <w:t>“</w:t>
            </w:r>
            <w:r>
              <w:rPr>
                <w:rFonts w:hint="eastAsia" w:ascii="宋体" w:hAnsi="Calibri" w:cs="宋体"/>
                <w:kern w:val="0"/>
                <w:szCs w:val="21"/>
                <w:lang w:val="zh-CN"/>
              </w:rPr>
              <w:t>副本</w:t>
            </w:r>
            <w:r>
              <w:rPr>
                <w:rFonts w:ascii="宋体" w:hAnsi="Calibri" w:cs="宋体"/>
                <w:kern w:val="0"/>
                <w:szCs w:val="21"/>
                <w:lang w:val="zh-CN"/>
              </w:rPr>
              <w:t>”</w:t>
            </w:r>
            <w:r>
              <w:rPr>
                <w:rFonts w:hint="eastAsia" w:ascii="宋体" w:hAnsi="Calibri" w:cs="宋体"/>
                <w:kern w:val="0"/>
                <w:szCs w:val="21"/>
                <w:lang w:val="zh-CN"/>
              </w:rPr>
              <w:t>字样；正本与副本如有不一致，则以正本为准。</w:t>
            </w:r>
          </w:p>
        </w:tc>
      </w:tr>
      <w:tr>
        <w:tblPrEx>
          <w:tblCellMar>
            <w:top w:w="0" w:type="dxa"/>
            <w:left w:w="108" w:type="dxa"/>
            <w:bottom w:w="0" w:type="dxa"/>
            <w:right w:w="108" w:type="dxa"/>
          </w:tblCellMar>
        </w:tblPrEx>
        <w:trPr>
          <w:trHeight w:val="847"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26</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投标文件提交截止时间、提交投标文件的地点</w:t>
            </w:r>
          </w:p>
        </w:tc>
        <w:tc>
          <w:tcPr>
            <w:tcW w:w="5947" w:type="dxa"/>
            <w:tcBorders>
              <w:top w:val="single" w:color="auto" w:sz="4" w:space="0"/>
              <w:left w:val="single" w:color="auto" w:sz="4" w:space="0"/>
              <w:bottom w:val="single" w:color="auto" w:sz="4" w:space="0"/>
              <w:right w:val="single" w:color="auto" w:sz="4" w:space="0"/>
            </w:tcBorders>
            <w:vAlign w:val="center"/>
          </w:tcPr>
          <w:p>
            <w:pPr>
              <w:pStyle w:val="10"/>
              <w:spacing w:line="260" w:lineRule="exact"/>
              <w:rPr>
                <w:szCs w:val="21"/>
                <w:lang w:val="zh-CN"/>
              </w:rPr>
            </w:pPr>
            <w:r>
              <w:rPr>
                <w:rFonts w:hint="eastAsia"/>
                <w:szCs w:val="21"/>
              </w:rPr>
              <w:t>截止时间：2020</w:t>
            </w:r>
            <w:r>
              <w:rPr>
                <w:rFonts w:hint="eastAsia"/>
                <w:szCs w:val="21"/>
                <w:lang w:val="zh-CN"/>
              </w:rPr>
              <w:t>年</w:t>
            </w:r>
            <w:r>
              <w:rPr>
                <w:rFonts w:hint="eastAsia"/>
                <w:szCs w:val="21"/>
                <w:lang w:val="en-US" w:eastAsia="zh-CN"/>
              </w:rPr>
              <w:t>10</w:t>
            </w:r>
            <w:r>
              <w:rPr>
                <w:rFonts w:hint="eastAsia"/>
                <w:szCs w:val="21"/>
                <w:lang w:val="zh-CN"/>
              </w:rPr>
              <w:t>月</w:t>
            </w:r>
            <w:r>
              <w:rPr>
                <w:rFonts w:hint="eastAsia"/>
                <w:szCs w:val="21"/>
                <w:lang w:val="en-US" w:eastAsia="zh-CN"/>
              </w:rPr>
              <w:t>22</w:t>
            </w:r>
            <w:r>
              <w:rPr>
                <w:rFonts w:hint="eastAsia"/>
                <w:szCs w:val="21"/>
                <w:lang w:val="zh-CN"/>
              </w:rPr>
              <w:t>日</w:t>
            </w:r>
            <w:r>
              <w:rPr>
                <w:rFonts w:hint="eastAsia"/>
                <w:szCs w:val="21"/>
              </w:rPr>
              <w:t>上午9</w:t>
            </w:r>
            <w:r>
              <w:rPr>
                <w:rFonts w:hint="eastAsia"/>
                <w:szCs w:val="21"/>
                <w:lang w:val="zh-CN"/>
              </w:rPr>
              <w:t>时</w:t>
            </w:r>
            <w:r>
              <w:rPr>
                <w:rFonts w:hint="eastAsia"/>
                <w:szCs w:val="21"/>
              </w:rPr>
              <w:t>3</w:t>
            </w:r>
            <w:r>
              <w:rPr>
                <w:rFonts w:hint="eastAsia"/>
                <w:szCs w:val="21"/>
                <w:lang w:val="zh-CN"/>
              </w:rPr>
              <w:t>0分（北京时间）</w:t>
            </w:r>
          </w:p>
          <w:p>
            <w:pPr>
              <w:jc w:val="both"/>
              <w:rPr>
                <w:rFonts w:hint="default"/>
                <w:szCs w:val="21"/>
                <w:lang w:val="en-US"/>
              </w:rPr>
            </w:pPr>
            <w:r>
              <w:rPr>
                <w:rFonts w:hint="eastAsia" w:ascii="宋体" w:hAnsi="宋体" w:cs="宋体"/>
                <w:szCs w:val="21"/>
                <w:lang w:val="zh-CN"/>
              </w:rPr>
              <w:t>递交地点：</w:t>
            </w:r>
            <w:r>
              <w:rPr>
                <w:rFonts w:hint="eastAsia" w:ascii="宋体" w:hAnsi="宋体" w:cs="宋体"/>
                <w:color w:val="auto"/>
                <w:szCs w:val="21"/>
                <w:lang w:val="en-US" w:eastAsia="zh-CN"/>
              </w:rPr>
              <w:t>云南省昭通市鲁甸县文屏镇太阳湖社区茨院路172号</w:t>
            </w:r>
          </w:p>
        </w:tc>
      </w:tr>
      <w:tr>
        <w:tblPrEx>
          <w:tblCellMar>
            <w:top w:w="0" w:type="dxa"/>
            <w:left w:w="108" w:type="dxa"/>
            <w:bottom w:w="0" w:type="dxa"/>
            <w:right w:w="108" w:type="dxa"/>
          </w:tblCellMar>
        </w:tblPrEx>
        <w:trPr>
          <w:trHeight w:val="357"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27</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投标文件是否退还</w:t>
            </w:r>
          </w:p>
        </w:tc>
        <w:tc>
          <w:tcPr>
            <w:tcW w:w="5947" w:type="dxa"/>
            <w:tcBorders>
              <w:top w:val="single" w:color="auto" w:sz="4" w:space="0"/>
              <w:left w:val="single" w:color="auto" w:sz="4" w:space="0"/>
              <w:bottom w:val="single" w:color="auto" w:sz="4" w:space="0"/>
              <w:right w:val="single" w:color="auto" w:sz="4" w:space="0"/>
            </w:tcBorders>
            <w:vAlign w:val="center"/>
          </w:tcPr>
          <w:p>
            <w:pPr>
              <w:pStyle w:val="10"/>
              <w:spacing w:line="260" w:lineRule="exact"/>
              <w:rPr>
                <w:rFonts w:hAnsi="宋体" w:cs="宋体"/>
                <w:szCs w:val="21"/>
              </w:rPr>
            </w:pPr>
            <w:r>
              <w:rPr>
                <w:rFonts w:hint="eastAsia" w:hAnsi="宋体" w:cs="宋体"/>
                <w:szCs w:val="21"/>
              </w:rPr>
              <w:t>否</w:t>
            </w:r>
          </w:p>
        </w:tc>
      </w:tr>
      <w:tr>
        <w:tblPrEx>
          <w:tblCellMar>
            <w:top w:w="0" w:type="dxa"/>
            <w:left w:w="108" w:type="dxa"/>
            <w:bottom w:w="0" w:type="dxa"/>
            <w:right w:w="108" w:type="dxa"/>
          </w:tblCellMar>
        </w:tblPrEx>
        <w:trPr>
          <w:trHeight w:val="416"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28</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评标委员会</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评标委员会由采购人代表和评审专家组成，成员人数为3人以上单数，其中评审专家不得少于成员总数的三分之二，由招标人依法组建。</w:t>
            </w:r>
          </w:p>
        </w:tc>
      </w:tr>
      <w:tr>
        <w:tblPrEx>
          <w:tblCellMar>
            <w:top w:w="0" w:type="dxa"/>
            <w:left w:w="108" w:type="dxa"/>
            <w:bottom w:w="0" w:type="dxa"/>
            <w:right w:w="108" w:type="dxa"/>
          </w:tblCellMar>
        </w:tblPrEx>
        <w:trPr>
          <w:trHeight w:val="545"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29</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评标方法</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综合评分法</w:t>
            </w:r>
          </w:p>
        </w:tc>
      </w:tr>
      <w:tr>
        <w:tblPrEx>
          <w:tblCellMar>
            <w:top w:w="0" w:type="dxa"/>
            <w:left w:w="108" w:type="dxa"/>
            <w:bottom w:w="0" w:type="dxa"/>
            <w:right w:w="108" w:type="dxa"/>
          </w:tblCellMar>
        </w:tblPrEx>
        <w:trPr>
          <w:trHeight w:val="545"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30</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中标结果公告</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同招标公告发布的媒介，公示期为1个工作日</w:t>
            </w:r>
          </w:p>
        </w:tc>
      </w:tr>
      <w:tr>
        <w:tblPrEx>
          <w:tblCellMar>
            <w:top w:w="0" w:type="dxa"/>
            <w:left w:w="108" w:type="dxa"/>
            <w:bottom w:w="0" w:type="dxa"/>
            <w:right w:w="108" w:type="dxa"/>
          </w:tblCellMar>
        </w:tblPrEx>
        <w:trPr>
          <w:trHeight w:val="439"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31</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履约保证金</w:t>
            </w:r>
          </w:p>
        </w:tc>
        <w:tc>
          <w:tcPr>
            <w:tcW w:w="594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545"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32</w:t>
            </w:r>
          </w:p>
        </w:tc>
        <w:tc>
          <w:tcPr>
            <w:tcW w:w="19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Cs w:val="21"/>
              </w:rPr>
            </w:pPr>
            <w:r>
              <w:rPr>
                <w:rFonts w:hint="eastAsia" w:ascii="宋体" w:hAnsi="宋体" w:cs="宋体"/>
                <w:szCs w:val="21"/>
              </w:rPr>
              <w:t>最高限价</w:t>
            </w:r>
          </w:p>
        </w:tc>
        <w:tc>
          <w:tcPr>
            <w:tcW w:w="5947"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rPr>
                <w:rFonts w:ascii="宋体" w:hAnsi="宋体"/>
                <w:szCs w:val="21"/>
              </w:rPr>
            </w:pPr>
            <w:r>
              <w:rPr>
                <w:rFonts w:hint="eastAsia" w:ascii="宋体" w:hAnsi="宋体"/>
                <w:szCs w:val="21"/>
              </w:rPr>
              <w:t>报价方式：投标人根据自身实力及市场行情自行报价。</w:t>
            </w:r>
          </w:p>
          <w:p>
            <w:pPr>
              <w:tabs>
                <w:tab w:val="center" w:pos="2865"/>
              </w:tabs>
              <w:spacing w:line="360" w:lineRule="exact"/>
              <w:rPr>
                <w:rFonts w:ascii="宋体" w:hAnsi="宋体"/>
                <w:bCs/>
                <w:color w:val="000000" w:themeColor="text1"/>
                <w:szCs w:val="21"/>
              </w:rPr>
            </w:pPr>
            <w:r>
              <w:rPr>
                <w:rFonts w:hint="eastAsia" w:ascii="宋体" w:hAnsi="宋体"/>
                <w:bCs/>
                <w:szCs w:val="21"/>
              </w:rPr>
              <w:t>拦标价另册提供；</w:t>
            </w:r>
            <w:r>
              <w:rPr>
                <w:rFonts w:hint="eastAsia" w:ascii="宋体" w:hAnsi="宋体"/>
                <w:bCs/>
                <w:szCs w:val="21"/>
              </w:rPr>
              <w:tab/>
            </w:r>
          </w:p>
          <w:p>
            <w:pPr>
              <w:spacing w:line="360" w:lineRule="exact"/>
              <w:rPr>
                <w:rFonts w:ascii="宋体" w:hAnsi="宋体" w:cs="宋体"/>
                <w:kern w:val="0"/>
                <w:szCs w:val="21"/>
              </w:rPr>
            </w:pPr>
            <w:r>
              <w:rPr>
                <w:rFonts w:hint="eastAsia" w:ascii="宋体" w:hAnsi="宋体"/>
                <w:bCs/>
                <w:szCs w:val="21"/>
              </w:rPr>
              <w:t>投标人报价不得超过此限价，否则按废标处理。</w:t>
            </w:r>
          </w:p>
        </w:tc>
      </w:tr>
      <w:tr>
        <w:tblPrEx>
          <w:tblCellMar>
            <w:top w:w="0" w:type="dxa"/>
            <w:left w:w="108" w:type="dxa"/>
            <w:bottom w:w="0" w:type="dxa"/>
            <w:right w:w="108" w:type="dxa"/>
          </w:tblCellMar>
        </w:tblPrEx>
        <w:trPr>
          <w:trHeight w:val="275"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Cs w:val="21"/>
              </w:rPr>
            </w:pPr>
            <w:r>
              <w:rPr>
                <w:rFonts w:hint="eastAsia" w:ascii="宋体" w:hAnsi="宋体" w:cs="宋体"/>
                <w:szCs w:val="21"/>
              </w:rPr>
              <w:t>33</w:t>
            </w:r>
          </w:p>
        </w:tc>
        <w:tc>
          <w:tcPr>
            <w:tcW w:w="79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需要补充的其他内容</w:t>
            </w:r>
          </w:p>
        </w:tc>
      </w:tr>
      <w:tr>
        <w:tblPrEx>
          <w:tblCellMar>
            <w:top w:w="0" w:type="dxa"/>
            <w:left w:w="108" w:type="dxa"/>
            <w:bottom w:w="0" w:type="dxa"/>
            <w:right w:w="108" w:type="dxa"/>
          </w:tblCellMar>
        </w:tblPrEx>
        <w:trPr>
          <w:trHeight w:val="599" w:hRule="atLeast"/>
        </w:trPr>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szCs w:val="21"/>
              </w:rPr>
            </w:pPr>
            <w:r>
              <w:rPr>
                <w:rFonts w:hint="eastAsia" w:ascii="宋体" w:hAnsi="宋体" w:cs="宋体"/>
                <w:szCs w:val="21"/>
              </w:rPr>
              <w:t>其他</w:t>
            </w:r>
          </w:p>
        </w:tc>
        <w:tc>
          <w:tcPr>
            <w:tcW w:w="7946" w:type="dxa"/>
            <w:gridSpan w:val="2"/>
            <w:tcBorders>
              <w:top w:val="single" w:color="auto" w:sz="4" w:space="0"/>
              <w:left w:val="single" w:color="auto" w:sz="4" w:space="0"/>
              <w:bottom w:val="single" w:color="auto" w:sz="4" w:space="0"/>
              <w:right w:val="single" w:color="auto" w:sz="4" w:space="0"/>
            </w:tcBorders>
            <w:vAlign w:val="center"/>
          </w:tcPr>
          <w:p>
            <w:pPr>
              <w:pStyle w:val="10"/>
              <w:spacing w:line="260" w:lineRule="exact"/>
              <w:rPr>
                <w:rFonts w:hAnsi="宋体" w:cs="宋体"/>
                <w:b/>
                <w:szCs w:val="21"/>
              </w:rPr>
            </w:pPr>
          </w:p>
        </w:tc>
      </w:tr>
    </w:tbl>
    <w:p>
      <w:pPr>
        <w:pStyle w:val="6"/>
        <w:spacing w:before="0" w:after="0" w:line="360" w:lineRule="auto"/>
        <w:jc w:val="left"/>
        <w:rPr>
          <w:rFonts w:ascii="宋体" w:hAnsi="宋体"/>
          <w:sz w:val="24"/>
          <w:szCs w:val="24"/>
        </w:rPr>
      </w:pPr>
      <w:bookmarkStart w:id="17" w:name="_Toc214243355"/>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ind w:left="0"/>
      </w:pPr>
    </w:p>
    <w:p>
      <w:pPr>
        <w:pStyle w:val="6"/>
        <w:spacing w:before="0" w:after="0" w:line="360" w:lineRule="auto"/>
        <w:jc w:val="left"/>
        <w:rPr>
          <w:rFonts w:ascii="宋体" w:hAnsi="宋体"/>
          <w:sz w:val="24"/>
          <w:szCs w:val="24"/>
        </w:rPr>
      </w:pPr>
      <w:r>
        <w:rPr>
          <w:rFonts w:hint="eastAsia" w:ascii="宋体" w:hAnsi="宋体"/>
          <w:sz w:val="24"/>
          <w:szCs w:val="24"/>
        </w:rPr>
        <w:t>费用</w:t>
      </w:r>
      <w:bookmarkEnd w:id="17"/>
      <w:r>
        <w:rPr>
          <w:rFonts w:hint="eastAsia" w:ascii="宋体" w:hAnsi="宋体"/>
          <w:sz w:val="24"/>
          <w:szCs w:val="24"/>
        </w:rPr>
        <w:t>承担</w:t>
      </w:r>
    </w:p>
    <w:p>
      <w:pPr>
        <w:spacing w:line="360" w:lineRule="auto"/>
        <w:ind w:firstLine="420" w:firstLineChars="200"/>
        <w:jc w:val="left"/>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不论结果如何，参谈供应商均应自行承担其参加本次竞争性磋商活动自身所发生的费用。</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与本项目有关的公证费按国家相关规定由成交人承担；</w:t>
      </w:r>
    </w:p>
    <w:p>
      <w:pPr>
        <w:spacing w:line="360" w:lineRule="auto"/>
        <w:ind w:firstLine="420" w:firstLineChars="200"/>
        <w:rPr>
          <w:rFonts w:ascii="宋体" w:hAnsi="宋体"/>
          <w:szCs w:val="21"/>
        </w:rPr>
      </w:pPr>
      <w:r>
        <w:rPr>
          <w:rFonts w:hint="eastAsia" w:ascii="宋体" w:hAnsi="宋体"/>
          <w:szCs w:val="21"/>
        </w:rPr>
        <w:t>成交人还需向采购代理公司交纳代理服务费，代理服务费按下列方式计取：</w:t>
      </w:r>
    </w:p>
    <w:p>
      <w:pPr>
        <w:spacing w:line="360" w:lineRule="auto"/>
        <w:ind w:firstLine="422" w:firstLineChars="200"/>
        <w:rPr>
          <w:rFonts w:ascii="宋体" w:hAnsi="宋体"/>
          <w:b/>
          <w:szCs w:val="21"/>
        </w:rPr>
      </w:pPr>
      <w:r>
        <w:rPr>
          <w:rFonts w:hint="eastAsia" w:ascii="宋体" w:hAnsi="宋体"/>
          <w:b/>
          <w:szCs w:val="21"/>
        </w:rPr>
        <w:t>（1）服务费按照国家发改委计价格【2002】1980号文和</w:t>
      </w:r>
      <w:r>
        <w:rPr>
          <w:rFonts w:ascii="宋体" w:hAnsi="宋体"/>
          <w:b/>
          <w:szCs w:val="21"/>
        </w:rPr>
        <w:t>发改办价格[2003]857号</w:t>
      </w:r>
      <w:r>
        <w:rPr>
          <w:rFonts w:hint="eastAsia" w:ascii="宋体" w:hAnsi="宋体"/>
          <w:b/>
          <w:szCs w:val="21"/>
        </w:rPr>
        <w:t>文的规定计取；</w:t>
      </w:r>
    </w:p>
    <w:p>
      <w:pPr>
        <w:spacing w:line="360" w:lineRule="auto"/>
        <w:ind w:firstLine="422" w:firstLineChars="200"/>
        <w:rPr>
          <w:rFonts w:ascii="宋体" w:hAnsi="宋体"/>
          <w:b/>
          <w:szCs w:val="21"/>
        </w:rPr>
      </w:pPr>
      <w:r>
        <w:rPr>
          <w:rFonts w:hint="eastAsia" w:ascii="宋体" w:hAnsi="宋体"/>
          <w:b/>
          <w:szCs w:val="21"/>
        </w:rPr>
        <w:t>（2）以成交通知书上确定的金额作为收费的计算基数，类别按工程记取；</w:t>
      </w:r>
    </w:p>
    <w:p>
      <w:pPr>
        <w:spacing w:line="360" w:lineRule="auto"/>
        <w:ind w:firstLine="422" w:firstLineChars="200"/>
        <w:rPr>
          <w:rFonts w:ascii="宋体" w:hAnsi="宋体"/>
          <w:b/>
          <w:szCs w:val="21"/>
        </w:rPr>
      </w:pPr>
      <w:r>
        <w:rPr>
          <w:rFonts w:hint="eastAsia" w:ascii="宋体" w:hAnsi="宋体"/>
          <w:b/>
          <w:szCs w:val="21"/>
        </w:rPr>
        <w:t>（3）成交人在收到成交通知书后三天内，一次性向采购代理机构缴清；</w:t>
      </w:r>
    </w:p>
    <w:p>
      <w:pPr>
        <w:spacing w:line="360" w:lineRule="auto"/>
        <w:ind w:firstLine="422" w:firstLineChars="200"/>
        <w:rPr>
          <w:rFonts w:ascii="宋体" w:hAnsi="宋体"/>
          <w:b/>
          <w:szCs w:val="21"/>
        </w:rPr>
      </w:pPr>
      <w:r>
        <w:rPr>
          <w:rFonts w:hint="eastAsia" w:ascii="宋体" w:hAnsi="宋体"/>
          <w:b/>
          <w:szCs w:val="21"/>
        </w:rPr>
        <w:t>（4）国家收费标准如下：</w:t>
      </w:r>
    </w:p>
    <w:tbl>
      <w:tblPr>
        <w:tblStyle w:val="16"/>
        <w:tblW w:w="0" w:type="auto"/>
        <w:jc w:val="center"/>
        <w:tblLayout w:type="fixed"/>
        <w:tblCellMar>
          <w:top w:w="0" w:type="dxa"/>
          <w:left w:w="108" w:type="dxa"/>
          <w:bottom w:w="0" w:type="dxa"/>
          <w:right w:w="108" w:type="dxa"/>
        </w:tblCellMar>
      </w:tblPr>
      <w:tblGrid>
        <w:gridCol w:w="2850"/>
        <w:gridCol w:w="1843"/>
        <w:gridCol w:w="1701"/>
        <w:gridCol w:w="1985"/>
      </w:tblGrid>
      <w:tr>
        <w:tblPrEx>
          <w:tblCellMar>
            <w:top w:w="0" w:type="dxa"/>
            <w:left w:w="108" w:type="dxa"/>
            <w:bottom w:w="0" w:type="dxa"/>
            <w:right w:w="108" w:type="dxa"/>
          </w:tblCellMar>
        </w:tblPrEx>
        <w:trPr>
          <w:trHeight w:val="527" w:hRule="atLeast"/>
          <w:jc w:val="center"/>
        </w:trPr>
        <w:tc>
          <w:tcPr>
            <w:tcW w:w="837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hint="eastAsia" w:ascii="宋体" w:hAnsi="宋体"/>
                <w:bCs/>
                <w:szCs w:val="21"/>
              </w:rPr>
              <w:t>招标代理服务收费</w:t>
            </w:r>
          </w:p>
        </w:tc>
      </w:tr>
      <w:tr>
        <w:tblPrEx>
          <w:tblCellMar>
            <w:top w:w="0" w:type="dxa"/>
            <w:left w:w="108" w:type="dxa"/>
            <w:bottom w:w="0" w:type="dxa"/>
            <w:right w:w="108" w:type="dxa"/>
          </w:tblCellMar>
        </w:tblPrEx>
        <w:trPr>
          <w:trHeight w:val="480" w:hRule="atLeast"/>
          <w:jc w:val="center"/>
        </w:trPr>
        <w:tc>
          <w:tcPr>
            <w:tcW w:w="2850"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hint="eastAsia" w:ascii="宋体" w:hAnsi="宋体"/>
                <w:bCs/>
                <w:szCs w:val="21"/>
              </w:rPr>
              <w:t>项目金额</w:t>
            </w:r>
          </w:p>
        </w:tc>
        <w:tc>
          <w:tcPr>
            <w:tcW w:w="1843"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hint="eastAsia" w:ascii="宋体" w:hAnsi="宋体"/>
                <w:bCs/>
                <w:szCs w:val="21"/>
              </w:rPr>
              <w:t>工程类</w:t>
            </w:r>
          </w:p>
        </w:tc>
        <w:tc>
          <w:tcPr>
            <w:tcW w:w="1701"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hint="eastAsia" w:ascii="宋体" w:hAnsi="宋体"/>
                <w:bCs/>
                <w:szCs w:val="21"/>
              </w:rPr>
              <w:t>服务类</w:t>
            </w:r>
          </w:p>
        </w:tc>
        <w:tc>
          <w:tcPr>
            <w:tcW w:w="1985"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hint="eastAsia" w:ascii="宋体" w:hAnsi="宋体"/>
                <w:bCs/>
                <w:szCs w:val="21"/>
              </w:rPr>
              <w:t>货物类</w:t>
            </w:r>
          </w:p>
        </w:tc>
      </w:tr>
      <w:tr>
        <w:tblPrEx>
          <w:tblCellMar>
            <w:top w:w="0" w:type="dxa"/>
            <w:left w:w="108" w:type="dxa"/>
            <w:bottom w:w="0" w:type="dxa"/>
            <w:right w:w="108" w:type="dxa"/>
          </w:tblCellMar>
        </w:tblPrEx>
        <w:trPr>
          <w:trHeight w:val="285" w:hRule="atLeast"/>
          <w:jc w:val="center"/>
        </w:trPr>
        <w:tc>
          <w:tcPr>
            <w:tcW w:w="2850"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ascii="宋体" w:hAnsi="宋体"/>
                <w:bCs/>
                <w:szCs w:val="21"/>
              </w:rPr>
              <w:t>100</w:t>
            </w:r>
            <w:r>
              <w:rPr>
                <w:rFonts w:hint="eastAsia" w:ascii="宋体" w:hAnsi="宋体"/>
                <w:bCs/>
                <w:szCs w:val="21"/>
              </w:rPr>
              <w:t>万以下</w:t>
            </w:r>
          </w:p>
        </w:tc>
        <w:tc>
          <w:tcPr>
            <w:tcW w:w="1843"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1.0%</w:t>
            </w:r>
          </w:p>
        </w:tc>
        <w:tc>
          <w:tcPr>
            <w:tcW w:w="1701"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1.5%</w:t>
            </w:r>
          </w:p>
        </w:tc>
        <w:tc>
          <w:tcPr>
            <w:tcW w:w="1985"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1.5%</w:t>
            </w:r>
          </w:p>
        </w:tc>
      </w:tr>
      <w:tr>
        <w:tblPrEx>
          <w:tblCellMar>
            <w:top w:w="0" w:type="dxa"/>
            <w:left w:w="108" w:type="dxa"/>
            <w:bottom w:w="0" w:type="dxa"/>
            <w:right w:w="108" w:type="dxa"/>
          </w:tblCellMar>
        </w:tblPrEx>
        <w:trPr>
          <w:trHeight w:val="285" w:hRule="atLeast"/>
          <w:jc w:val="center"/>
        </w:trPr>
        <w:tc>
          <w:tcPr>
            <w:tcW w:w="2850"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ascii="宋体" w:hAnsi="宋体"/>
                <w:bCs/>
                <w:szCs w:val="21"/>
              </w:rPr>
              <w:t>100—500</w:t>
            </w:r>
            <w:r>
              <w:rPr>
                <w:rFonts w:hint="eastAsia" w:ascii="宋体" w:hAnsi="宋体"/>
                <w:bCs/>
                <w:szCs w:val="21"/>
              </w:rPr>
              <w:t>万</w:t>
            </w:r>
          </w:p>
        </w:tc>
        <w:tc>
          <w:tcPr>
            <w:tcW w:w="1843"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0.7%</w:t>
            </w:r>
          </w:p>
        </w:tc>
        <w:tc>
          <w:tcPr>
            <w:tcW w:w="1701"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0.8%</w:t>
            </w:r>
          </w:p>
        </w:tc>
        <w:tc>
          <w:tcPr>
            <w:tcW w:w="1985"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1.1%</w:t>
            </w:r>
          </w:p>
        </w:tc>
      </w:tr>
      <w:tr>
        <w:tblPrEx>
          <w:tblCellMar>
            <w:top w:w="0" w:type="dxa"/>
            <w:left w:w="108" w:type="dxa"/>
            <w:bottom w:w="0" w:type="dxa"/>
            <w:right w:w="108" w:type="dxa"/>
          </w:tblCellMar>
        </w:tblPrEx>
        <w:trPr>
          <w:trHeight w:val="285" w:hRule="atLeast"/>
          <w:jc w:val="center"/>
        </w:trPr>
        <w:tc>
          <w:tcPr>
            <w:tcW w:w="2850"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ascii="宋体" w:hAnsi="宋体"/>
                <w:bCs/>
                <w:szCs w:val="21"/>
              </w:rPr>
              <w:t>500—1000</w:t>
            </w:r>
            <w:r>
              <w:rPr>
                <w:rFonts w:hint="eastAsia" w:ascii="宋体" w:hAnsi="宋体"/>
                <w:bCs/>
                <w:szCs w:val="21"/>
              </w:rPr>
              <w:t>万</w:t>
            </w:r>
          </w:p>
        </w:tc>
        <w:tc>
          <w:tcPr>
            <w:tcW w:w="1843"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0.55%</w:t>
            </w:r>
          </w:p>
        </w:tc>
        <w:tc>
          <w:tcPr>
            <w:tcW w:w="1701"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0.45%</w:t>
            </w:r>
          </w:p>
        </w:tc>
        <w:tc>
          <w:tcPr>
            <w:tcW w:w="1985"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0.8%</w:t>
            </w:r>
          </w:p>
        </w:tc>
      </w:tr>
      <w:tr>
        <w:tblPrEx>
          <w:tblCellMar>
            <w:top w:w="0" w:type="dxa"/>
            <w:left w:w="108" w:type="dxa"/>
            <w:bottom w:w="0" w:type="dxa"/>
            <w:right w:w="108" w:type="dxa"/>
          </w:tblCellMar>
        </w:tblPrEx>
        <w:trPr>
          <w:trHeight w:val="285" w:hRule="atLeast"/>
          <w:jc w:val="center"/>
        </w:trPr>
        <w:tc>
          <w:tcPr>
            <w:tcW w:w="2850"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ascii="宋体" w:hAnsi="宋体"/>
                <w:bCs/>
                <w:szCs w:val="21"/>
              </w:rPr>
              <w:t>1000—5000</w:t>
            </w:r>
            <w:r>
              <w:rPr>
                <w:rFonts w:hint="eastAsia" w:ascii="宋体" w:hAnsi="宋体"/>
                <w:bCs/>
                <w:szCs w:val="21"/>
              </w:rPr>
              <w:t>万</w:t>
            </w:r>
          </w:p>
        </w:tc>
        <w:tc>
          <w:tcPr>
            <w:tcW w:w="1843"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0.35%</w:t>
            </w:r>
          </w:p>
        </w:tc>
        <w:tc>
          <w:tcPr>
            <w:tcW w:w="1701"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0.25%</w:t>
            </w:r>
          </w:p>
        </w:tc>
        <w:tc>
          <w:tcPr>
            <w:tcW w:w="1985"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0.5%</w:t>
            </w:r>
          </w:p>
        </w:tc>
      </w:tr>
      <w:tr>
        <w:tblPrEx>
          <w:tblCellMar>
            <w:top w:w="0" w:type="dxa"/>
            <w:left w:w="108" w:type="dxa"/>
            <w:bottom w:w="0" w:type="dxa"/>
            <w:right w:w="108" w:type="dxa"/>
          </w:tblCellMar>
        </w:tblPrEx>
        <w:trPr>
          <w:trHeight w:val="285" w:hRule="atLeast"/>
          <w:jc w:val="center"/>
        </w:trPr>
        <w:tc>
          <w:tcPr>
            <w:tcW w:w="2850" w:type="dxa"/>
            <w:tcBorders>
              <w:top w:val="nil"/>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ascii="宋体" w:hAnsi="宋体"/>
                <w:bCs/>
                <w:szCs w:val="21"/>
              </w:rPr>
              <w:t>5000—10000</w:t>
            </w:r>
            <w:r>
              <w:rPr>
                <w:rFonts w:hint="eastAsia" w:ascii="宋体" w:hAnsi="宋体"/>
                <w:bCs/>
                <w:szCs w:val="21"/>
              </w:rPr>
              <w:t>万</w:t>
            </w:r>
          </w:p>
        </w:tc>
        <w:tc>
          <w:tcPr>
            <w:tcW w:w="1843"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0.2%</w:t>
            </w:r>
          </w:p>
        </w:tc>
        <w:tc>
          <w:tcPr>
            <w:tcW w:w="1701"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0.1%</w:t>
            </w:r>
          </w:p>
        </w:tc>
        <w:tc>
          <w:tcPr>
            <w:tcW w:w="1985" w:type="dxa"/>
            <w:tcBorders>
              <w:top w:val="nil"/>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0.25%</w:t>
            </w:r>
          </w:p>
        </w:tc>
      </w:tr>
      <w:tr>
        <w:tblPrEx>
          <w:tblCellMar>
            <w:top w:w="0" w:type="dxa"/>
            <w:left w:w="108" w:type="dxa"/>
            <w:bottom w:w="0" w:type="dxa"/>
            <w:right w:w="108" w:type="dxa"/>
          </w:tblCellMar>
        </w:tblPrEx>
        <w:trPr>
          <w:trHeight w:val="285" w:hRule="atLeast"/>
          <w:jc w:val="center"/>
        </w:trPr>
        <w:tc>
          <w:tcPr>
            <w:tcW w:w="285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宋体" w:hAnsi="宋体"/>
                <w:bCs/>
                <w:szCs w:val="21"/>
              </w:rPr>
            </w:pPr>
            <w:r>
              <w:rPr>
                <w:rFonts w:ascii="宋体" w:hAnsi="宋体"/>
                <w:bCs/>
                <w:szCs w:val="21"/>
              </w:rPr>
              <w:t>10000-100000</w:t>
            </w:r>
            <w:r>
              <w:rPr>
                <w:rFonts w:hint="eastAsia" w:ascii="宋体" w:hAnsi="宋体"/>
                <w:bCs/>
                <w:szCs w:val="21"/>
              </w:rPr>
              <w:t>万</w:t>
            </w:r>
          </w:p>
        </w:tc>
        <w:tc>
          <w:tcPr>
            <w:tcW w:w="1843"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0.05%</w:t>
            </w:r>
          </w:p>
        </w:tc>
        <w:tc>
          <w:tcPr>
            <w:tcW w:w="1701"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0.05%</w:t>
            </w:r>
          </w:p>
        </w:tc>
        <w:tc>
          <w:tcPr>
            <w:tcW w:w="1985" w:type="dxa"/>
            <w:tcBorders>
              <w:top w:val="single" w:color="auto" w:sz="4" w:space="0"/>
              <w:left w:val="nil"/>
              <w:bottom w:val="single" w:color="auto" w:sz="4" w:space="0"/>
              <w:right w:val="single" w:color="auto" w:sz="4" w:space="0"/>
            </w:tcBorders>
            <w:vAlign w:val="center"/>
          </w:tcPr>
          <w:p>
            <w:pPr>
              <w:spacing w:line="360" w:lineRule="auto"/>
              <w:ind w:firstLine="420" w:firstLineChars="200"/>
              <w:jc w:val="center"/>
              <w:rPr>
                <w:rFonts w:ascii="宋体" w:hAnsi="宋体"/>
                <w:szCs w:val="21"/>
              </w:rPr>
            </w:pPr>
            <w:r>
              <w:rPr>
                <w:rFonts w:ascii="宋体" w:hAnsi="宋体"/>
                <w:szCs w:val="21"/>
              </w:rPr>
              <w:t>0.05%</w:t>
            </w:r>
          </w:p>
        </w:tc>
      </w:tr>
    </w:tbl>
    <w:p>
      <w:pPr>
        <w:spacing w:line="360" w:lineRule="auto"/>
        <w:ind w:firstLine="420" w:firstLineChars="200"/>
        <w:rPr>
          <w:rFonts w:ascii="宋体" w:hAnsi="宋体"/>
          <w:szCs w:val="21"/>
        </w:rPr>
      </w:pPr>
      <w:r>
        <w:rPr>
          <w:rFonts w:hint="eastAsia" w:ascii="宋体" w:hAnsi="宋体"/>
          <w:szCs w:val="21"/>
        </w:rPr>
        <w:t>代理服务收费按差额定率累进法计算。例如：某工程招标代理业务中标金额为</w:t>
      </w:r>
      <w:r>
        <w:rPr>
          <w:rFonts w:ascii="宋体" w:hAnsi="宋体"/>
          <w:szCs w:val="21"/>
        </w:rPr>
        <w:t>6000</w:t>
      </w:r>
      <w:r>
        <w:rPr>
          <w:rFonts w:hint="eastAsia" w:ascii="宋体" w:hAnsi="宋体"/>
          <w:szCs w:val="21"/>
        </w:rPr>
        <w:t>万元，计算代理服务收费额如下：</w:t>
      </w:r>
      <w:r>
        <w:rPr>
          <w:rFonts w:ascii="宋体" w:hAnsi="宋体"/>
          <w:szCs w:val="21"/>
        </w:rPr>
        <w:br w:type="textWrapping"/>
      </w:r>
      <w:r>
        <w:rPr>
          <w:rFonts w:ascii="宋体" w:hAnsi="宋体"/>
          <w:szCs w:val="21"/>
        </w:rPr>
        <w:t>100</w:t>
      </w:r>
      <w:r>
        <w:rPr>
          <w:rFonts w:hint="eastAsia" w:ascii="宋体" w:hAnsi="宋体"/>
          <w:szCs w:val="21"/>
        </w:rPr>
        <w:t>万元×</w:t>
      </w:r>
      <w:r>
        <w:rPr>
          <w:rFonts w:ascii="宋体" w:hAnsi="宋体"/>
          <w:szCs w:val="21"/>
        </w:rPr>
        <w:t>l.0</w:t>
      </w:r>
      <w:r>
        <w:rPr>
          <w:rFonts w:hint="eastAsia" w:ascii="宋体" w:hAnsi="宋体"/>
          <w:szCs w:val="21"/>
        </w:rPr>
        <w:t>％＝</w:t>
      </w:r>
      <w:r>
        <w:rPr>
          <w:rFonts w:ascii="宋体" w:hAnsi="宋体"/>
          <w:szCs w:val="21"/>
        </w:rPr>
        <w:t>1</w:t>
      </w:r>
      <w:r>
        <w:rPr>
          <w:rFonts w:hint="eastAsia" w:ascii="宋体" w:hAnsi="宋体"/>
          <w:szCs w:val="21"/>
        </w:rPr>
        <w:t>万元</w:t>
      </w:r>
      <w:r>
        <w:rPr>
          <w:rFonts w:ascii="宋体" w:hAnsi="宋体"/>
          <w:szCs w:val="21"/>
        </w:rPr>
        <w:br w:type="textWrapping"/>
      </w:r>
      <w:r>
        <w:rPr>
          <w:rFonts w:hint="eastAsia" w:ascii="宋体" w:hAnsi="宋体"/>
          <w:szCs w:val="21"/>
        </w:rPr>
        <w:t xml:space="preserve">  （</w:t>
      </w:r>
      <w:r>
        <w:rPr>
          <w:rFonts w:ascii="宋体" w:hAnsi="宋体"/>
          <w:szCs w:val="21"/>
        </w:rPr>
        <w:t>500</w:t>
      </w:r>
      <w:r>
        <w:rPr>
          <w:rFonts w:hint="eastAsia" w:ascii="宋体" w:hAnsi="宋体"/>
          <w:szCs w:val="21"/>
        </w:rPr>
        <w:t>－</w:t>
      </w:r>
      <w:r>
        <w:rPr>
          <w:rFonts w:ascii="宋体" w:hAnsi="宋体"/>
          <w:szCs w:val="21"/>
        </w:rPr>
        <w:t>100</w:t>
      </w:r>
      <w:r>
        <w:rPr>
          <w:rFonts w:hint="eastAsia" w:ascii="宋体" w:hAnsi="宋体"/>
          <w:szCs w:val="21"/>
        </w:rPr>
        <w:t>）万元×</w:t>
      </w:r>
      <w:r>
        <w:rPr>
          <w:rFonts w:ascii="宋体" w:hAnsi="宋体"/>
          <w:szCs w:val="21"/>
        </w:rPr>
        <w:t>0.7</w:t>
      </w:r>
      <w:r>
        <w:rPr>
          <w:rFonts w:hint="eastAsia" w:ascii="宋体" w:hAnsi="宋体"/>
          <w:szCs w:val="21"/>
        </w:rPr>
        <w:t>％＝</w:t>
      </w:r>
      <w:r>
        <w:rPr>
          <w:rFonts w:ascii="宋体" w:hAnsi="宋体"/>
          <w:szCs w:val="21"/>
        </w:rPr>
        <w:t>2.8</w:t>
      </w:r>
      <w:r>
        <w:rPr>
          <w:rFonts w:hint="eastAsia" w:ascii="宋体" w:hAnsi="宋体"/>
          <w:szCs w:val="21"/>
        </w:rPr>
        <w:t>万元</w:t>
      </w:r>
      <w:r>
        <w:rPr>
          <w:rFonts w:ascii="宋体" w:hAnsi="宋体"/>
          <w:szCs w:val="21"/>
        </w:rPr>
        <w:br w:type="textWrapping"/>
      </w:r>
      <w:r>
        <w:rPr>
          <w:rFonts w:hint="eastAsia" w:ascii="宋体" w:hAnsi="宋体"/>
          <w:szCs w:val="21"/>
        </w:rPr>
        <w:t xml:space="preserve">  （</w:t>
      </w:r>
      <w:r>
        <w:rPr>
          <w:rFonts w:ascii="宋体" w:hAnsi="宋体"/>
          <w:szCs w:val="21"/>
        </w:rPr>
        <w:t>1000-500</w:t>
      </w:r>
      <w:r>
        <w:rPr>
          <w:rFonts w:hint="eastAsia" w:ascii="宋体" w:hAnsi="宋体"/>
          <w:szCs w:val="21"/>
        </w:rPr>
        <w:t>）万元×</w:t>
      </w:r>
      <w:r>
        <w:rPr>
          <w:rFonts w:ascii="宋体" w:hAnsi="宋体"/>
          <w:szCs w:val="21"/>
        </w:rPr>
        <w:t>0.55</w:t>
      </w:r>
      <w:r>
        <w:rPr>
          <w:rFonts w:hint="eastAsia" w:ascii="宋体" w:hAnsi="宋体"/>
          <w:szCs w:val="21"/>
        </w:rPr>
        <w:t>％＝</w:t>
      </w:r>
      <w:r>
        <w:rPr>
          <w:rFonts w:ascii="宋体" w:hAnsi="宋体"/>
          <w:szCs w:val="21"/>
        </w:rPr>
        <w:t>2.75</w:t>
      </w:r>
      <w:r>
        <w:rPr>
          <w:rFonts w:hint="eastAsia" w:ascii="宋体" w:hAnsi="宋体"/>
          <w:szCs w:val="21"/>
        </w:rPr>
        <w:t>万元</w:t>
      </w:r>
      <w:r>
        <w:rPr>
          <w:rFonts w:ascii="宋体" w:hAnsi="宋体"/>
          <w:szCs w:val="21"/>
        </w:rPr>
        <w:br w:type="textWrapping"/>
      </w:r>
      <w:r>
        <w:rPr>
          <w:rFonts w:hint="eastAsia" w:ascii="宋体" w:hAnsi="宋体"/>
          <w:szCs w:val="21"/>
        </w:rPr>
        <w:t xml:space="preserve">  （</w:t>
      </w:r>
      <w:r>
        <w:rPr>
          <w:rFonts w:ascii="宋体" w:hAnsi="宋体"/>
          <w:szCs w:val="21"/>
        </w:rPr>
        <w:t>5000</w:t>
      </w:r>
      <w:r>
        <w:rPr>
          <w:rFonts w:hint="eastAsia" w:ascii="宋体" w:hAnsi="宋体"/>
          <w:szCs w:val="21"/>
        </w:rPr>
        <w:t>－</w:t>
      </w:r>
      <w:r>
        <w:rPr>
          <w:rFonts w:ascii="宋体" w:hAnsi="宋体"/>
          <w:szCs w:val="21"/>
        </w:rPr>
        <w:t>1000</w:t>
      </w:r>
      <w:r>
        <w:rPr>
          <w:rFonts w:hint="eastAsia" w:ascii="宋体" w:hAnsi="宋体"/>
          <w:szCs w:val="21"/>
        </w:rPr>
        <w:t>）万元×</w:t>
      </w:r>
      <w:r>
        <w:rPr>
          <w:rFonts w:ascii="宋体" w:hAnsi="宋体"/>
          <w:szCs w:val="21"/>
        </w:rPr>
        <w:t>0.35</w:t>
      </w:r>
      <w:r>
        <w:rPr>
          <w:rFonts w:hint="eastAsia" w:ascii="宋体" w:hAnsi="宋体"/>
          <w:szCs w:val="21"/>
        </w:rPr>
        <w:t>％＝</w:t>
      </w:r>
      <w:r>
        <w:rPr>
          <w:rFonts w:ascii="宋体" w:hAnsi="宋体"/>
          <w:szCs w:val="21"/>
        </w:rPr>
        <w:t>14</w:t>
      </w:r>
      <w:r>
        <w:rPr>
          <w:rFonts w:hint="eastAsia" w:ascii="宋体" w:hAnsi="宋体"/>
          <w:szCs w:val="21"/>
        </w:rPr>
        <w:t>万元</w:t>
      </w:r>
      <w:r>
        <w:rPr>
          <w:rFonts w:ascii="宋体" w:hAnsi="宋体"/>
          <w:szCs w:val="21"/>
        </w:rPr>
        <w:br w:type="textWrapping"/>
      </w:r>
      <w:r>
        <w:rPr>
          <w:rFonts w:hint="eastAsia" w:ascii="宋体" w:hAnsi="宋体"/>
          <w:szCs w:val="21"/>
        </w:rPr>
        <w:t xml:space="preserve">  （</w:t>
      </w:r>
      <w:r>
        <w:rPr>
          <w:rFonts w:ascii="宋体" w:hAnsi="宋体"/>
          <w:szCs w:val="21"/>
        </w:rPr>
        <w:t>6000</w:t>
      </w:r>
      <w:r>
        <w:rPr>
          <w:rFonts w:hint="eastAsia" w:ascii="宋体" w:hAnsi="宋体"/>
          <w:szCs w:val="21"/>
        </w:rPr>
        <w:t>－</w:t>
      </w:r>
      <w:r>
        <w:rPr>
          <w:rFonts w:ascii="宋体" w:hAnsi="宋体"/>
          <w:szCs w:val="21"/>
        </w:rPr>
        <w:t>5000</w:t>
      </w:r>
      <w:r>
        <w:rPr>
          <w:rFonts w:hint="eastAsia" w:ascii="宋体" w:hAnsi="宋体"/>
          <w:szCs w:val="21"/>
        </w:rPr>
        <w:t>）万元×</w:t>
      </w:r>
      <w:r>
        <w:rPr>
          <w:rFonts w:ascii="宋体" w:hAnsi="宋体"/>
          <w:szCs w:val="21"/>
        </w:rPr>
        <w:t>0.2</w:t>
      </w:r>
      <w:r>
        <w:rPr>
          <w:rFonts w:hint="eastAsia" w:ascii="宋体" w:hAnsi="宋体"/>
          <w:szCs w:val="21"/>
        </w:rPr>
        <w:t>％＝</w:t>
      </w:r>
      <w:r>
        <w:rPr>
          <w:rFonts w:ascii="宋体" w:hAnsi="宋体"/>
          <w:szCs w:val="21"/>
        </w:rPr>
        <w:t>2</w:t>
      </w:r>
      <w:r>
        <w:rPr>
          <w:rFonts w:hint="eastAsia" w:ascii="宋体" w:hAnsi="宋体"/>
          <w:szCs w:val="21"/>
        </w:rPr>
        <w:t>万元</w:t>
      </w:r>
      <w:r>
        <w:rPr>
          <w:rFonts w:ascii="宋体" w:hAnsi="宋体"/>
          <w:szCs w:val="21"/>
        </w:rPr>
        <w:br w:type="textWrapping"/>
      </w:r>
      <w:r>
        <w:rPr>
          <w:rFonts w:hint="eastAsia" w:ascii="宋体" w:hAnsi="宋体"/>
          <w:szCs w:val="21"/>
        </w:rPr>
        <w:t xml:space="preserve">  合计收费＝</w:t>
      </w:r>
      <w:r>
        <w:rPr>
          <w:rFonts w:ascii="宋体" w:hAnsi="宋体"/>
          <w:szCs w:val="21"/>
        </w:rPr>
        <w:t>1</w:t>
      </w:r>
      <w:r>
        <w:rPr>
          <w:rFonts w:hint="eastAsia" w:ascii="宋体" w:hAnsi="宋体"/>
          <w:szCs w:val="21"/>
        </w:rPr>
        <w:t>＋</w:t>
      </w:r>
      <w:r>
        <w:rPr>
          <w:rFonts w:ascii="宋体" w:hAnsi="宋体"/>
          <w:szCs w:val="21"/>
        </w:rPr>
        <w:t>2.8</w:t>
      </w:r>
      <w:r>
        <w:rPr>
          <w:rFonts w:hint="eastAsia" w:ascii="宋体" w:hAnsi="宋体"/>
          <w:szCs w:val="21"/>
        </w:rPr>
        <w:t>＋</w:t>
      </w:r>
      <w:r>
        <w:rPr>
          <w:rFonts w:ascii="宋体" w:hAnsi="宋体"/>
          <w:szCs w:val="21"/>
        </w:rPr>
        <w:t>2.75</w:t>
      </w:r>
      <w:r>
        <w:rPr>
          <w:rFonts w:hint="eastAsia" w:ascii="宋体" w:hAnsi="宋体"/>
          <w:szCs w:val="21"/>
        </w:rPr>
        <w:t>＋</w:t>
      </w:r>
      <w:r>
        <w:rPr>
          <w:rFonts w:ascii="宋体" w:hAnsi="宋体"/>
          <w:szCs w:val="21"/>
        </w:rPr>
        <w:t>14</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22.55</w:t>
      </w:r>
      <w:r>
        <w:rPr>
          <w:rFonts w:hint="eastAsia" w:ascii="宋体" w:hAnsi="宋体"/>
          <w:szCs w:val="21"/>
        </w:rPr>
        <w:t>（万元）</w:t>
      </w:r>
    </w:p>
    <w:p>
      <w:pPr>
        <w:pStyle w:val="2"/>
      </w:pPr>
    </w:p>
    <w:p>
      <w:pPr>
        <w:pageBreakBefore/>
        <w:autoSpaceDE w:val="0"/>
        <w:autoSpaceDN w:val="0"/>
        <w:adjustRightInd w:val="0"/>
        <w:spacing w:line="360" w:lineRule="auto"/>
        <w:ind w:firstLine="3534" w:firstLineChars="1100"/>
        <w:rPr>
          <w:rFonts w:ascii="宋体" w:hAnsi="Segoe UI Symbol" w:cs="宋体"/>
          <w:b/>
          <w:bCs/>
          <w:kern w:val="0"/>
          <w:sz w:val="32"/>
          <w:szCs w:val="32"/>
          <w:lang w:val="zh-CN"/>
        </w:rPr>
      </w:pPr>
      <w:r>
        <w:rPr>
          <w:rFonts w:hint="eastAsia" w:ascii="宋体" w:hAnsi="Segoe UI Symbol" w:cs="宋体"/>
          <w:b/>
          <w:bCs/>
          <w:kern w:val="0"/>
          <w:sz w:val="32"/>
          <w:szCs w:val="32"/>
          <w:lang w:val="zh-CN"/>
        </w:rPr>
        <w:t>一、总则</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1.1 </w:t>
      </w:r>
      <w:r>
        <w:rPr>
          <w:rFonts w:hint="eastAsia" w:ascii="宋体" w:hAnsi="Segoe UI Symbol" w:cs="宋体"/>
          <w:b/>
          <w:bCs/>
          <w:kern w:val="0"/>
          <w:sz w:val="28"/>
          <w:szCs w:val="28"/>
          <w:lang w:val="zh-CN"/>
        </w:rPr>
        <w:t>适用范围</w:t>
      </w:r>
    </w:p>
    <w:p>
      <w:pPr>
        <w:numPr>
          <w:ilvl w:val="0"/>
          <w:numId w:val="2"/>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本</w:t>
      </w:r>
      <w:r>
        <w:rPr>
          <w:rFonts w:hint="eastAsia" w:ascii="宋体" w:hAnsi="Segoe UI Symbol" w:cs="宋体"/>
          <w:kern w:val="0"/>
          <w:szCs w:val="21"/>
        </w:rPr>
        <w:t>竞争性</w:t>
      </w:r>
      <w:r>
        <w:rPr>
          <w:rFonts w:hint="eastAsia" w:ascii="宋体" w:hAnsi="Segoe UI Symbol" w:cs="宋体"/>
          <w:kern w:val="0"/>
          <w:szCs w:val="21"/>
          <w:lang w:val="zh-CN"/>
        </w:rPr>
        <w:t>磋商文件适用于本项目招标。</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1.2 </w:t>
      </w:r>
      <w:r>
        <w:rPr>
          <w:rFonts w:hint="eastAsia" w:ascii="宋体" w:hAnsi="Segoe UI Symbol" w:cs="宋体"/>
          <w:b/>
          <w:bCs/>
          <w:kern w:val="0"/>
          <w:sz w:val="28"/>
          <w:szCs w:val="28"/>
          <w:lang w:val="zh-CN"/>
        </w:rPr>
        <w:t>定义</w:t>
      </w:r>
    </w:p>
    <w:p>
      <w:pPr>
        <w:numPr>
          <w:ilvl w:val="0"/>
          <w:numId w:val="3"/>
        </w:numPr>
        <w:tabs>
          <w:tab w:val="left" w:pos="425"/>
        </w:tabs>
        <w:autoSpaceDE w:val="0"/>
        <w:autoSpaceDN w:val="0"/>
        <w:adjustRightInd w:val="0"/>
        <w:spacing w:line="360" w:lineRule="auto"/>
        <w:ind w:left="845" w:hanging="425"/>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w:t>
      </w:r>
      <w:r>
        <w:rPr>
          <w:rFonts w:hint="eastAsia" w:ascii="宋体" w:hAnsi="Segoe UI Symbol" w:cs="宋体"/>
          <w:color w:val="000000" w:themeColor="text1"/>
          <w:kern w:val="0"/>
          <w:szCs w:val="21"/>
          <w:lang w:val="zh-CN"/>
        </w:rPr>
        <w:t>采购人</w:t>
      </w:r>
      <w:r>
        <w:rPr>
          <w:rFonts w:ascii="宋体" w:hAnsi="Segoe UI Symbol" w:cs="宋体"/>
          <w:color w:val="000000" w:themeColor="text1"/>
          <w:kern w:val="0"/>
          <w:szCs w:val="21"/>
          <w:lang w:val="zh-CN"/>
        </w:rPr>
        <w:t>”</w:t>
      </w:r>
      <w:r>
        <w:rPr>
          <w:rFonts w:hint="eastAsia" w:ascii="宋体" w:hAnsi="Segoe UI Symbol" w:cs="宋体"/>
          <w:color w:val="000000" w:themeColor="text1"/>
          <w:kern w:val="0"/>
          <w:szCs w:val="21"/>
          <w:lang w:val="zh-CN"/>
        </w:rPr>
        <w:t>是指本次采购项目的买方</w:t>
      </w:r>
    </w:p>
    <w:p>
      <w:pPr>
        <w:numPr>
          <w:ilvl w:val="0"/>
          <w:numId w:val="3"/>
        </w:numPr>
        <w:tabs>
          <w:tab w:val="left" w:pos="425"/>
        </w:tabs>
        <w:autoSpaceDE w:val="0"/>
        <w:autoSpaceDN w:val="0"/>
        <w:adjustRightInd w:val="0"/>
        <w:spacing w:line="360" w:lineRule="auto"/>
        <w:ind w:left="845" w:hanging="425"/>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w:t>
      </w:r>
      <w:r>
        <w:rPr>
          <w:rFonts w:hint="eastAsia" w:ascii="宋体" w:hAnsi="Segoe UI Symbol" w:cs="宋体"/>
          <w:color w:val="000000" w:themeColor="text1"/>
          <w:kern w:val="0"/>
          <w:szCs w:val="21"/>
          <w:lang w:val="zh-CN"/>
        </w:rPr>
        <w:t>投标人</w:t>
      </w:r>
      <w:r>
        <w:rPr>
          <w:rFonts w:ascii="宋体" w:hAnsi="Segoe UI Symbol" w:cs="宋体"/>
          <w:color w:val="000000" w:themeColor="text1"/>
          <w:kern w:val="0"/>
          <w:szCs w:val="21"/>
          <w:lang w:val="zh-CN"/>
        </w:rPr>
        <w:t>”</w:t>
      </w:r>
      <w:r>
        <w:rPr>
          <w:rFonts w:hint="eastAsia" w:ascii="宋体" w:hAnsi="Segoe UI Symbol" w:cs="宋体"/>
          <w:color w:val="000000" w:themeColor="text1"/>
          <w:kern w:val="0"/>
          <w:szCs w:val="21"/>
          <w:lang w:val="zh-CN"/>
        </w:rPr>
        <w:t>指按照本文件规定获得磋商文件并参加投标的单位。</w:t>
      </w:r>
    </w:p>
    <w:p>
      <w:pPr>
        <w:numPr>
          <w:ilvl w:val="0"/>
          <w:numId w:val="3"/>
        </w:numPr>
        <w:tabs>
          <w:tab w:val="left" w:pos="425"/>
        </w:tabs>
        <w:autoSpaceDE w:val="0"/>
        <w:autoSpaceDN w:val="0"/>
        <w:adjustRightInd w:val="0"/>
        <w:spacing w:line="360" w:lineRule="auto"/>
        <w:ind w:left="845" w:hanging="425"/>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w:t>
      </w:r>
      <w:r>
        <w:rPr>
          <w:rFonts w:hint="eastAsia" w:ascii="宋体" w:hAnsi="Segoe UI Symbol" w:cs="宋体"/>
          <w:color w:val="000000" w:themeColor="text1"/>
          <w:kern w:val="0"/>
          <w:szCs w:val="21"/>
          <w:lang w:val="zh-CN"/>
        </w:rPr>
        <w:t>代理机构</w:t>
      </w:r>
      <w:r>
        <w:rPr>
          <w:rFonts w:ascii="宋体" w:hAnsi="Segoe UI Symbol" w:cs="宋体"/>
          <w:color w:val="000000" w:themeColor="text1"/>
          <w:kern w:val="0"/>
          <w:szCs w:val="21"/>
          <w:lang w:val="zh-CN"/>
        </w:rPr>
        <w:t>”</w:t>
      </w:r>
      <w:r>
        <w:rPr>
          <w:rFonts w:hint="eastAsia" w:ascii="宋体" w:hAnsi="Segoe UI Symbol" w:cs="宋体"/>
          <w:color w:val="000000" w:themeColor="text1"/>
          <w:kern w:val="0"/>
          <w:szCs w:val="21"/>
          <w:lang w:val="zh-CN"/>
        </w:rPr>
        <w:t>是指依法组织本次采购活动的</w:t>
      </w:r>
      <w:r>
        <w:rPr>
          <w:rFonts w:hint="eastAsia" w:ascii="宋体" w:hAnsi="宋体" w:cs="宋体"/>
          <w:b/>
          <w:bCs/>
          <w:color w:val="000000" w:themeColor="text1"/>
          <w:szCs w:val="21"/>
          <w:u w:val="single"/>
        </w:rPr>
        <w:t>云南巨黎工程管理有限公司</w:t>
      </w:r>
      <w:r>
        <w:rPr>
          <w:rFonts w:hint="eastAsia" w:ascii="宋体" w:hAnsi="宋体" w:cs="宋体"/>
          <w:bCs/>
          <w:color w:val="000000" w:themeColor="text1"/>
          <w:szCs w:val="21"/>
        </w:rPr>
        <w:t>。</w:t>
      </w:r>
    </w:p>
    <w:p>
      <w:pPr>
        <w:numPr>
          <w:ilvl w:val="0"/>
          <w:numId w:val="3"/>
        </w:numPr>
        <w:tabs>
          <w:tab w:val="left" w:pos="425"/>
        </w:tabs>
        <w:autoSpaceDE w:val="0"/>
        <w:autoSpaceDN w:val="0"/>
        <w:adjustRightInd w:val="0"/>
        <w:spacing w:line="360" w:lineRule="auto"/>
        <w:ind w:left="845" w:hanging="425"/>
        <w:rPr>
          <w:rFonts w:ascii="宋体" w:hAnsi="Segoe UI Symbol" w:cs="宋体"/>
          <w:color w:val="000000" w:themeColor="text1"/>
          <w:kern w:val="0"/>
          <w:szCs w:val="21"/>
          <w:lang w:val="zh-CN"/>
        </w:rPr>
      </w:pPr>
      <w:r>
        <w:rPr>
          <w:rFonts w:hint="eastAsia" w:ascii="宋体" w:hAnsi="Segoe UI Symbol" w:cs="宋体"/>
          <w:color w:val="000000" w:themeColor="text1"/>
          <w:kern w:val="0"/>
          <w:szCs w:val="21"/>
          <w:lang w:val="zh-CN"/>
        </w:rPr>
        <w:t>投标时间：投标人须知附表</w:t>
      </w:r>
    </w:p>
    <w:p>
      <w:pPr>
        <w:numPr>
          <w:ilvl w:val="0"/>
          <w:numId w:val="3"/>
        </w:numPr>
        <w:tabs>
          <w:tab w:val="left" w:pos="425"/>
        </w:tabs>
        <w:autoSpaceDE w:val="0"/>
        <w:autoSpaceDN w:val="0"/>
        <w:adjustRightInd w:val="0"/>
        <w:spacing w:line="360" w:lineRule="auto"/>
        <w:ind w:left="845" w:hanging="425"/>
        <w:rPr>
          <w:rFonts w:ascii="宋体" w:hAnsi="Segoe UI Symbol" w:cs="宋体"/>
          <w:color w:val="000000" w:themeColor="text1"/>
          <w:kern w:val="0"/>
          <w:szCs w:val="21"/>
          <w:lang w:val="zh-CN"/>
        </w:rPr>
      </w:pPr>
      <w:r>
        <w:rPr>
          <w:rFonts w:hint="eastAsia" w:ascii="宋体" w:hAnsi="Segoe UI Symbol" w:cs="宋体"/>
          <w:color w:val="000000" w:themeColor="text1"/>
          <w:kern w:val="0"/>
          <w:szCs w:val="21"/>
          <w:lang w:val="zh-CN"/>
        </w:rPr>
        <w:t>投标地点：投标人须知附表</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1.3 </w:t>
      </w:r>
      <w:r>
        <w:rPr>
          <w:rFonts w:hint="eastAsia" w:ascii="宋体" w:hAnsi="Segoe UI Symbol" w:cs="宋体"/>
          <w:b/>
          <w:bCs/>
          <w:kern w:val="0"/>
          <w:sz w:val="28"/>
          <w:szCs w:val="28"/>
          <w:lang w:val="zh-CN"/>
        </w:rPr>
        <w:t>合格的投标人</w:t>
      </w:r>
    </w:p>
    <w:p>
      <w:pPr>
        <w:numPr>
          <w:ilvl w:val="0"/>
          <w:numId w:val="4"/>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投标人应符合《投标人须知前附表》所规定的资格条件。</w:t>
      </w:r>
    </w:p>
    <w:p>
      <w:pPr>
        <w:numPr>
          <w:ilvl w:val="0"/>
          <w:numId w:val="4"/>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投标人应遵守中国的有关法律、法规和规章的规定。</w:t>
      </w:r>
    </w:p>
    <w:p>
      <w:pPr>
        <w:numPr>
          <w:ilvl w:val="0"/>
          <w:numId w:val="4"/>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投标人只能有一个有效报价。如果投标人之间存在下列互为关联关系的情形之一的，不得同时参加本项目投标：</w:t>
      </w:r>
    </w:p>
    <w:p>
      <w:pPr>
        <w:autoSpaceDE w:val="0"/>
        <w:autoSpaceDN w:val="0"/>
        <w:adjustRightInd w:val="0"/>
        <w:spacing w:line="360" w:lineRule="auto"/>
        <w:ind w:firstLine="480"/>
        <w:rPr>
          <w:rFonts w:ascii="宋体" w:hAnsi="Segoe UI Symbol" w:cs="宋体"/>
          <w:kern w:val="0"/>
          <w:szCs w:val="21"/>
          <w:lang w:val="zh-CN"/>
        </w:rPr>
      </w:pPr>
      <w:r>
        <w:rPr>
          <w:rFonts w:ascii="宋体" w:hAnsi="Segoe UI Symbol" w:cs="宋体"/>
          <w:kern w:val="0"/>
          <w:szCs w:val="21"/>
          <w:lang w:val="zh-CN"/>
        </w:rPr>
        <w:t xml:space="preserve">(1) </w:t>
      </w:r>
      <w:r>
        <w:rPr>
          <w:rFonts w:hint="eastAsia" w:ascii="宋体" w:hAnsi="Segoe UI Symbol" w:cs="宋体"/>
          <w:kern w:val="0"/>
          <w:szCs w:val="21"/>
          <w:lang w:val="zh-CN"/>
        </w:rPr>
        <w:t>法定代表人为同一人的两个及两个以上投标人；</w:t>
      </w:r>
    </w:p>
    <w:p>
      <w:pPr>
        <w:autoSpaceDE w:val="0"/>
        <w:autoSpaceDN w:val="0"/>
        <w:adjustRightInd w:val="0"/>
        <w:spacing w:line="360" w:lineRule="auto"/>
        <w:ind w:firstLine="480"/>
        <w:rPr>
          <w:rFonts w:ascii="宋体" w:hAnsi="Segoe UI Symbol" w:cs="宋体"/>
          <w:kern w:val="0"/>
          <w:szCs w:val="21"/>
          <w:lang w:val="zh-CN"/>
        </w:rPr>
      </w:pPr>
      <w:r>
        <w:rPr>
          <w:rFonts w:ascii="宋体" w:hAnsi="Segoe UI Symbol" w:cs="宋体"/>
          <w:kern w:val="0"/>
          <w:szCs w:val="21"/>
          <w:lang w:val="zh-CN"/>
        </w:rPr>
        <w:t xml:space="preserve">(2) </w:t>
      </w:r>
      <w:r>
        <w:rPr>
          <w:rFonts w:hint="eastAsia" w:ascii="宋体" w:hAnsi="Segoe UI Symbol" w:cs="宋体"/>
          <w:kern w:val="0"/>
          <w:szCs w:val="21"/>
          <w:lang w:val="zh-CN"/>
        </w:rPr>
        <w:t>母公司、直接或间接持股</w:t>
      </w:r>
      <w:r>
        <w:rPr>
          <w:rFonts w:ascii="宋体" w:hAnsi="Segoe UI Symbol" w:cs="宋体"/>
          <w:kern w:val="0"/>
          <w:szCs w:val="21"/>
          <w:lang w:val="zh-CN"/>
        </w:rPr>
        <w:t>50</w:t>
      </w:r>
      <w:r>
        <w:rPr>
          <w:rFonts w:hint="eastAsia" w:ascii="宋体" w:hAnsi="Segoe UI Symbol" w:cs="宋体"/>
          <w:kern w:val="0"/>
          <w:szCs w:val="21"/>
          <w:lang w:val="zh-CN"/>
        </w:rPr>
        <w:t>％及以上的被投资公司</w:t>
      </w:r>
      <w:r>
        <w:rPr>
          <w:rFonts w:ascii="宋体" w:hAnsi="Segoe UI Symbol" w:cs="宋体"/>
          <w:kern w:val="0"/>
          <w:szCs w:val="21"/>
          <w:lang w:val="zh-CN"/>
        </w:rPr>
        <w:t>;</w:t>
      </w:r>
    </w:p>
    <w:p>
      <w:pPr>
        <w:autoSpaceDE w:val="0"/>
        <w:autoSpaceDN w:val="0"/>
        <w:adjustRightInd w:val="0"/>
        <w:spacing w:line="360" w:lineRule="auto"/>
        <w:ind w:firstLine="480"/>
        <w:rPr>
          <w:rFonts w:ascii="宋体" w:hAnsi="Segoe UI Symbol" w:cs="宋体"/>
          <w:kern w:val="0"/>
          <w:szCs w:val="21"/>
          <w:lang w:val="zh-CN"/>
        </w:rPr>
      </w:pPr>
      <w:r>
        <w:rPr>
          <w:rFonts w:ascii="宋体" w:hAnsi="Segoe UI Symbol" w:cs="宋体"/>
          <w:kern w:val="0"/>
          <w:szCs w:val="21"/>
          <w:lang w:val="zh-CN"/>
        </w:rPr>
        <w:t xml:space="preserve">(3) </w:t>
      </w:r>
      <w:r>
        <w:rPr>
          <w:rFonts w:hint="eastAsia" w:ascii="宋体" w:hAnsi="Segoe UI Symbol" w:cs="宋体"/>
          <w:kern w:val="0"/>
          <w:szCs w:val="21"/>
          <w:lang w:val="zh-CN"/>
        </w:rPr>
        <w:t>均为同一家母公司直接或间接持股</w:t>
      </w:r>
      <w:r>
        <w:rPr>
          <w:rFonts w:ascii="宋体" w:hAnsi="Segoe UI Symbol" w:cs="宋体"/>
          <w:kern w:val="0"/>
          <w:szCs w:val="21"/>
          <w:lang w:val="zh-CN"/>
        </w:rPr>
        <w:t>50</w:t>
      </w:r>
      <w:r>
        <w:rPr>
          <w:rFonts w:hint="eastAsia" w:ascii="宋体" w:hAnsi="Segoe UI Symbol" w:cs="宋体"/>
          <w:kern w:val="0"/>
          <w:szCs w:val="21"/>
          <w:lang w:val="zh-CN"/>
        </w:rPr>
        <w:t>％及以上的被投资公司。</w:t>
      </w:r>
    </w:p>
    <w:p>
      <w:pPr>
        <w:autoSpaceDE w:val="0"/>
        <w:autoSpaceDN w:val="0"/>
        <w:adjustRightInd w:val="0"/>
        <w:spacing w:line="360" w:lineRule="auto"/>
        <w:ind w:firstLine="480"/>
        <w:rPr>
          <w:rFonts w:ascii="宋体" w:hAnsi="Segoe UI Symbol" w:cs="宋体"/>
          <w:kern w:val="0"/>
          <w:szCs w:val="21"/>
          <w:lang w:val="zh-CN"/>
        </w:rPr>
      </w:pPr>
      <w:r>
        <w:rPr>
          <w:rFonts w:ascii="宋体" w:hAnsi="Segoe UI Symbol" w:cs="宋体"/>
          <w:kern w:val="0"/>
          <w:szCs w:val="21"/>
        </w:rPr>
        <w:t>4.</w:t>
      </w:r>
      <w:r>
        <w:rPr>
          <w:rFonts w:hint="eastAsia" w:ascii="宋体" w:hAnsi="Segoe UI Symbol" w:cs="宋体"/>
          <w:color w:val="000000"/>
          <w:kern w:val="0"/>
          <w:szCs w:val="21"/>
          <w:lang w:val="zh-CN"/>
        </w:rPr>
        <w:t>投标代表在同一个项目中只能接受一个投标人的委托参加投标。</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1.4 </w:t>
      </w:r>
      <w:r>
        <w:rPr>
          <w:rFonts w:hint="eastAsia" w:ascii="宋体" w:hAnsi="Segoe UI Symbol" w:cs="宋体"/>
          <w:b/>
          <w:bCs/>
          <w:kern w:val="0"/>
          <w:sz w:val="28"/>
          <w:szCs w:val="28"/>
          <w:lang w:val="zh-CN"/>
        </w:rPr>
        <w:t>适用法律</w:t>
      </w:r>
    </w:p>
    <w:p>
      <w:pPr>
        <w:autoSpaceDE w:val="0"/>
        <w:autoSpaceDN w:val="0"/>
        <w:adjustRightInd w:val="0"/>
        <w:spacing w:line="360" w:lineRule="auto"/>
        <w:ind w:firstLine="480"/>
        <w:jc w:val="left"/>
        <w:rPr>
          <w:rFonts w:ascii="宋体" w:hAnsi="Segoe UI Symbol" w:cs="宋体"/>
          <w:kern w:val="0"/>
          <w:szCs w:val="21"/>
          <w:lang w:val="zh-CN"/>
        </w:rPr>
      </w:pPr>
      <w:r>
        <w:rPr>
          <w:rFonts w:hint="eastAsia" w:ascii="宋体" w:hAnsi="Segoe UI Symbol" w:cs="宋体"/>
          <w:kern w:val="0"/>
          <w:szCs w:val="21"/>
          <w:lang w:val="zh-CN"/>
        </w:rPr>
        <w:t>本次投标及由本次投标产生的合同受中华人民共和国的相关法律、法规制约和保护。</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1.5 </w:t>
      </w:r>
      <w:r>
        <w:rPr>
          <w:rFonts w:hint="eastAsia" w:ascii="宋体" w:hAnsi="Segoe UI Symbol" w:cs="宋体"/>
          <w:b/>
          <w:bCs/>
          <w:kern w:val="0"/>
          <w:sz w:val="28"/>
          <w:szCs w:val="28"/>
          <w:lang w:val="zh-CN"/>
        </w:rPr>
        <w:t>费用</w:t>
      </w:r>
    </w:p>
    <w:p>
      <w:pPr>
        <w:numPr>
          <w:ilvl w:val="0"/>
          <w:numId w:val="5"/>
        </w:numPr>
        <w:tabs>
          <w:tab w:val="left" w:pos="425"/>
        </w:tabs>
        <w:autoSpaceDE w:val="0"/>
        <w:autoSpaceDN w:val="0"/>
        <w:adjustRightInd w:val="0"/>
        <w:spacing w:line="360" w:lineRule="auto"/>
        <w:ind w:left="845" w:hanging="425"/>
        <w:jc w:val="left"/>
        <w:rPr>
          <w:rFonts w:ascii="宋体" w:hAnsi="Segoe UI Symbol" w:cs="宋体"/>
          <w:kern w:val="0"/>
          <w:szCs w:val="21"/>
          <w:lang w:val="zh-CN"/>
        </w:rPr>
      </w:pPr>
      <w:r>
        <w:rPr>
          <w:rFonts w:hint="eastAsia" w:ascii="宋体" w:hAnsi="Segoe UI Symbol" w:cs="宋体"/>
          <w:kern w:val="0"/>
          <w:szCs w:val="21"/>
          <w:lang w:val="zh-CN"/>
        </w:rPr>
        <w:t>自行承担参加投标所有有关的费用。</w:t>
      </w:r>
    </w:p>
    <w:p>
      <w:pPr>
        <w:numPr>
          <w:ilvl w:val="0"/>
          <w:numId w:val="5"/>
        </w:numPr>
        <w:tabs>
          <w:tab w:val="left" w:pos="425"/>
        </w:tabs>
        <w:autoSpaceDE w:val="0"/>
        <w:autoSpaceDN w:val="0"/>
        <w:adjustRightInd w:val="0"/>
        <w:spacing w:line="360" w:lineRule="auto"/>
        <w:ind w:left="845" w:hanging="425"/>
        <w:jc w:val="left"/>
        <w:rPr>
          <w:rFonts w:ascii="宋体" w:hAnsi="Segoe UI Symbol" w:cs="宋体"/>
          <w:bCs/>
          <w:kern w:val="0"/>
          <w:szCs w:val="21"/>
          <w:lang w:val="zh-CN"/>
        </w:rPr>
      </w:pPr>
      <w:r>
        <w:rPr>
          <w:rFonts w:hint="eastAsia" w:ascii="宋体" w:hAnsi="Segoe UI Symbol" w:cs="宋体"/>
          <w:bCs/>
          <w:kern w:val="0"/>
          <w:szCs w:val="21"/>
          <w:lang w:val="zh-CN"/>
        </w:rPr>
        <w:t>成交人需向代理机构缴纳本项目相关费用。</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1.6 </w:t>
      </w:r>
      <w:r>
        <w:rPr>
          <w:rFonts w:hint="eastAsia" w:ascii="宋体" w:hAnsi="Segoe UI Symbol" w:cs="宋体"/>
          <w:b/>
          <w:bCs/>
          <w:kern w:val="0"/>
          <w:sz w:val="28"/>
          <w:szCs w:val="28"/>
          <w:lang w:val="zh-CN"/>
        </w:rPr>
        <w:t>磋商文件的约束力</w:t>
      </w:r>
    </w:p>
    <w:p>
      <w:pPr>
        <w:autoSpaceDE w:val="0"/>
        <w:autoSpaceDN w:val="0"/>
        <w:adjustRightInd w:val="0"/>
        <w:spacing w:line="360" w:lineRule="auto"/>
        <w:ind w:firstLine="480"/>
        <w:rPr>
          <w:rFonts w:ascii="宋体" w:hAnsi="Segoe UI Symbol" w:cs="宋体"/>
          <w:kern w:val="0"/>
          <w:szCs w:val="21"/>
          <w:lang w:val="zh-CN"/>
        </w:rPr>
      </w:pPr>
      <w:r>
        <w:rPr>
          <w:rFonts w:hint="eastAsia" w:ascii="宋体" w:hAnsi="Segoe UI Symbol" w:cs="宋体"/>
          <w:kern w:val="0"/>
          <w:szCs w:val="21"/>
          <w:lang w:val="zh-CN"/>
        </w:rPr>
        <w:t>投标人一旦购买了本</w:t>
      </w:r>
      <w:r>
        <w:rPr>
          <w:rFonts w:hint="eastAsia" w:ascii="宋体" w:hAnsi="Segoe UI Symbol" w:cs="宋体"/>
          <w:bCs/>
          <w:kern w:val="0"/>
          <w:szCs w:val="21"/>
          <w:lang w:val="zh-CN"/>
        </w:rPr>
        <w:t>磋商</w:t>
      </w:r>
      <w:r>
        <w:rPr>
          <w:rFonts w:hint="eastAsia" w:ascii="宋体" w:hAnsi="Segoe UI Symbol" w:cs="宋体"/>
          <w:kern w:val="0"/>
          <w:szCs w:val="21"/>
          <w:lang w:val="zh-CN"/>
        </w:rPr>
        <w:t>文件并参加本项目竞标，即被认为接受了本</w:t>
      </w:r>
      <w:r>
        <w:rPr>
          <w:rFonts w:hint="eastAsia" w:ascii="宋体" w:hAnsi="Segoe UI Symbol" w:cs="宋体"/>
          <w:bCs/>
          <w:kern w:val="0"/>
          <w:szCs w:val="21"/>
          <w:lang w:val="zh-CN"/>
        </w:rPr>
        <w:t>磋商</w:t>
      </w:r>
      <w:r>
        <w:rPr>
          <w:rFonts w:hint="eastAsia" w:ascii="宋体" w:hAnsi="Segoe UI Symbol" w:cs="宋体"/>
          <w:kern w:val="0"/>
          <w:szCs w:val="21"/>
          <w:lang w:val="zh-CN"/>
        </w:rPr>
        <w:t>文件中的所有条件和规定。</w:t>
      </w:r>
    </w:p>
    <w:p>
      <w:pPr>
        <w:pStyle w:val="2"/>
        <w:rPr>
          <w:lang w:val="zh-CN"/>
        </w:rPr>
      </w:pP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1.7 </w:t>
      </w:r>
      <w:r>
        <w:rPr>
          <w:rFonts w:hint="eastAsia" w:ascii="宋体" w:hAnsi="Segoe UI Symbol" w:cs="宋体"/>
          <w:b/>
          <w:bCs/>
          <w:kern w:val="0"/>
          <w:sz w:val="28"/>
          <w:szCs w:val="28"/>
          <w:lang w:val="zh-CN"/>
        </w:rPr>
        <w:t>废标</w:t>
      </w:r>
    </w:p>
    <w:p>
      <w:pPr>
        <w:autoSpaceDE w:val="0"/>
        <w:autoSpaceDN w:val="0"/>
        <w:adjustRightInd w:val="0"/>
        <w:spacing w:line="360" w:lineRule="auto"/>
        <w:ind w:firstLine="420"/>
        <w:rPr>
          <w:rFonts w:ascii="宋体" w:hAnsi="Segoe UI Symbol" w:cs="宋体"/>
          <w:kern w:val="0"/>
          <w:szCs w:val="21"/>
          <w:lang w:val="zh-CN"/>
        </w:rPr>
      </w:pPr>
      <w:r>
        <w:rPr>
          <w:rFonts w:hint="eastAsia" w:ascii="宋体" w:hAnsi="Segoe UI Symbol" w:cs="宋体"/>
          <w:kern w:val="0"/>
          <w:szCs w:val="21"/>
          <w:lang w:val="zh-CN"/>
        </w:rPr>
        <w:t>发生和发现下列情况时将按废标处理，如发现有违规、违法行为将依法追究当事人责任：</w:t>
      </w:r>
    </w:p>
    <w:p>
      <w:pPr>
        <w:numPr>
          <w:ilvl w:val="0"/>
          <w:numId w:val="6"/>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符合专业条件的供应商或者对磋商文件作实质响应的供应商不足三家；</w:t>
      </w:r>
    </w:p>
    <w:p>
      <w:pPr>
        <w:numPr>
          <w:ilvl w:val="0"/>
          <w:numId w:val="6"/>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出现影响采购公正的违法、违规行为；</w:t>
      </w:r>
    </w:p>
    <w:p>
      <w:pPr>
        <w:numPr>
          <w:ilvl w:val="0"/>
          <w:numId w:val="6"/>
        </w:numPr>
        <w:tabs>
          <w:tab w:val="left" w:pos="425"/>
        </w:tabs>
        <w:autoSpaceDE w:val="0"/>
        <w:autoSpaceDN w:val="0"/>
        <w:adjustRightInd w:val="0"/>
        <w:spacing w:line="360" w:lineRule="auto"/>
        <w:ind w:left="845" w:hanging="425"/>
        <w:rPr>
          <w:rFonts w:ascii="宋体" w:hAnsi="Segoe UI Symbol" w:cs="宋体"/>
          <w:kern w:val="0"/>
          <w:szCs w:val="21"/>
          <w:lang w:val="zh-CN"/>
        </w:rPr>
      </w:pPr>
      <w:r>
        <w:rPr>
          <w:rFonts w:hint="eastAsia" w:ascii="宋体" w:hAnsi="Segoe UI Symbol" w:cs="宋体"/>
          <w:kern w:val="0"/>
          <w:szCs w:val="21"/>
          <w:lang w:val="zh-CN"/>
        </w:rPr>
        <w:t>因重大变故，采购任务取消；</w:t>
      </w:r>
    </w:p>
    <w:p>
      <w:pPr>
        <w:autoSpaceDE w:val="0"/>
        <w:autoSpaceDN w:val="0"/>
        <w:adjustRightInd w:val="0"/>
        <w:spacing w:line="360" w:lineRule="auto"/>
        <w:jc w:val="center"/>
        <w:rPr>
          <w:rFonts w:ascii="宋体" w:hAnsi="Segoe UI Symbol" w:cs="宋体"/>
          <w:b/>
          <w:bCs/>
          <w:kern w:val="0"/>
          <w:sz w:val="32"/>
          <w:szCs w:val="32"/>
          <w:lang w:val="zh-CN"/>
        </w:rPr>
      </w:pPr>
      <w:r>
        <w:rPr>
          <w:rFonts w:hint="eastAsia" w:ascii="宋体" w:hAnsi="Segoe UI Symbol" w:cs="宋体"/>
          <w:b/>
          <w:bCs/>
          <w:kern w:val="0"/>
          <w:sz w:val="32"/>
          <w:szCs w:val="32"/>
          <w:lang w:val="zh-CN"/>
        </w:rPr>
        <w:t>二、磋商文件</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2.1 </w:t>
      </w:r>
      <w:r>
        <w:rPr>
          <w:rFonts w:hint="eastAsia" w:ascii="宋体" w:hAnsi="Segoe UI Symbol" w:cs="宋体"/>
          <w:b/>
          <w:bCs/>
          <w:kern w:val="0"/>
          <w:sz w:val="28"/>
          <w:szCs w:val="28"/>
          <w:lang w:val="zh-CN"/>
        </w:rPr>
        <w:t>磋商文件的组成</w:t>
      </w:r>
    </w:p>
    <w:p>
      <w:pPr>
        <w:autoSpaceDE w:val="0"/>
        <w:autoSpaceDN w:val="0"/>
        <w:adjustRightInd w:val="0"/>
        <w:spacing w:line="360" w:lineRule="auto"/>
        <w:ind w:firstLine="240"/>
        <w:jc w:val="left"/>
        <w:rPr>
          <w:rFonts w:ascii="宋体" w:hAnsi="Segoe UI Symbol" w:cs="宋体"/>
          <w:kern w:val="0"/>
          <w:szCs w:val="21"/>
          <w:lang w:val="zh-CN"/>
        </w:rPr>
      </w:pPr>
      <w:r>
        <w:rPr>
          <w:rFonts w:ascii="宋体" w:hAnsi="Segoe UI Symbol" w:cs="宋体"/>
          <w:kern w:val="0"/>
          <w:szCs w:val="21"/>
          <w:lang w:val="zh-CN"/>
        </w:rPr>
        <w:t>2.1.1</w:t>
      </w:r>
      <w:r>
        <w:rPr>
          <w:rFonts w:hint="eastAsia" w:ascii="宋体" w:hAnsi="Segoe UI Symbol" w:cs="宋体"/>
          <w:bCs/>
          <w:kern w:val="0"/>
          <w:szCs w:val="21"/>
          <w:lang w:val="zh-CN"/>
        </w:rPr>
        <w:t>磋商</w:t>
      </w:r>
      <w:r>
        <w:rPr>
          <w:rFonts w:hint="eastAsia" w:ascii="宋体" w:hAnsi="Segoe UI Symbol" w:cs="宋体"/>
          <w:kern w:val="0"/>
          <w:szCs w:val="21"/>
          <w:lang w:val="zh-CN"/>
        </w:rPr>
        <w:t>文件用以阐明本次招标程序和合同主要条款。</w:t>
      </w:r>
      <w:r>
        <w:rPr>
          <w:rFonts w:hint="eastAsia" w:ascii="宋体" w:hAnsi="Segoe UI Symbol" w:cs="宋体"/>
          <w:bCs/>
          <w:kern w:val="0"/>
          <w:szCs w:val="21"/>
          <w:lang w:val="zh-CN"/>
        </w:rPr>
        <w:t>磋商</w:t>
      </w:r>
      <w:r>
        <w:rPr>
          <w:rFonts w:hint="eastAsia" w:ascii="宋体" w:hAnsi="Segoe UI Symbol" w:cs="宋体"/>
          <w:kern w:val="0"/>
          <w:szCs w:val="21"/>
          <w:lang w:val="zh-CN"/>
        </w:rPr>
        <w:t>文件由下述部分组成：</w:t>
      </w:r>
    </w:p>
    <w:p>
      <w:pPr>
        <w:numPr>
          <w:ilvl w:val="0"/>
          <w:numId w:val="7"/>
        </w:numPr>
        <w:tabs>
          <w:tab w:val="left" w:pos="425"/>
        </w:tabs>
        <w:autoSpaceDE w:val="0"/>
        <w:autoSpaceDN w:val="0"/>
        <w:adjustRightInd w:val="0"/>
        <w:spacing w:line="360" w:lineRule="auto"/>
        <w:ind w:left="845" w:hanging="425"/>
        <w:rPr>
          <w:rFonts w:ascii="宋体" w:hAnsi="Segoe UI Symbol" w:cs="宋体"/>
          <w:color w:val="000000"/>
          <w:kern w:val="0"/>
          <w:szCs w:val="21"/>
          <w:lang w:val="zh-CN"/>
        </w:rPr>
      </w:pPr>
      <w:r>
        <w:rPr>
          <w:rFonts w:hint="eastAsia" w:ascii="宋体" w:hAnsi="Segoe UI Symbol" w:cs="宋体"/>
          <w:bCs/>
          <w:kern w:val="0"/>
          <w:szCs w:val="21"/>
          <w:lang w:val="zh-CN"/>
        </w:rPr>
        <w:t>竞争性磋商</w:t>
      </w:r>
      <w:r>
        <w:rPr>
          <w:rFonts w:hint="eastAsia" w:ascii="宋体" w:hAnsi="Segoe UI Symbol" w:cs="宋体"/>
          <w:color w:val="000000"/>
          <w:kern w:val="0"/>
          <w:szCs w:val="21"/>
          <w:lang w:val="zh-CN"/>
        </w:rPr>
        <w:t>公告</w:t>
      </w:r>
    </w:p>
    <w:p>
      <w:pPr>
        <w:numPr>
          <w:ilvl w:val="0"/>
          <w:numId w:val="7"/>
        </w:numPr>
        <w:tabs>
          <w:tab w:val="left" w:pos="425"/>
        </w:tabs>
        <w:autoSpaceDE w:val="0"/>
        <w:autoSpaceDN w:val="0"/>
        <w:adjustRightInd w:val="0"/>
        <w:spacing w:line="360" w:lineRule="auto"/>
        <w:ind w:left="845" w:hanging="425"/>
        <w:rPr>
          <w:rFonts w:ascii="宋体" w:hAnsi="Segoe UI Symbol" w:cs="宋体"/>
          <w:color w:val="000000"/>
          <w:kern w:val="0"/>
          <w:szCs w:val="21"/>
          <w:lang w:val="zh-CN"/>
        </w:rPr>
      </w:pPr>
      <w:r>
        <w:rPr>
          <w:rFonts w:hint="eastAsia" w:ascii="宋体" w:hAnsi="Segoe UI Symbol" w:cs="宋体"/>
          <w:color w:val="000000"/>
          <w:kern w:val="0"/>
          <w:szCs w:val="21"/>
          <w:lang w:val="zh-CN"/>
        </w:rPr>
        <w:t>投标人须知</w:t>
      </w:r>
    </w:p>
    <w:p>
      <w:pPr>
        <w:numPr>
          <w:ilvl w:val="0"/>
          <w:numId w:val="7"/>
        </w:numPr>
        <w:tabs>
          <w:tab w:val="left" w:pos="425"/>
        </w:tabs>
        <w:autoSpaceDE w:val="0"/>
        <w:autoSpaceDN w:val="0"/>
        <w:adjustRightInd w:val="0"/>
        <w:spacing w:line="360" w:lineRule="auto"/>
        <w:ind w:left="845" w:hanging="425"/>
        <w:rPr>
          <w:rFonts w:ascii="宋体" w:hAnsi="Segoe UI Symbol" w:cs="宋体"/>
          <w:color w:val="000000"/>
          <w:kern w:val="0"/>
          <w:szCs w:val="21"/>
          <w:lang w:val="zh-CN"/>
        </w:rPr>
      </w:pPr>
      <w:r>
        <w:rPr>
          <w:rFonts w:hint="eastAsia" w:ascii="宋体" w:hAnsi="Segoe UI Symbol" w:cs="宋体"/>
          <w:color w:val="000000"/>
          <w:kern w:val="0"/>
          <w:szCs w:val="21"/>
          <w:lang w:val="zh-CN"/>
        </w:rPr>
        <w:t>技术规范及要求</w:t>
      </w:r>
    </w:p>
    <w:p>
      <w:pPr>
        <w:numPr>
          <w:ilvl w:val="0"/>
          <w:numId w:val="7"/>
        </w:numPr>
        <w:tabs>
          <w:tab w:val="left" w:pos="425"/>
        </w:tabs>
        <w:autoSpaceDE w:val="0"/>
        <w:autoSpaceDN w:val="0"/>
        <w:adjustRightInd w:val="0"/>
        <w:spacing w:line="360" w:lineRule="auto"/>
        <w:ind w:left="845" w:hanging="425"/>
        <w:rPr>
          <w:rFonts w:ascii="宋体" w:hAnsi="Segoe UI Symbol" w:cs="宋体"/>
          <w:color w:val="000000"/>
          <w:kern w:val="0"/>
          <w:szCs w:val="21"/>
          <w:lang w:val="zh-CN"/>
        </w:rPr>
      </w:pPr>
      <w:r>
        <w:rPr>
          <w:rFonts w:hint="eastAsia" w:ascii="宋体" w:hAnsi="Segoe UI Symbol" w:cs="宋体"/>
          <w:color w:val="000000"/>
          <w:kern w:val="0"/>
          <w:szCs w:val="21"/>
          <w:lang w:val="zh-CN"/>
        </w:rPr>
        <w:t>合同样式及主要条款</w:t>
      </w:r>
    </w:p>
    <w:p>
      <w:pPr>
        <w:numPr>
          <w:ilvl w:val="0"/>
          <w:numId w:val="7"/>
        </w:numPr>
        <w:tabs>
          <w:tab w:val="left" w:pos="425"/>
        </w:tabs>
        <w:autoSpaceDE w:val="0"/>
        <w:autoSpaceDN w:val="0"/>
        <w:adjustRightInd w:val="0"/>
        <w:spacing w:line="360" w:lineRule="auto"/>
        <w:ind w:left="845" w:hanging="425"/>
        <w:rPr>
          <w:rFonts w:ascii="宋体" w:hAnsi="Segoe UI Symbol" w:cs="宋体"/>
          <w:color w:val="000000"/>
          <w:kern w:val="0"/>
          <w:szCs w:val="21"/>
          <w:lang w:val="zh-CN"/>
        </w:rPr>
      </w:pPr>
      <w:r>
        <w:rPr>
          <w:rFonts w:hint="eastAsia" w:ascii="宋体" w:hAnsi="Segoe UI Symbol" w:cs="宋体"/>
          <w:color w:val="000000"/>
          <w:kern w:val="0"/>
          <w:szCs w:val="21"/>
        </w:rPr>
        <w:t>竞争性磋商文件格式</w:t>
      </w:r>
    </w:p>
    <w:p>
      <w:pPr>
        <w:numPr>
          <w:ilvl w:val="0"/>
          <w:numId w:val="7"/>
        </w:numPr>
        <w:tabs>
          <w:tab w:val="left" w:pos="425"/>
        </w:tabs>
        <w:autoSpaceDE w:val="0"/>
        <w:autoSpaceDN w:val="0"/>
        <w:adjustRightInd w:val="0"/>
        <w:spacing w:line="360" w:lineRule="auto"/>
        <w:ind w:left="845" w:hanging="425"/>
        <w:rPr>
          <w:rFonts w:ascii="宋体" w:hAnsi="Segoe UI Symbol" w:cs="宋体"/>
          <w:color w:val="000000"/>
          <w:kern w:val="0"/>
          <w:szCs w:val="21"/>
          <w:lang w:val="zh-CN"/>
        </w:rPr>
      </w:pPr>
      <w:r>
        <w:rPr>
          <w:rFonts w:hint="eastAsia" w:ascii="宋体" w:hAnsi="Segoe UI Symbol" w:cs="宋体"/>
          <w:color w:val="000000"/>
          <w:kern w:val="0"/>
          <w:szCs w:val="21"/>
        </w:rPr>
        <w:t>开标程序及定标办法</w:t>
      </w:r>
    </w:p>
    <w:p>
      <w:pPr>
        <w:autoSpaceDE w:val="0"/>
        <w:autoSpaceDN w:val="0"/>
        <w:adjustRightInd w:val="0"/>
        <w:spacing w:line="360" w:lineRule="auto"/>
        <w:ind w:firstLine="480"/>
        <w:jc w:val="left"/>
        <w:rPr>
          <w:rFonts w:ascii="宋体" w:hAnsi="Segoe UI Symbol" w:cs="宋体"/>
          <w:kern w:val="0"/>
          <w:szCs w:val="21"/>
          <w:lang w:val="zh-CN"/>
        </w:rPr>
      </w:pPr>
      <w:r>
        <w:rPr>
          <w:rFonts w:hint="eastAsia" w:ascii="宋体" w:hAnsi="Segoe UI Symbol" w:cs="宋体"/>
          <w:color w:val="000000"/>
          <w:kern w:val="0"/>
          <w:szCs w:val="21"/>
          <w:lang w:val="zh-CN"/>
        </w:rPr>
        <w:t>竞标投标人收到谈判文件后，仔细检查谈判文件，如发现有缺漏，请即时与代理机构联系补全。如果投标人不按上述要求操作而造成不良后果，代理机构不承担责任。</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2.2 </w:t>
      </w:r>
      <w:r>
        <w:rPr>
          <w:rFonts w:hint="eastAsia" w:ascii="宋体" w:hAnsi="Segoe UI Symbol" w:cs="宋体"/>
          <w:b/>
          <w:bCs/>
          <w:kern w:val="0"/>
          <w:sz w:val="28"/>
          <w:szCs w:val="28"/>
          <w:lang w:val="zh-CN"/>
        </w:rPr>
        <w:t>磋商文件的澄清</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2.2.2</w:t>
      </w:r>
      <w:r>
        <w:rPr>
          <w:rFonts w:hint="eastAsia" w:ascii="宋体" w:hAnsi="Segoe UI Symbol" w:cs="宋体"/>
          <w:kern w:val="0"/>
          <w:szCs w:val="21"/>
          <w:lang w:val="zh-CN"/>
        </w:rPr>
        <w:t>如投标人对磋商文件有疑问，可要求澄清。</w:t>
      </w:r>
    </w:p>
    <w:p>
      <w:pPr>
        <w:autoSpaceDE w:val="0"/>
        <w:autoSpaceDN w:val="0"/>
        <w:adjustRightInd w:val="0"/>
        <w:spacing w:line="360" w:lineRule="auto"/>
        <w:ind w:firstLine="240"/>
        <w:rPr>
          <w:rFonts w:ascii="宋体" w:hAnsi="Segoe UI Symbol" w:cs="宋体"/>
          <w:b/>
          <w:bCs/>
          <w:kern w:val="0"/>
          <w:sz w:val="30"/>
          <w:szCs w:val="30"/>
          <w:lang w:val="zh-CN"/>
        </w:rPr>
      </w:pPr>
      <w:r>
        <w:rPr>
          <w:rFonts w:ascii="宋体" w:hAnsi="Segoe UI Symbol" w:cs="宋体"/>
          <w:kern w:val="0"/>
          <w:szCs w:val="21"/>
          <w:lang w:val="zh-CN"/>
        </w:rPr>
        <w:t>2.2.3</w:t>
      </w:r>
      <w:r>
        <w:rPr>
          <w:rFonts w:hint="eastAsia" w:ascii="宋体" w:hAnsi="Segoe UI Symbol" w:cs="宋体"/>
          <w:kern w:val="0"/>
          <w:szCs w:val="21"/>
          <w:lang w:val="zh-CN"/>
        </w:rPr>
        <w:t>要求澄清</w:t>
      </w:r>
      <w:r>
        <w:rPr>
          <w:rFonts w:hint="eastAsia" w:ascii="宋体" w:hAnsi="Segoe UI Symbol" w:cs="宋体"/>
          <w:bCs/>
          <w:kern w:val="0"/>
          <w:szCs w:val="21"/>
          <w:lang w:val="zh-CN"/>
        </w:rPr>
        <w:t>磋商</w:t>
      </w:r>
      <w:r>
        <w:rPr>
          <w:rFonts w:hint="eastAsia" w:ascii="宋体" w:hAnsi="Segoe UI Symbol" w:cs="宋体"/>
          <w:kern w:val="0"/>
          <w:szCs w:val="21"/>
          <w:lang w:val="zh-CN"/>
        </w:rPr>
        <w:t>文件时，应按公告中载明的地址以书面形式（包括信函、电报或传真，下同）通知招标代理公司。代理公司在投标截止时间前</w:t>
      </w:r>
      <w:r>
        <w:rPr>
          <w:rFonts w:ascii="宋体" w:hAnsi="Segoe UI Symbol" w:cs="宋体"/>
          <w:kern w:val="0"/>
          <w:szCs w:val="21"/>
          <w:lang w:val="zh-CN"/>
        </w:rPr>
        <w:t>3</w:t>
      </w:r>
      <w:r>
        <w:rPr>
          <w:rFonts w:hint="eastAsia" w:ascii="宋体" w:hAnsi="Segoe UI Symbol" w:cs="宋体"/>
          <w:kern w:val="0"/>
          <w:szCs w:val="21"/>
          <w:lang w:val="zh-CN"/>
        </w:rPr>
        <w:t>天（不足</w:t>
      </w:r>
      <w:r>
        <w:rPr>
          <w:rFonts w:ascii="宋体" w:hAnsi="Segoe UI Symbol" w:cs="宋体"/>
          <w:kern w:val="0"/>
          <w:szCs w:val="21"/>
          <w:lang w:val="zh-CN"/>
        </w:rPr>
        <w:t>3</w:t>
      </w:r>
      <w:r>
        <w:rPr>
          <w:rFonts w:hint="eastAsia" w:ascii="宋体" w:hAnsi="Segoe UI Symbol" w:cs="宋体"/>
          <w:kern w:val="0"/>
          <w:szCs w:val="21"/>
          <w:lang w:val="zh-CN"/>
        </w:rPr>
        <w:t>天，则相应延长开标时间）书面答复发给所有投标人。澄清内容为</w:t>
      </w:r>
      <w:r>
        <w:rPr>
          <w:rFonts w:hint="eastAsia" w:ascii="宋体" w:hAnsi="Segoe UI Symbol" w:cs="宋体"/>
          <w:bCs/>
          <w:kern w:val="0"/>
          <w:szCs w:val="21"/>
          <w:lang w:val="zh-CN"/>
        </w:rPr>
        <w:t>磋商</w:t>
      </w:r>
      <w:r>
        <w:rPr>
          <w:rFonts w:hint="eastAsia" w:ascii="宋体" w:hAnsi="Segoe UI Symbol" w:cs="宋体"/>
          <w:kern w:val="0"/>
          <w:szCs w:val="21"/>
          <w:lang w:val="zh-CN"/>
        </w:rPr>
        <w:t>文件的组成部分。</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2.3 </w:t>
      </w:r>
      <w:r>
        <w:rPr>
          <w:rFonts w:hint="eastAsia" w:ascii="宋体" w:hAnsi="Segoe UI Symbol" w:cs="宋体"/>
          <w:b/>
          <w:bCs/>
          <w:kern w:val="0"/>
          <w:sz w:val="28"/>
          <w:szCs w:val="28"/>
          <w:lang w:val="zh-CN"/>
        </w:rPr>
        <w:t>磋商文件的修改</w:t>
      </w:r>
    </w:p>
    <w:p>
      <w:pPr>
        <w:autoSpaceDE w:val="0"/>
        <w:autoSpaceDN w:val="0"/>
        <w:adjustRightInd w:val="0"/>
        <w:spacing w:after="120" w:line="360" w:lineRule="auto"/>
        <w:ind w:firstLine="240"/>
        <w:rPr>
          <w:rFonts w:ascii="宋体" w:hAnsi="Segoe UI Symbol" w:cs="宋体"/>
          <w:kern w:val="0"/>
          <w:szCs w:val="21"/>
          <w:lang w:val="zh-CN"/>
        </w:rPr>
      </w:pPr>
      <w:r>
        <w:rPr>
          <w:rFonts w:ascii="宋体" w:hAnsi="Segoe UI Symbol" w:cs="宋体"/>
          <w:kern w:val="0"/>
          <w:szCs w:val="21"/>
          <w:lang w:val="zh-CN"/>
        </w:rPr>
        <w:t>2.3.1</w:t>
      </w:r>
      <w:r>
        <w:rPr>
          <w:rFonts w:hint="eastAsia" w:ascii="宋体" w:hAnsi="Segoe UI Symbol" w:cs="宋体"/>
          <w:kern w:val="0"/>
          <w:szCs w:val="21"/>
          <w:lang w:val="zh-CN"/>
        </w:rPr>
        <w:t>投标截止时间前</w:t>
      </w:r>
      <w:r>
        <w:rPr>
          <w:rFonts w:ascii="宋体" w:hAnsi="Segoe UI Symbol" w:cs="宋体"/>
          <w:kern w:val="0"/>
          <w:szCs w:val="21"/>
          <w:lang w:val="zh-CN"/>
        </w:rPr>
        <w:t>3</w:t>
      </w:r>
      <w:r>
        <w:rPr>
          <w:rFonts w:hint="eastAsia" w:ascii="宋体" w:hAnsi="Segoe UI Symbol" w:cs="宋体"/>
          <w:kern w:val="0"/>
          <w:szCs w:val="21"/>
          <w:lang w:val="zh-CN"/>
        </w:rPr>
        <w:t>天（不足</w:t>
      </w:r>
      <w:r>
        <w:rPr>
          <w:rFonts w:ascii="宋体" w:hAnsi="Segoe UI Symbol" w:cs="宋体"/>
          <w:kern w:val="0"/>
          <w:szCs w:val="21"/>
          <w:lang w:val="zh-CN"/>
        </w:rPr>
        <w:t>3</w:t>
      </w:r>
      <w:r>
        <w:rPr>
          <w:rFonts w:hint="eastAsia" w:ascii="宋体" w:hAnsi="Segoe UI Symbol" w:cs="宋体"/>
          <w:kern w:val="0"/>
          <w:szCs w:val="21"/>
          <w:lang w:val="zh-CN"/>
        </w:rPr>
        <w:t>天，则相应延长开标时间），代理公司可主动或依投标人要求澄清的问题而修改</w:t>
      </w:r>
      <w:r>
        <w:rPr>
          <w:rFonts w:hint="eastAsia" w:ascii="宋体" w:hAnsi="Segoe UI Symbol" w:cs="宋体"/>
          <w:bCs/>
          <w:kern w:val="0"/>
          <w:szCs w:val="21"/>
          <w:lang w:val="zh-CN"/>
        </w:rPr>
        <w:t>磋商</w:t>
      </w:r>
      <w:r>
        <w:rPr>
          <w:rFonts w:hint="eastAsia" w:ascii="宋体" w:hAnsi="Segoe UI Symbol" w:cs="宋体"/>
          <w:kern w:val="0"/>
          <w:szCs w:val="21"/>
          <w:lang w:val="zh-CN"/>
        </w:rPr>
        <w:t>文件，并以书面形式通知所有投标人，投标人在收到该通知后应立即以电报或传真的形式予以确认。该修改内容为</w:t>
      </w:r>
      <w:r>
        <w:rPr>
          <w:rFonts w:hint="eastAsia" w:ascii="宋体" w:hAnsi="Segoe UI Symbol" w:cs="宋体"/>
          <w:bCs/>
          <w:kern w:val="0"/>
          <w:szCs w:val="21"/>
          <w:lang w:val="zh-CN"/>
        </w:rPr>
        <w:t>磋商</w:t>
      </w:r>
      <w:r>
        <w:rPr>
          <w:rFonts w:hint="eastAsia" w:ascii="宋体" w:hAnsi="Segoe UI Symbol" w:cs="宋体"/>
          <w:kern w:val="0"/>
          <w:szCs w:val="21"/>
          <w:lang w:val="zh-CN"/>
        </w:rPr>
        <w:t>文件的组成部分，对投标人具有约束力。</w:t>
      </w:r>
    </w:p>
    <w:p>
      <w:pPr>
        <w:autoSpaceDE w:val="0"/>
        <w:autoSpaceDN w:val="0"/>
        <w:adjustRightInd w:val="0"/>
        <w:spacing w:after="120" w:line="360" w:lineRule="auto"/>
        <w:ind w:firstLine="240"/>
        <w:rPr>
          <w:rFonts w:ascii="宋体" w:hAnsi="Segoe UI Symbol" w:cs="宋体"/>
          <w:kern w:val="0"/>
          <w:szCs w:val="21"/>
          <w:lang w:val="zh-CN"/>
        </w:rPr>
      </w:pPr>
      <w:r>
        <w:rPr>
          <w:rFonts w:ascii="宋体" w:hAnsi="Segoe UI Symbol" w:cs="宋体"/>
          <w:kern w:val="0"/>
          <w:szCs w:val="21"/>
          <w:lang w:val="zh-CN"/>
        </w:rPr>
        <w:t>2.3.2</w:t>
      </w:r>
      <w:r>
        <w:rPr>
          <w:rFonts w:hint="eastAsia" w:ascii="宋体" w:hAnsi="Segoe UI Symbol" w:cs="宋体"/>
          <w:kern w:val="0"/>
          <w:szCs w:val="21"/>
          <w:lang w:val="zh-CN"/>
        </w:rPr>
        <w:t>如出现修改</w:t>
      </w:r>
      <w:r>
        <w:rPr>
          <w:rFonts w:hint="eastAsia" w:ascii="宋体" w:hAnsi="Segoe UI Symbol" w:cs="宋体"/>
          <w:bCs/>
          <w:kern w:val="0"/>
          <w:szCs w:val="21"/>
          <w:lang w:val="zh-CN"/>
        </w:rPr>
        <w:t>磋商</w:t>
      </w:r>
      <w:r>
        <w:rPr>
          <w:rFonts w:hint="eastAsia" w:ascii="宋体" w:hAnsi="Segoe UI Symbol" w:cs="宋体"/>
          <w:kern w:val="0"/>
          <w:szCs w:val="21"/>
          <w:lang w:val="zh-CN"/>
        </w:rPr>
        <w:t>文件的情况，为使投标人在准备磋商文件时有合理的时间考虑</w:t>
      </w:r>
      <w:r>
        <w:rPr>
          <w:rFonts w:hint="eastAsia" w:ascii="宋体" w:hAnsi="Segoe UI Symbol" w:cs="宋体"/>
          <w:bCs/>
          <w:kern w:val="0"/>
          <w:szCs w:val="21"/>
          <w:lang w:val="zh-CN"/>
        </w:rPr>
        <w:t>磋商</w:t>
      </w:r>
      <w:r>
        <w:rPr>
          <w:rFonts w:hint="eastAsia" w:ascii="宋体" w:hAnsi="Segoe UI Symbol" w:cs="宋体"/>
          <w:kern w:val="0"/>
          <w:szCs w:val="21"/>
          <w:lang w:val="zh-CN"/>
        </w:rPr>
        <w:t>文件的修改，代理公司在投标截止时间前</w:t>
      </w:r>
      <w:r>
        <w:rPr>
          <w:rFonts w:ascii="宋体" w:hAnsi="Segoe UI Symbol" w:cs="宋体"/>
          <w:kern w:val="0"/>
          <w:szCs w:val="21"/>
          <w:lang w:val="zh-CN"/>
        </w:rPr>
        <w:t>3</w:t>
      </w:r>
      <w:r>
        <w:rPr>
          <w:rFonts w:hint="eastAsia" w:ascii="宋体" w:hAnsi="Segoe UI Symbol" w:cs="宋体"/>
          <w:kern w:val="0"/>
          <w:szCs w:val="21"/>
          <w:lang w:val="zh-CN"/>
        </w:rPr>
        <w:t>天可酌情推迟投标截止时间和开标时间，并将变更时间以书面形式通知所有投标人。该修改内容为</w:t>
      </w:r>
      <w:r>
        <w:rPr>
          <w:rFonts w:hint="eastAsia" w:ascii="宋体" w:hAnsi="Segoe UI Symbol" w:cs="宋体"/>
          <w:bCs/>
          <w:kern w:val="0"/>
          <w:szCs w:val="21"/>
          <w:lang w:val="zh-CN"/>
        </w:rPr>
        <w:t>磋商</w:t>
      </w:r>
      <w:r>
        <w:rPr>
          <w:rFonts w:hint="eastAsia" w:ascii="宋体" w:hAnsi="Segoe UI Symbol" w:cs="宋体"/>
          <w:kern w:val="0"/>
          <w:szCs w:val="21"/>
          <w:lang w:val="zh-CN"/>
        </w:rPr>
        <w:t>文件的组成部分。在此情况下，采购人和投标人受投标截止期制约的所有权利和义务均应延长至新的截止日期。</w:t>
      </w:r>
    </w:p>
    <w:p>
      <w:pPr>
        <w:autoSpaceDE w:val="0"/>
        <w:autoSpaceDN w:val="0"/>
        <w:adjustRightInd w:val="0"/>
        <w:spacing w:line="360" w:lineRule="auto"/>
        <w:jc w:val="center"/>
        <w:rPr>
          <w:rFonts w:ascii="宋体" w:hAnsi="Segoe UI Symbol" w:cs="宋体"/>
          <w:b/>
          <w:bCs/>
          <w:kern w:val="0"/>
          <w:sz w:val="32"/>
          <w:szCs w:val="32"/>
          <w:lang w:val="zh-CN"/>
        </w:rPr>
      </w:pPr>
      <w:r>
        <w:rPr>
          <w:rFonts w:hint="eastAsia" w:ascii="宋体" w:hAnsi="Segoe UI Symbol" w:cs="宋体"/>
          <w:b/>
          <w:bCs/>
          <w:kern w:val="0"/>
          <w:sz w:val="32"/>
          <w:szCs w:val="32"/>
          <w:lang w:val="zh-CN"/>
        </w:rPr>
        <w:t>三、磋商文件的编制</w:t>
      </w:r>
    </w:p>
    <w:p>
      <w:pPr>
        <w:autoSpaceDE w:val="0"/>
        <w:autoSpaceDN w:val="0"/>
        <w:adjustRightInd w:val="0"/>
        <w:spacing w:line="360" w:lineRule="auto"/>
        <w:rPr>
          <w:rFonts w:ascii="宋体" w:hAnsi="Segoe UI Symbol" w:cs="宋体"/>
          <w:b/>
          <w:bCs/>
          <w:kern w:val="0"/>
          <w:sz w:val="28"/>
          <w:szCs w:val="28"/>
        </w:rPr>
      </w:pPr>
      <w:r>
        <w:rPr>
          <w:rFonts w:ascii="宋体" w:hAnsi="Segoe UI Symbol" w:cs="宋体"/>
          <w:b/>
          <w:bCs/>
          <w:kern w:val="0"/>
          <w:sz w:val="28"/>
          <w:szCs w:val="28"/>
          <w:lang w:val="zh-CN"/>
        </w:rPr>
        <w:t xml:space="preserve">3.1 </w:t>
      </w:r>
      <w:r>
        <w:rPr>
          <w:rFonts w:hint="eastAsia" w:ascii="宋体" w:hAnsi="Segoe UI Symbol" w:cs="宋体"/>
          <w:b/>
          <w:bCs/>
          <w:kern w:val="0"/>
          <w:sz w:val="28"/>
          <w:szCs w:val="28"/>
          <w:lang w:val="zh-CN"/>
        </w:rPr>
        <w:t>磋商文件的编制要求</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 xml:space="preserve">3.1.1 </w:t>
      </w:r>
      <w:r>
        <w:rPr>
          <w:rFonts w:hint="eastAsia" w:ascii="宋体" w:hAnsi="Segoe UI Symbol" w:cs="宋体"/>
          <w:kern w:val="0"/>
          <w:szCs w:val="21"/>
          <w:lang w:val="zh-CN"/>
        </w:rPr>
        <w:t>投标人应仔细阅读“</w:t>
      </w:r>
      <w:r>
        <w:rPr>
          <w:rFonts w:hint="eastAsia" w:ascii="宋体" w:hAnsi="Segoe UI Symbol" w:cs="宋体"/>
          <w:bCs/>
          <w:kern w:val="0"/>
          <w:szCs w:val="21"/>
          <w:lang w:val="zh-CN"/>
        </w:rPr>
        <w:t>磋商</w:t>
      </w:r>
      <w:r>
        <w:rPr>
          <w:rFonts w:hint="eastAsia" w:ascii="宋体" w:hAnsi="Segoe UI Symbol" w:cs="宋体"/>
          <w:kern w:val="0"/>
          <w:szCs w:val="21"/>
          <w:lang w:val="zh-CN"/>
        </w:rPr>
        <w:t>文件”的所有内容，按“</w:t>
      </w:r>
      <w:r>
        <w:rPr>
          <w:rFonts w:hint="eastAsia" w:ascii="宋体" w:hAnsi="Segoe UI Symbol" w:cs="宋体"/>
          <w:bCs/>
          <w:kern w:val="0"/>
          <w:szCs w:val="21"/>
          <w:lang w:val="zh-CN"/>
        </w:rPr>
        <w:t>磋商</w:t>
      </w:r>
      <w:r>
        <w:rPr>
          <w:rFonts w:hint="eastAsia" w:ascii="宋体" w:hAnsi="Segoe UI Symbol" w:cs="宋体"/>
          <w:kern w:val="0"/>
          <w:szCs w:val="21"/>
          <w:lang w:val="zh-CN"/>
        </w:rPr>
        <w:t>文件”的要求编制“磋商文件”，并保证所提供的全部资料的真实性、完整性及有效性，以使其投标对“</w:t>
      </w:r>
      <w:r>
        <w:rPr>
          <w:rFonts w:hint="eastAsia" w:ascii="宋体" w:hAnsi="Segoe UI Symbol" w:cs="宋体"/>
          <w:bCs/>
          <w:kern w:val="0"/>
          <w:szCs w:val="21"/>
          <w:lang w:val="zh-CN"/>
        </w:rPr>
        <w:t>磋商</w:t>
      </w:r>
      <w:r>
        <w:rPr>
          <w:rFonts w:hint="eastAsia" w:ascii="宋体" w:hAnsi="Segoe UI Symbol" w:cs="宋体"/>
          <w:kern w:val="0"/>
          <w:szCs w:val="21"/>
          <w:lang w:val="zh-CN"/>
        </w:rPr>
        <w:t>文件”作出实质性响应。</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 xml:space="preserve">3.1.2 </w:t>
      </w:r>
      <w:r>
        <w:rPr>
          <w:rFonts w:hint="eastAsia" w:ascii="宋体" w:hAnsi="Segoe UI Symbol" w:cs="宋体"/>
          <w:kern w:val="0"/>
          <w:szCs w:val="21"/>
          <w:lang w:val="zh-CN"/>
        </w:rPr>
        <w:t>投标人提交的磋商文件应使用中文。投标人可以提交用其他语言打印的资料，但有关的段落必须翻译成中文，在有差异和矛盾时以中文为准。</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 xml:space="preserve">3.1.3 </w:t>
      </w:r>
      <w:r>
        <w:rPr>
          <w:rFonts w:hint="eastAsia" w:ascii="宋体" w:hAnsi="Segoe UI Symbol" w:cs="宋体"/>
          <w:kern w:val="0"/>
          <w:szCs w:val="21"/>
          <w:lang w:val="zh-CN"/>
        </w:rPr>
        <w:t>磋商文件所使用的度量衡单位，除技术性能中另有规定外，一律使用公制计量单位。</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3.2 </w:t>
      </w:r>
      <w:r>
        <w:rPr>
          <w:rFonts w:hint="eastAsia" w:ascii="宋体" w:hAnsi="Segoe UI Symbol" w:cs="宋体"/>
          <w:b/>
          <w:bCs/>
          <w:kern w:val="0"/>
          <w:sz w:val="28"/>
          <w:szCs w:val="28"/>
          <w:lang w:val="zh-CN"/>
        </w:rPr>
        <w:t>磋商文件构成格式</w:t>
      </w:r>
    </w:p>
    <w:p>
      <w:pPr>
        <w:autoSpaceDE w:val="0"/>
        <w:autoSpaceDN w:val="0"/>
        <w:adjustRightInd w:val="0"/>
        <w:spacing w:line="360" w:lineRule="auto"/>
        <w:ind w:firstLine="480"/>
        <w:jc w:val="left"/>
        <w:rPr>
          <w:rFonts w:ascii="宋体" w:hAnsi="Segoe UI Symbol" w:cs="宋体"/>
          <w:kern w:val="0"/>
          <w:szCs w:val="21"/>
          <w:lang w:val="zh-CN"/>
        </w:rPr>
      </w:pPr>
      <w:r>
        <w:rPr>
          <w:rFonts w:hint="eastAsia" w:ascii="宋体" w:hAnsi="Segoe UI Symbol" w:cs="宋体"/>
          <w:kern w:val="0"/>
          <w:szCs w:val="21"/>
          <w:lang w:val="zh-CN"/>
        </w:rPr>
        <w:t>投标人磋商文件应按</w:t>
      </w:r>
      <w:r>
        <w:rPr>
          <w:rFonts w:hint="eastAsia" w:ascii="宋体" w:hAnsi="Segoe UI Symbol" w:cs="宋体"/>
          <w:bCs/>
          <w:kern w:val="0"/>
          <w:szCs w:val="21"/>
          <w:lang w:val="zh-CN"/>
        </w:rPr>
        <w:t>磋商</w:t>
      </w:r>
      <w:r>
        <w:rPr>
          <w:rFonts w:hint="eastAsia" w:ascii="宋体" w:hAnsi="Segoe UI Symbol" w:cs="宋体"/>
          <w:kern w:val="0"/>
          <w:szCs w:val="21"/>
          <w:lang w:val="zh-CN"/>
        </w:rPr>
        <w:t>文件要求格式编写、装订。</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3.3 </w:t>
      </w:r>
      <w:r>
        <w:rPr>
          <w:rFonts w:hint="eastAsia" w:ascii="宋体" w:hAnsi="Segoe UI Symbol" w:cs="宋体"/>
          <w:b/>
          <w:bCs/>
          <w:kern w:val="0"/>
          <w:sz w:val="28"/>
          <w:szCs w:val="28"/>
          <w:lang w:val="zh-CN"/>
        </w:rPr>
        <w:t>磋商文件</w:t>
      </w:r>
    </w:p>
    <w:p>
      <w:pPr>
        <w:autoSpaceDE w:val="0"/>
        <w:autoSpaceDN w:val="0"/>
        <w:adjustRightInd w:val="0"/>
        <w:spacing w:line="360" w:lineRule="auto"/>
        <w:ind w:firstLine="240"/>
        <w:jc w:val="left"/>
        <w:rPr>
          <w:rFonts w:ascii="宋体" w:hAnsi="Segoe UI Symbol" w:cs="宋体"/>
          <w:kern w:val="0"/>
          <w:szCs w:val="21"/>
          <w:lang w:val="zh-CN"/>
        </w:rPr>
      </w:pPr>
      <w:r>
        <w:rPr>
          <w:rFonts w:ascii="宋体" w:hAnsi="Segoe UI Symbol" w:cs="宋体"/>
          <w:kern w:val="0"/>
          <w:szCs w:val="21"/>
          <w:lang w:val="zh-CN"/>
        </w:rPr>
        <w:t xml:space="preserve">3.3.1 </w:t>
      </w:r>
      <w:r>
        <w:rPr>
          <w:rFonts w:hint="eastAsia" w:ascii="宋体" w:hAnsi="Segoe UI Symbol" w:cs="宋体"/>
          <w:kern w:val="0"/>
          <w:szCs w:val="21"/>
          <w:lang w:val="zh-CN"/>
        </w:rPr>
        <w:t>投标人应按</w:t>
      </w:r>
      <w:r>
        <w:rPr>
          <w:rFonts w:hint="eastAsia" w:ascii="宋体" w:hAnsi="Segoe UI Symbol" w:cs="宋体"/>
          <w:bCs/>
          <w:kern w:val="0"/>
          <w:szCs w:val="21"/>
          <w:lang w:val="zh-CN"/>
        </w:rPr>
        <w:t>磋商</w:t>
      </w:r>
      <w:r>
        <w:rPr>
          <w:rFonts w:hint="eastAsia" w:ascii="宋体" w:hAnsi="Segoe UI Symbol" w:cs="宋体"/>
          <w:kern w:val="0"/>
          <w:szCs w:val="21"/>
          <w:lang w:val="zh-CN"/>
        </w:rPr>
        <w:t>文件中提供的格式填写磋商文件相关内容。</w:t>
      </w:r>
    </w:p>
    <w:p>
      <w:pPr>
        <w:autoSpaceDE w:val="0"/>
        <w:autoSpaceDN w:val="0"/>
        <w:adjustRightInd w:val="0"/>
        <w:spacing w:line="360" w:lineRule="auto"/>
        <w:ind w:firstLine="240"/>
        <w:jc w:val="left"/>
        <w:rPr>
          <w:rFonts w:ascii="宋体" w:hAnsi="Segoe UI Symbol" w:cs="宋体"/>
          <w:kern w:val="0"/>
          <w:szCs w:val="21"/>
          <w:lang w:val="zh-CN"/>
        </w:rPr>
      </w:pPr>
      <w:r>
        <w:rPr>
          <w:rFonts w:ascii="宋体" w:hAnsi="Segoe UI Symbol" w:cs="宋体"/>
          <w:kern w:val="0"/>
          <w:szCs w:val="21"/>
          <w:lang w:val="zh-CN"/>
        </w:rPr>
        <w:t xml:space="preserve">3.3.2 </w:t>
      </w:r>
      <w:r>
        <w:rPr>
          <w:rFonts w:hint="eastAsia" w:ascii="宋体" w:hAnsi="Segoe UI Symbol" w:cs="宋体"/>
          <w:kern w:val="0"/>
          <w:szCs w:val="21"/>
          <w:lang w:val="zh-CN"/>
        </w:rPr>
        <w:t>只允许有一个报价。报价应包括所有费用，采购人不支付其他任何费用。</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 xml:space="preserve">3.3.3 </w:t>
      </w:r>
      <w:r>
        <w:rPr>
          <w:rFonts w:hint="eastAsia" w:ascii="宋体" w:hAnsi="Segoe UI Symbol" w:cs="宋体"/>
          <w:kern w:val="0"/>
          <w:szCs w:val="21"/>
          <w:lang w:val="zh-CN"/>
        </w:rPr>
        <w:t>投标人报价时应充分考虑所有可能影响到报价的价格因素，一旦评标结束最终成交，总价将包定，不予调整。如发生漏、缺、少项，都将被认为是成交人的报价让利行为，损失自负。</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 xml:space="preserve">3.3.4 </w:t>
      </w:r>
      <w:r>
        <w:rPr>
          <w:rFonts w:hint="eastAsia" w:ascii="宋体" w:hAnsi="Segoe UI Symbol" w:cs="宋体"/>
          <w:kern w:val="0"/>
          <w:szCs w:val="21"/>
          <w:lang w:val="zh-CN"/>
        </w:rPr>
        <w:t>投标报价编制依据</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Segoe UI Symbol" w:cs="宋体"/>
          <w:kern w:val="0"/>
          <w:szCs w:val="21"/>
          <w:lang w:val="zh-CN"/>
        </w:rPr>
        <w:t>（</w:t>
      </w:r>
      <w:r>
        <w:rPr>
          <w:rFonts w:ascii="宋体" w:hAnsi="Segoe UI Symbol" w:cs="宋体"/>
          <w:kern w:val="0"/>
          <w:szCs w:val="21"/>
          <w:lang w:val="zh-CN"/>
        </w:rPr>
        <w:t>1</w:t>
      </w:r>
      <w:r>
        <w:rPr>
          <w:rFonts w:hint="eastAsia" w:ascii="宋体" w:hAnsi="Segoe UI Symbol" w:cs="宋体"/>
          <w:kern w:val="0"/>
          <w:szCs w:val="21"/>
          <w:lang w:val="zh-CN"/>
        </w:rPr>
        <w:t>）</w:t>
      </w:r>
      <w:r>
        <w:rPr>
          <w:rFonts w:hint="eastAsia" w:ascii="宋体" w:hAnsi="Segoe UI Symbol" w:cs="宋体"/>
          <w:color w:val="000000"/>
          <w:kern w:val="0"/>
          <w:szCs w:val="21"/>
          <w:lang w:val="zh-CN"/>
        </w:rPr>
        <w:t>、依据工程</w:t>
      </w:r>
      <w:r>
        <w:rPr>
          <w:rFonts w:hint="eastAsia" w:ascii="宋体" w:hAnsi="Segoe UI Symbol" w:cs="宋体"/>
          <w:color w:val="000000"/>
          <w:kern w:val="0"/>
          <w:szCs w:val="21"/>
        </w:rPr>
        <w:t>实施方案</w:t>
      </w:r>
      <w:r>
        <w:rPr>
          <w:rFonts w:hint="eastAsia" w:ascii="宋体" w:hAnsi="Segoe UI Symbol" w:cs="宋体"/>
          <w:color w:val="000000"/>
          <w:kern w:val="0"/>
          <w:szCs w:val="21"/>
          <w:lang w:val="zh-CN"/>
        </w:rPr>
        <w:t>编制；</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Segoe UI Symbol" w:cs="宋体"/>
          <w:color w:val="000000"/>
          <w:kern w:val="0"/>
          <w:szCs w:val="21"/>
          <w:lang w:val="zh-CN"/>
        </w:rPr>
        <w:t>（</w:t>
      </w:r>
      <w:r>
        <w:rPr>
          <w:rFonts w:ascii="宋体" w:hAnsi="Segoe UI Symbol" w:cs="宋体"/>
          <w:color w:val="000000"/>
          <w:kern w:val="0"/>
          <w:szCs w:val="21"/>
          <w:lang w:val="zh-CN"/>
        </w:rPr>
        <w:t>2</w:t>
      </w:r>
      <w:r>
        <w:rPr>
          <w:rFonts w:hint="eastAsia" w:ascii="宋体" w:hAnsi="Segoe UI Symbol" w:cs="宋体"/>
          <w:color w:val="000000"/>
          <w:kern w:val="0"/>
          <w:szCs w:val="21"/>
          <w:lang w:val="zh-CN"/>
        </w:rPr>
        <w:t>）、其他相关文件规定。</w:t>
      </w:r>
    </w:p>
    <w:p>
      <w:pPr>
        <w:autoSpaceDE w:val="0"/>
        <w:autoSpaceDN w:val="0"/>
        <w:adjustRightInd w:val="0"/>
        <w:spacing w:line="360" w:lineRule="auto"/>
        <w:ind w:firstLine="240"/>
        <w:rPr>
          <w:rFonts w:ascii="宋体" w:hAnsi="Segoe UI Symbol" w:cs="宋体"/>
          <w:color w:val="000000"/>
          <w:kern w:val="0"/>
          <w:szCs w:val="21"/>
          <w:lang w:val="zh-CN"/>
        </w:rPr>
      </w:pPr>
      <w:r>
        <w:rPr>
          <w:rFonts w:ascii="宋体" w:hAnsi="Segoe UI Symbol" w:cs="宋体"/>
          <w:color w:val="000000"/>
          <w:kern w:val="0"/>
          <w:szCs w:val="21"/>
          <w:lang w:val="zh-CN"/>
        </w:rPr>
        <w:t xml:space="preserve">3.3.5 </w:t>
      </w:r>
      <w:r>
        <w:rPr>
          <w:rFonts w:hint="eastAsia" w:ascii="宋体" w:hAnsi="Segoe UI Symbol" w:cs="宋体"/>
          <w:color w:val="000000"/>
          <w:kern w:val="0"/>
          <w:szCs w:val="21"/>
          <w:lang w:val="zh-CN"/>
        </w:rPr>
        <w:t>投标报价编制要求</w:t>
      </w:r>
    </w:p>
    <w:p>
      <w:pPr>
        <w:autoSpaceDE w:val="0"/>
        <w:autoSpaceDN w:val="0"/>
        <w:adjustRightInd w:val="0"/>
        <w:spacing w:line="360" w:lineRule="auto"/>
        <w:ind w:firstLine="420"/>
        <w:rPr>
          <w:rFonts w:ascii="宋体" w:hAnsi="Segoe UI Symbol" w:cs="宋体"/>
          <w:color w:val="000000"/>
          <w:kern w:val="0"/>
          <w:szCs w:val="21"/>
          <w:lang w:val="zh-CN"/>
        </w:rPr>
      </w:pPr>
      <w:r>
        <w:rPr>
          <w:rFonts w:hint="eastAsia" w:ascii="宋体" w:hAnsi="Segoe UI Symbol" w:cs="宋体"/>
          <w:color w:val="000000"/>
          <w:kern w:val="0"/>
          <w:szCs w:val="21"/>
          <w:lang w:val="zh-CN"/>
        </w:rPr>
        <w:t>（</w:t>
      </w:r>
      <w:r>
        <w:rPr>
          <w:rFonts w:ascii="宋体" w:hAnsi="Segoe UI Symbol" w:cs="宋体"/>
          <w:color w:val="000000"/>
          <w:kern w:val="0"/>
          <w:szCs w:val="21"/>
          <w:lang w:val="zh-CN"/>
        </w:rPr>
        <w:t>1</w:t>
      </w:r>
      <w:r>
        <w:rPr>
          <w:rFonts w:hint="eastAsia" w:ascii="宋体" w:hAnsi="Segoe UI Symbol" w:cs="宋体"/>
          <w:color w:val="000000"/>
          <w:kern w:val="0"/>
          <w:szCs w:val="21"/>
          <w:lang w:val="zh-CN"/>
        </w:rPr>
        <w:t>）本工程投标报价以工程</w:t>
      </w:r>
      <w:r>
        <w:rPr>
          <w:rFonts w:hint="eastAsia" w:ascii="宋体" w:hAnsi="Segoe UI Symbol" w:cs="宋体"/>
          <w:color w:val="000000"/>
          <w:kern w:val="0"/>
          <w:szCs w:val="21"/>
        </w:rPr>
        <w:t>实施方案</w:t>
      </w:r>
      <w:r>
        <w:rPr>
          <w:rFonts w:hint="eastAsia" w:ascii="宋体" w:hAnsi="Segoe UI Symbol" w:cs="宋体"/>
          <w:color w:val="000000"/>
          <w:kern w:val="0"/>
          <w:szCs w:val="21"/>
          <w:lang w:val="zh-CN"/>
        </w:rPr>
        <w:t>进行报价；</w:t>
      </w:r>
    </w:p>
    <w:p>
      <w:pPr>
        <w:autoSpaceDE w:val="0"/>
        <w:autoSpaceDN w:val="0"/>
        <w:adjustRightInd w:val="0"/>
        <w:spacing w:line="360" w:lineRule="auto"/>
        <w:ind w:firstLine="420"/>
        <w:rPr>
          <w:rFonts w:ascii="宋体" w:hAnsi="Segoe UI Symbol" w:cs="宋体"/>
          <w:kern w:val="0"/>
          <w:szCs w:val="21"/>
          <w:lang w:val="zh-CN"/>
        </w:rPr>
      </w:pPr>
      <w:r>
        <w:rPr>
          <w:rFonts w:hint="eastAsia" w:ascii="宋体" w:hAnsi="Segoe UI Symbol" w:cs="宋体"/>
          <w:color w:val="000000"/>
          <w:kern w:val="0"/>
          <w:szCs w:val="21"/>
          <w:lang w:val="zh-CN"/>
        </w:rPr>
        <w:t>（</w:t>
      </w:r>
      <w:r>
        <w:rPr>
          <w:rFonts w:ascii="宋体" w:hAnsi="Segoe UI Symbol" w:cs="宋体"/>
          <w:color w:val="000000"/>
          <w:kern w:val="0"/>
          <w:szCs w:val="21"/>
          <w:lang w:val="zh-CN"/>
        </w:rPr>
        <w:t>2</w:t>
      </w:r>
      <w:r>
        <w:rPr>
          <w:rFonts w:hint="eastAsia" w:ascii="宋体" w:hAnsi="Segoe UI Symbol" w:cs="宋体"/>
          <w:color w:val="000000"/>
          <w:kern w:val="0"/>
          <w:szCs w:val="21"/>
          <w:lang w:val="zh-CN"/>
        </w:rPr>
        <w:t>）本次报价以采购人提供的</w:t>
      </w:r>
      <w:r>
        <w:rPr>
          <w:rFonts w:hint="eastAsia" w:ascii="宋体" w:hAnsi="Segoe UI Symbol" w:cs="宋体"/>
          <w:color w:val="000000"/>
          <w:kern w:val="0"/>
          <w:szCs w:val="21"/>
        </w:rPr>
        <w:t>实施方案</w:t>
      </w:r>
      <w:r>
        <w:rPr>
          <w:rFonts w:hint="eastAsia" w:ascii="宋体" w:hAnsi="Segoe UI Symbol" w:cs="宋体"/>
          <w:color w:val="000000"/>
          <w:kern w:val="0"/>
          <w:szCs w:val="21"/>
          <w:lang w:val="zh-CN"/>
        </w:rPr>
        <w:t>为准</w:t>
      </w:r>
      <w:r>
        <w:rPr>
          <w:rFonts w:hint="eastAsia" w:ascii="宋体" w:hAnsi="Segoe UI Symbol" w:cs="宋体"/>
          <w:kern w:val="0"/>
          <w:szCs w:val="21"/>
          <w:lang w:val="zh-CN"/>
        </w:rPr>
        <w:t>，根据市场行情自主报价；</w:t>
      </w:r>
    </w:p>
    <w:p>
      <w:pPr>
        <w:autoSpaceDE w:val="0"/>
        <w:autoSpaceDN w:val="0"/>
        <w:adjustRightInd w:val="0"/>
        <w:spacing w:line="360" w:lineRule="auto"/>
        <w:ind w:firstLine="420"/>
        <w:rPr>
          <w:rFonts w:ascii="宋体" w:hAnsi="Segoe UI Symbol" w:cs="宋体"/>
          <w:kern w:val="0"/>
          <w:szCs w:val="21"/>
          <w:lang w:val="zh-CN"/>
        </w:rPr>
      </w:pPr>
      <w:r>
        <w:rPr>
          <w:rFonts w:hint="eastAsia" w:ascii="宋体" w:hAnsi="Segoe UI Symbol" w:cs="宋体"/>
          <w:kern w:val="0"/>
          <w:szCs w:val="21"/>
          <w:lang w:val="zh-CN"/>
        </w:rPr>
        <w:t>（</w:t>
      </w:r>
      <w:r>
        <w:rPr>
          <w:rFonts w:ascii="宋体" w:hAnsi="Segoe UI Symbol" w:cs="宋体"/>
          <w:kern w:val="0"/>
          <w:szCs w:val="21"/>
          <w:lang w:val="zh-CN"/>
        </w:rPr>
        <w:t>3</w:t>
      </w:r>
      <w:r>
        <w:rPr>
          <w:rFonts w:hint="eastAsia" w:ascii="宋体" w:hAnsi="Segoe UI Symbol" w:cs="宋体"/>
          <w:kern w:val="0"/>
          <w:szCs w:val="21"/>
          <w:lang w:val="zh-CN"/>
        </w:rPr>
        <w:t>）磋商文件中的单价、合价均用人民币表示。投标单位应按采购人提供的磋商文件、</w:t>
      </w:r>
      <w:r>
        <w:rPr>
          <w:rFonts w:hint="eastAsia" w:ascii="宋体" w:hAnsi="Segoe UI Symbol" w:cs="宋体"/>
          <w:kern w:val="0"/>
          <w:szCs w:val="21"/>
        </w:rPr>
        <w:t>工程实施方案</w:t>
      </w:r>
      <w:r>
        <w:rPr>
          <w:rFonts w:hint="eastAsia" w:ascii="宋体" w:hAnsi="Segoe UI Symbol" w:cs="宋体"/>
          <w:kern w:val="0"/>
          <w:szCs w:val="21"/>
          <w:lang w:val="zh-CN"/>
        </w:rPr>
        <w:t>、相关的技术资料、施工规范、施工现场的实际情况、拟定的施工方案和施工组织设计等，自主进行报价，但投标报价不得低于成本价。</w:t>
      </w:r>
    </w:p>
    <w:p>
      <w:pPr>
        <w:spacing w:line="360" w:lineRule="auto"/>
        <w:rPr>
          <w:rFonts w:ascii="宋体" w:hAnsi="宋体"/>
          <w:szCs w:val="21"/>
        </w:rPr>
      </w:pPr>
      <w:r>
        <w:rPr>
          <w:rFonts w:hint="eastAsia" w:ascii="宋体" w:hAnsi="宋体"/>
          <w:szCs w:val="21"/>
        </w:rPr>
        <w:t>3.3.6其他特定要求：</w:t>
      </w:r>
    </w:p>
    <w:p>
      <w:pPr>
        <w:spacing w:line="360" w:lineRule="auto"/>
        <w:ind w:firstLine="420" w:firstLineChars="200"/>
        <w:rPr>
          <w:lang w:val="zh-CN"/>
        </w:rPr>
      </w:pPr>
      <w:r>
        <w:rPr>
          <w:rFonts w:hint="eastAsia" w:ascii="宋体" w:hAnsi="宋体"/>
          <w:szCs w:val="21"/>
        </w:rPr>
        <w:t>已标价工程量清单必须加盖编制单位公章及所属单位造价人员签字并加盖执业专用章，造价人员属供应商本单位的，其注册单位名称应与供应商名称一致。如委托编制投标报价，应委托具备相应资质的造价咨询机构编制，并在响应文件中附有造价咨询机构的资质证书和委托合同（协议书）复印件，响应文件中签字盖章的造价人员的注册单位名称应当与被委托人名称一致。</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3.4 </w:t>
      </w:r>
      <w:r>
        <w:rPr>
          <w:rFonts w:hint="eastAsia" w:ascii="宋体" w:hAnsi="Segoe UI Symbol" w:cs="宋体"/>
          <w:b/>
          <w:bCs/>
          <w:kern w:val="0"/>
          <w:sz w:val="28"/>
          <w:szCs w:val="28"/>
          <w:lang w:val="zh-CN"/>
        </w:rPr>
        <w:t>开标程序</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3.4.1</w:t>
      </w:r>
      <w:r>
        <w:rPr>
          <w:rFonts w:hint="eastAsia" w:ascii="宋体" w:hAnsi="Segoe UI Symbol" w:cs="宋体"/>
          <w:kern w:val="0"/>
          <w:szCs w:val="21"/>
          <w:lang w:val="zh-CN"/>
        </w:rPr>
        <w:t>代理机构按规定的时间、地点主持相关单位代表及有关工作人员参加。投标人代表须在签到表上签到以证明其出席。</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3.4.2</w:t>
      </w:r>
      <w:r>
        <w:rPr>
          <w:rFonts w:hint="eastAsia" w:ascii="宋体" w:hAnsi="Segoe UI Symbol" w:cs="宋体"/>
          <w:kern w:val="0"/>
          <w:szCs w:val="21"/>
          <w:lang w:val="zh-CN"/>
        </w:rPr>
        <w:t>查验所有磋商文件的密封情况，当众宣读查验结果，确认无误后拆封，进行唱标。</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3.4.3</w:t>
      </w:r>
      <w:r>
        <w:rPr>
          <w:rFonts w:hint="eastAsia" w:ascii="宋体" w:hAnsi="Segoe UI Symbol" w:cs="宋体"/>
          <w:kern w:val="0"/>
          <w:szCs w:val="21"/>
          <w:lang w:val="zh-CN"/>
        </w:rPr>
        <w:t>公开报价当众宣读投标人名称、报价、补充、修改和撤回报价的通知等。</w:t>
      </w:r>
    </w:p>
    <w:p>
      <w:pPr>
        <w:autoSpaceDE w:val="0"/>
        <w:autoSpaceDN w:val="0"/>
        <w:adjustRightInd w:val="0"/>
        <w:spacing w:line="360" w:lineRule="auto"/>
        <w:ind w:firstLine="240"/>
        <w:rPr>
          <w:rFonts w:ascii="宋体" w:hAnsi="Segoe UI Symbol" w:cs="宋体"/>
          <w:kern w:val="0"/>
          <w:szCs w:val="21"/>
          <w:lang w:val="zh-CN"/>
        </w:rPr>
      </w:pPr>
      <w:r>
        <w:rPr>
          <w:rFonts w:ascii="宋体" w:hAnsi="Segoe UI Symbol" w:cs="宋体"/>
          <w:kern w:val="0"/>
          <w:szCs w:val="21"/>
          <w:lang w:val="zh-CN"/>
        </w:rPr>
        <w:t>3.4.4</w:t>
      </w:r>
      <w:r>
        <w:rPr>
          <w:rFonts w:hint="eastAsia" w:ascii="宋体" w:hAnsi="Segoe UI Symbol" w:cs="宋体"/>
          <w:kern w:val="0"/>
          <w:szCs w:val="21"/>
          <w:lang w:val="zh-CN"/>
        </w:rPr>
        <w:t>投标人在公开报价后在书面记录上签字确认。（如对报价有异议，应现场提出。签字确认即视为无异议）。</w:t>
      </w:r>
    </w:p>
    <w:p>
      <w:pPr>
        <w:autoSpaceDE w:val="0"/>
        <w:autoSpaceDN w:val="0"/>
        <w:adjustRightInd w:val="0"/>
        <w:spacing w:line="360" w:lineRule="auto"/>
        <w:rPr>
          <w:rFonts w:ascii="宋体" w:hAnsi="Segoe UI Symbol" w:cs="宋体"/>
          <w:b/>
          <w:bCs/>
          <w:color w:val="000000" w:themeColor="text1"/>
          <w:kern w:val="0"/>
          <w:sz w:val="28"/>
          <w:szCs w:val="28"/>
          <w:lang w:val="zh-CN"/>
        </w:rPr>
      </w:pPr>
      <w:r>
        <w:rPr>
          <w:rFonts w:ascii="宋体" w:hAnsi="Segoe UI Symbol" w:cs="宋体"/>
          <w:b/>
          <w:bCs/>
          <w:color w:val="000000" w:themeColor="text1"/>
          <w:kern w:val="0"/>
          <w:sz w:val="28"/>
          <w:szCs w:val="28"/>
          <w:lang w:val="zh-CN"/>
        </w:rPr>
        <w:t xml:space="preserve">3.5 </w:t>
      </w:r>
      <w:r>
        <w:rPr>
          <w:rFonts w:hint="eastAsia" w:ascii="宋体" w:hAnsi="Segoe UI Symbol" w:cs="宋体"/>
          <w:b/>
          <w:bCs/>
          <w:color w:val="000000" w:themeColor="text1"/>
          <w:kern w:val="0"/>
          <w:sz w:val="28"/>
          <w:szCs w:val="28"/>
          <w:lang w:val="zh-CN"/>
        </w:rPr>
        <w:t>评标小组的组建</w:t>
      </w:r>
    </w:p>
    <w:p>
      <w:pPr>
        <w:autoSpaceDE w:val="0"/>
        <w:autoSpaceDN w:val="0"/>
        <w:adjustRightInd w:val="0"/>
        <w:spacing w:line="360" w:lineRule="auto"/>
        <w:ind w:firstLine="240"/>
        <w:rPr>
          <w:rFonts w:ascii="宋体" w:hAnsi="Segoe UI Symbol" w:cs="宋体"/>
          <w:color w:val="FF0000"/>
          <w:kern w:val="0"/>
          <w:szCs w:val="21"/>
          <w:lang w:val="zh-CN"/>
        </w:rPr>
      </w:pPr>
      <w:r>
        <w:rPr>
          <w:rFonts w:ascii="宋体" w:hAnsi="Segoe UI Symbol" w:cs="宋体"/>
          <w:color w:val="000000" w:themeColor="text1"/>
          <w:kern w:val="0"/>
          <w:szCs w:val="21"/>
          <w:lang w:val="zh-CN"/>
        </w:rPr>
        <w:t xml:space="preserve">3.5.1 </w:t>
      </w:r>
      <w:r>
        <w:rPr>
          <w:rFonts w:hint="eastAsia" w:ascii="宋体" w:hAnsi="Segoe UI Symbol" w:cs="宋体"/>
          <w:color w:val="000000" w:themeColor="text1"/>
          <w:kern w:val="0"/>
          <w:szCs w:val="21"/>
          <w:lang w:val="zh-CN"/>
        </w:rPr>
        <w:t>人数组成：</w:t>
      </w:r>
      <w:r>
        <w:rPr>
          <w:rFonts w:hint="eastAsia" w:ascii="宋体" w:hAnsi="Segoe UI Symbol" w:cs="宋体"/>
          <w:kern w:val="0"/>
          <w:szCs w:val="21"/>
          <w:lang w:val="zh-CN"/>
        </w:rPr>
        <w:t>评标小组有</w:t>
      </w:r>
      <w:r>
        <w:rPr>
          <w:rFonts w:hint="eastAsia" w:ascii="宋体" w:hAnsi="Segoe UI Symbol" w:cs="宋体"/>
          <w:kern w:val="0"/>
          <w:szCs w:val="21"/>
        </w:rPr>
        <w:t>3</w:t>
      </w:r>
      <w:r>
        <w:rPr>
          <w:rFonts w:hint="eastAsia" w:ascii="宋体" w:hAnsi="Segoe UI Symbol" w:cs="宋体"/>
          <w:kern w:val="0"/>
          <w:szCs w:val="21"/>
          <w:lang w:val="zh-CN"/>
        </w:rPr>
        <w:t>人及以上单数组成。</w:t>
      </w:r>
    </w:p>
    <w:p>
      <w:pPr>
        <w:autoSpaceDE w:val="0"/>
        <w:autoSpaceDN w:val="0"/>
        <w:adjustRightInd w:val="0"/>
        <w:spacing w:line="360" w:lineRule="auto"/>
        <w:ind w:firstLine="240"/>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 xml:space="preserve">3.5.2 </w:t>
      </w:r>
      <w:r>
        <w:rPr>
          <w:rFonts w:hint="eastAsia" w:ascii="宋体" w:hAnsi="Segoe UI Symbol" w:cs="宋体"/>
          <w:color w:val="000000" w:themeColor="text1"/>
          <w:kern w:val="0"/>
          <w:szCs w:val="21"/>
          <w:lang w:val="zh-CN"/>
        </w:rPr>
        <w:t>确定方式：由招标人依法组建。</w:t>
      </w:r>
    </w:p>
    <w:p>
      <w:pPr>
        <w:autoSpaceDE w:val="0"/>
        <w:autoSpaceDN w:val="0"/>
        <w:adjustRightInd w:val="0"/>
        <w:spacing w:line="360" w:lineRule="auto"/>
        <w:rPr>
          <w:rFonts w:ascii="宋体" w:hAnsi="Segoe UI Symbol" w:cs="宋体"/>
          <w:b/>
          <w:bCs/>
          <w:kern w:val="0"/>
          <w:sz w:val="28"/>
          <w:szCs w:val="28"/>
          <w:lang w:val="zh-CN"/>
        </w:rPr>
      </w:pPr>
      <w:r>
        <w:rPr>
          <w:rFonts w:ascii="宋体" w:hAnsi="Segoe UI Symbol" w:cs="宋体"/>
          <w:b/>
          <w:bCs/>
          <w:kern w:val="0"/>
          <w:sz w:val="28"/>
          <w:szCs w:val="28"/>
          <w:lang w:val="zh-CN"/>
        </w:rPr>
        <w:t xml:space="preserve">3.6 </w:t>
      </w:r>
      <w:r>
        <w:rPr>
          <w:rFonts w:hint="eastAsia" w:ascii="宋体" w:hAnsi="Segoe UI Symbol" w:cs="宋体"/>
          <w:b/>
          <w:bCs/>
          <w:kern w:val="0"/>
          <w:sz w:val="28"/>
          <w:szCs w:val="28"/>
          <w:lang w:val="zh-CN"/>
        </w:rPr>
        <w:t>评标程序</w:t>
      </w:r>
    </w:p>
    <w:p>
      <w:pPr>
        <w:pStyle w:val="20"/>
        <w:snapToGrid w:val="0"/>
        <w:spacing w:line="360" w:lineRule="auto"/>
        <w:ind w:firstLine="420" w:firstLineChars="200"/>
        <w:textAlignment w:val="auto"/>
        <w:rPr>
          <w:color w:val="000000" w:themeColor="text1"/>
          <w:kern w:val="2"/>
        </w:rPr>
      </w:pPr>
      <w:r>
        <w:rPr>
          <w:rFonts w:hint="eastAsia"/>
          <w:color w:val="000000" w:themeColor="text1"/>
          <w:kern w:val="2"/>
        </w:rPr>
        <w:t>1.资格性审查</w:t>
      </w:r>
    </w:p>
    <w:p>
      <w:pPr>
        <w:pStyle w:val="20"/>
        <w:snapToGrid w:val="0"/>
        <w:spacing w:line="360" w:lineRule="auto"/>
        <w:ind w:firstLine="420" w:firstLineChars="200"/>
        <w:textAlignment w:val="auto"/>
        <w:rPr>
          <w:color w:val="000000" w:themeColor="text1"/>
          <w:kern w:val="2"/>
        </w:rPr>
      </w:pPr>
      <w:r>
        <w:rPr>
          <w:rFonts w:hint="eastAsia"/>
          <w:color w:val="000000" w:themeColor="text1"/>
          <w:kern w:val="2"/>
        </w:rPr>
        <w:t>评审工作开始后，评标小组须对各磋商文件所提供的资格证明文件是否符合磋商文件的要求进行审核。</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（1）、企业营业执照副本（原件或加盖公章的复印件）；</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（2）、企业资质证书（原件或加盖公章的复印件）；</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（3）、企业安全生产许可证（原件或加盖公章的复印件）；</w:t>
      </w:r>
    </w:p>
    <w:p>
      <w:pPr>
        <w:pStyle w:val="2"/>
        <w:ind w:firstLine="210" w:firstLineChars="100"/>
        <w:rPr>
          <w:rFonts w:ascii="宋体" w:hAnsi="宋体" w:cs="宋体"/>
          <w:szCs w:val="21"/>
        </w:rPr>
      </w:pPr>
      <w:r>
        <w:rPr>
          <w:rFonts w:hint="eastAsia" w:ascii="宋体" w:hAnsi="宋体" w:cs="宋体"/>
          <w:szCs w:val="21"/>
        </w:rPr>
        <w:t>（4）、开户许可证（原件或加盖公章的复印件）；</w:t>
      </w:r>
    </w:p>
    <w:p>
      <w:pPr>
        <w:pStyle w:val="2"/>
        <w:ind w:firstLine="210" w:firstLineChars="100"/>
        <w:rPr>
          <w:rFonts w:ascii="宋体" w:hAnsi="宋体" w:cs="宋体"/>
          <w:szCs w:val="21"/>
        </w:rPr>
      </w:pPr>
      <w:r>
        <w:rPr>
          <w:rFonts w:hint="eastAsia" w:ascii="宋体" w:hAnsi="宋体" w:cs="宋体"/>
          <w:szCs w:val="21"/>
        </w:rPr>
        <w:t>（5）、项目经理注册执业资格证书、安全生产考核证书、职称证书等（原件或加盖公章的复印件）；</w:t>
      </w:r>
    </w:p>
    <w:p>
      <w:pPr>
        <w:tabs>
          <w:tab w:val="left" w:pos="1128"/>
        </w:tabs>
        <w:spacing w:line="360" w:lineRule="auto"/>
        <w:ind w:firstLine="210" w:firstLineChars="100"/>
        <w:rPr>
          <w:rFonts w:ascii="宋体" w:hAnsi="宋体" w:cs="宋体"/>
          <w:szCs w:val="21"/>
        </w:rPr>
      </w:pPr>
      <w:r>
        <w:rPr>
          <w:rFonts w:hint="eastAsia" w:ascii="宋体" w:hAnsi="宋体" w:cs="宋体"/>
          <w:szCs w:val="21"/>
        </w:rPr>
        <w:t>（6）、法定代表人身份证明书原件和法定代表人授权委托书原件；法定代表人身份证（复印件）和被授权人的身份证原件；</w:t>
      </w:r>
    </w:p>
    <w:p>
      <w:pPr>
        <w:pStyle w:val="3"/>
        <w:ind w:left="0" w:leftChars="0" w:firstLine="210" w:firstLineChars="100"/>
        <w:rPr>
          <w:rFonts w:hint="eastAsia"/>
          <w:sz w:val="21"/>
          <w:szCs w:val="21"/>
          <w:lang w:val="zh-CN"/>
        </w:rPr>
      </w:pPr>
      <w:r>
        <w:rPr>
          <w:rFonts w:hint="eastAsia" w:ascii="宋体" w:hAnsi="宋体" w:cs="宋体"/>
          <w:sz w:val="21"/>
          <w:szCs w:val="21"/>
        </w:rPr>
        <w:t>（7）、企业征信（提供加盖公章的信用中国截屏）。</w:t>
      </w:r>
    </w:p>
    <w:p>
      <w:pPr>
        <w:pStyle w:val="20"/>
        <w:snapToGrid w:val="0"/>
        <w:spacing w:line="360" w:lineRule="auto"/>
        <w:ind w:firstLine="210" w:firstLineChars="100"/>
        <w:textAlignment w:val="auto"/>
        <w:rPr>
          <w:color w:val="000000" w:themeColor="text1"/>
          <w:kern w:val="2"/>
        </w:rPr>
      </w:pPr>
    </w:p>
    <w:p>
      <w:pPr>
        <w:pStyle w:val="20"/>
        <w:snapToGrid w:val="0"/>
        <w:spacing w:line="360" w:lineRule="auto"/>
        <w:ind w:firstLine="210" w:firstLineChars="100"/>
        <w:textAlignment w:val="auto"/>
        <w:rPr>
          <w:color w:val="000000" w:themeColor="text1"/>
          <w:kern w:val="2"/>
        </w:rPr>
      </w:pPr>
      <w:r>
        <w:rPr>
          <w:color w:val="000000" w:themeColor="text1"/>
          <w:kern w:val="2"/>
        </w:rPr>
        <w:t>3.2</w:t>
      </w:r>
      <w:r>
        <w:rPr>
          <w:rFonts w:hint="eastAsia"/>
          <w:color w:val="000000" w:themeColor="text1"/>
          <w:kern w:val="2"/>
        </w:rPr>
        <w:t>符合性审查</w:t>
      </w:r>
    </w:p>
    <w:p>
      <w:pPr>
        <w:pStyle w:val="20"/>
        <w:snapToGrid w:val="0"/>
        <w:spacing w:line="360" w:lineRule="auto"/>
        <w:ind w:firstLine="420" w:firstLineChars="200"/>
        <w:textAlignment w:val="auto"/>
        <w:rPr>
          <w:color w:val="000000" w:themeColor="text1"/>
          <w:kern w:val="2"/>
        </w:rPr>
      </w:pPr>
      <w:r>
        <w:rPr>
          <w:rFonts w:hint="eastAsia"/>
          <w:color w:val="000000" w:themeColor="text1"/>
          <w:kern w:val="2"/>
        </w:rPr>
        <w:t>评标小组须审查每份磋商文件的技术部分是否实质上响应了磋商文件的要求。包括：</w:t>
      </w:r>
    </w:p>
    <w:p>
      <w:pPr>
        <w:pStyle w:val="20"/>
        <w:numPr>
          <w:ilvl w:val="0"/>
          <w:numId w:val="8"/>
        </w:numPr>
        <w:snapToGrid w:val="0"/>
        <w:spacing w:line="360" w:lineRule="auto"/>
        <w:ind w:left="420" w:leftChars="200"/>
        <w:textAlignment w:val="auto"/>
        <w:rPr>
          <w:rFonts w:cs="宋体"/>
          <w:bCs/>
        </w:rPr>
      </w:pPr>
      <w:r>
        <w:rPr>
          <w:rFonts w:hint="eastAsia" w:cs="宋体"/>
          <w:bCs/>
        </w:rPr>
        <w:t>竞标人名称：竞标人名称或组织机构是否与报名时一致；</w:t>
      </w:r>
    </w:p>
    <w:p>
      <w:pPr>
        <w:pStyle w:val="20"/>
        <w:numPr>
          <w:ilvl w:val="0"/>
          <w:numId w:val="8"/>
        </w:numPr>
        <w:snapToGrid w:val="0"/>
        <w:spacing w:line="360" w:lineRule="auto"/>
        <w:ind w:left="420" w:leftChars="200"/>
        <w:textAlignment w:val="auto"/>
        <w:rPr>
          <w:color w:val="000000" w:themeColor="text1"/>
          <w:kern w:val="2"/>
        </w:rPr>
      </w:pPr>
      <w:r>
        <w:rPr>
          <w:rFonts w:hint="eastAsia" w:cs="宋体"/>
          <w:bCs/>
        </w:rPr>
        <w:t>投标报价：</w:t>
      </w:r>
      <w:r>
        <w:rPr>
          <w:rFonts w:hint="eastAsia"/>
        </w:rPr>
        <w:t>磋商报价是否超过预算控制价；</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3</w:t>
      </w:r>
      <w:r>
        <w:rPr>
          <w:rFonts w:hint="eastAsia"/>
          <w:color w:val="000000" w:themeColor="text1"/>
          <w:kern w:val="2"/>
        </w:rPr>
        <w:t>）</w:t>
      </w:r>
      <w:r>
        <w:rPr>
          <w:rFonts w:hint="eastAsia" w:cs="宋体"/>
          <w:bCs/>
        </w:rPr>
        <w:t>投标保证金：是否满足</w:t>
      </w:r>
      <w:r>
        <w:rPr>
          <w:rFonts w:hint="eastAsia"/>
        </w:rPr>
        <w:t>磋商文件要求；</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4</w:t>
      </w:r>
      <w:r>
        <w:rPr>
          <w:rFonts w:hint="eastAsia"/>
          <w:color w:val="000000" w:themeColor="text1"/>
          <w:kern w:val="2"/>
        </w:rPr>
        <w:t>）</w:t>
      </w:r>
      <w:r>
        <w:rPr>
          <w:rFonts w:hint="eastAsia" w:cs="宋体"/>
        </w:rPr>
        <w:t>磋商文件的签署：</w:t>
      </w:r>
      <w:r>
        <w:rPr>
          <w:rFonts w:hint="eastAsia"/>
        </w:rPr>
        <w:t>磋商文件按竞争性磋商文件要求加盖投标人单位公章或有法定代表人及委托代理人亲笔签名；</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5</w:t>
      </w:r>
      <w:r>
        <w:rPr>
          <w:rFonts w:hint="eastAsia"/>
          <w:color w:val="000000" w:themeColor="text1"/>
          <w:kern w:val="2"/>
        </w:rPr>
        <w:t>）</w:t>
      </w:r>
      <w:r>
        <w:rPr>
          <w:rFonts w:hint="eastAsia" w:cs="宋体"/>
          <w:bCs/>
        </w:rPr>
        <w:t>报价唯一：</w:t>
      </w:r>
      <w:r>
        <w:rPr>
          <w:rFonts w:hint="eastAsia"/>
          <w:bCs/>
        </w:rPr>
        <w:t>竞标人是否递交两份或多份内容不同的磋商报价，或在一份磋商报价中出现两个或多个报价，且未做声明哪一个有效的；</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6</w:t>
      </w:r>
      <w:r>
        <w:rPr>
          <w:rFonts w:hint="eastAsia"/>
          <w:color w:val="000000" w:themeColor="text1"/>
          <w:kern w:val="2"/>
        </w:rPr>
        <w:t>）</w:t>
      </w:r>
      <w:r>
        <w:rPr>
          <w:rFonts w:hint="eastAsia" w:cs="宋体"/>
          <w:bCs/>
        </w:rPr>
        <w:t>磋商文件的编制：</w:t>
      </w:r>
      <w:r>
        <w:rPr>
          <w:rFonts w:hint="eastAsia"/>
        </w:rPr>
        <w:t>磋商文件的编制符合竞争性磋商文件要求；</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7</w:t>
      </w:r>
      <w:r>
        <w:rPr>
          <w:rFonts w:hint="eastAsia"/>
          <w:color w:val="000000" w:themeColor="text1"/>
          <w:kern w:val="2"/>
        </w:rPr>
        <w:t>）</w:t>
      </w:r>
      <w:r>
        <w:rPr>
          <w:rFonts w:hint="eastAsia" w:cs="宋体"/>
          <w:bCs/>
        </w:rPr>
        <w:t>磋商文件格式：</w:t>
      </w:r>
      <w:r>
        <w:rPr>
          <w:rFonts w:hint="eastAsia"/>
        </w:rPr>
        <w:t>磋商文件的格式符合竞争性磋商文件要求；</w:t>
      </w:r>
    </w:p>
    <w:p>
      <w:pPr>
        <w:pStyle w:val="20"/>
        <w:snapToGrid w:val="0"/>
        <w:spacing w:line="360" w:lineRule="auto"/>
        <w:ind w:left="420" w:leftChars="200"/>
        <w:textAlignment w:val="auto"/>
      </w:pPr>
      <w:r>
        <w:rPr>
          <w:rFonts w:hint="eastAsia"/>
          <w:color w:val="000000" w:themeColor="text1"/>
          <w:kern w:val="2"/>
        </w:rPr>
        <w:t>（</w:t>
      </w:r>
      <w:r>
        <w:rPr>
          <w:color w:val="000000" w:themeColor="text1"/>
          <w:kern w:val="2"/>
        </w:rPr>
        <w:t>8</w:t>
      </w:r>
      <w:r>
        <w:rPr>
          <w:rFonts w:hint="eastAsia"/>
          <w:color w:val="000000" w:themeColor="text1"/>
          <w:kern w:val="2"/>
        </w:rPr>
        <w:t>）</w:t>
      </w:r>
      <w:r>
        <w:rPr>
          <w:rFonts w:hint="eastAsia" w:cs="宋体"/>
          <w:bCs/>
        </w:rPr>
        <w:t>磋商文件初步评审：</w:t>
      </w:r>
      <w:r>
        <w:rPr>
          <w:rFonts w:hint="eastAsia"/>
        </w:rPr>
        <w:t>竞标人之间的磋商文件内容是否一致或非常接近；文件是否混装；</w:t>
      </w:r>
    </w:p>
    <w:p>
      <w:pPr>
        <w:pStyle w:val="20"/>
        <w:snapToGrid w:val="0"/>
        <w:spacing w:line="360" w:lineRule="auto"/>
        <w:ind w:left="420" w:leftChars="200"/>
        <w:textAlignment w:val="auto"/>
        <w:rPr>
          <w:rFonts w:cs="宋体"/>
          <w:bCs/>
        </w:rPr>
      </w:pPr>
      <w:r>
        <w:rPr>
          <w:rFonts w:hint="eastAsia"/>
        </w:rPr>
        <w:t>（9）</w:t>
      </w:r>
      <w:r>
        <w:rPr>
          <w:rFonts w:hint="eastAsia" w:cs="宋体"/>
          <w:bCs/>
        </w:rPr>
        <w:t>授权委托：是否出现不同竞标人委托同一人竞标</w:t>
      </w:r>
    </w:p>
    <w:p>
      <w:pPr>
        <w:pStyle w:val="20"/>
        <w:snapToGrid w:val="0"/>
        <w:spacing w:line="360" w:lineRule="auto"/>
        <w:ind w:left="420" w:leftChars="200"/>
        <w:textAlignment w:val="auto"/>
        <w:rPr>
          <w:rFonts w:cs="宋体"/>
          <w:bCs/>
        </w:rPr>
      </w:pPr>
      <w:r>
        <w:rPr>
          <w:rFonts w:hint="eastAsia" w:cs="宋体"/>
          <w:bCs/>
        </w:rPr>
        <w:t>(10)法律法规要求:是否违反国家、省、市相关法律法规</w:t>
      </w:r>
    </w:p>
    <w:p>
      <w:pPr>
        <w:autoSpaceDE w:val="0"/>
        <w:autoSpaceDN w:val="0"/>
        <w:adjustRightInd w:val="0"/>
        <w:spacing w:line="360" w:lineRule="auto"/>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3.</w:t>
      </w:r>
      <w:r>
        <w:rPr>
          <w:rFonts w:hint="eastAsia" w:ascii="宋体" w:hAnsi="Segoe UI Symbol" w:cs="宋体"/>
          <w:color w:val="000000" w:themeColor="text1"/>
          <w:kern w:val="0"/>
          <w:szCs w:val="21"/>
          <w:lang w:val="zh-CN"/>
        </w:rPr>
        <w:t>3详细评审：</w:t>
      </w:r>
    </w:p>
    <w:p>
      <w:pPr>
        <w:autoSpaceDE w:val="0"/>
        <w:autoSpaceDN w:val="0"/>
        <w:adjustRightInd w:val="0"/>
        <w:spacing w:line="360" w:lineRule="auto"/>
        <w:ind w:firstLine="420" w:firstLineChars="200"/>
        <w:rPr>
          <w:rFonts w:ascii="宋体" w:hAnsi="Segoe UI Symbol" w:cs="宋体"/>
          <w:color w:val="000000" w:themeColor="text1"/>
          <w:kern w:val="0"/>
          <w:szCs w:val="21"/>
          <w:lang w:val="zh-CN"/>
        </w:rPr>
      </w:pPr>
      <w:r>
        <w:rPr>
          <w:rFonts w:hint="eastAsia" w:ascii="宋体" w:hAnsi="Segoe UI Symbol" w:cs="宋体"/>
          <w:color w:val="000000" w:themeColor="text1"/>
          <w:kern w:val="0"/>
          <w:szCs w:val="21"/>
          <w:lang w:val="zh-CN"/>
        </w:rPr>
        <w:t>（1）评标小组判定磋商文件的实质性响应情况，只根据磋商文件本身的内容，不寻求其他的外部证据。</w:t>
      </w:r>
    </w:p>
    <w:p>
      <w:pPr>
        <w:autoSpaceDE w:val="0"/>
        <w:autoSpaceDN w:val="0"/>
        <w:adjustRightInd w:val="0"/>
        <w:spacing w:line="360" w:lineRule="auto"/>
        <w:ind w:firstLine="449" w:firstLineChars="214"/>
        <w:rPr>
          <w:rFonts w:ascii="宋体" w:hAnsi="Segoe UI Symbol" w:cs="宋体"/>
          <w:color w:val="000000" w:themeColor="text1"/>
          <w:kern w:val="0"/>
          <w:szCs w:val="21"/>
          <w:lang w:val="zh-CN"/>
        </w:rPr>
      </w:pPr>
      <w:r>
        <w:rPr>
          <w:rFonts w:hint="eastAsia" w:ascii="宋体" w:hAnsi="Segoe UI Symbol" w:cs="宋体"/>
          <w:color w:val="000000" w:themeColor="text1"/>
          <w:kern w:val="0"/>
          <w:szCs w:val="21"/>
          <w:lang w:val="zh-CN"/>
        </w:rPr>
        <w:t>（2）评标小组各评审专家在资格性、符合性审查之后，应对符合条件的投标人的磋商文件技术部分和报价进行详细评审。</w:t>
      </w:r>
    </w:p>
    <w:p>
      <w:pPr>
        <w:autoSpaceDE w:val="0"/>
        <w:autoSpaceDN w:val="0"/>
        <w:adjustRightInd w:val="0"/>
        <w:spacing w:line="360" w:lineRule="auto"/>
        <w:ind w:firstLine="240"/>
        <w:rPr>
          <w:lang w:val="zh-CN"/>
        </w:rPr>
      </w:pPr>
      <w:r>
        <w:rPr>
          <w:rFonts w:hint="eastAsia" w:ascii="宋体" w:hAnsi="Segoe UI Symbol" w:cs="宋体"/>
          <w:color w:val="000000" w:themeColor="text1"/>
          <w:kern w:val="0"/>
          <w:szCs w:val="21"/>
          <w:lang w:val="zh-CN"/>
        </w:rPr>
        <w:t>（3）评标小组依据详细评审结果按投标人的得分由高到低推荐中标候选人。</w:t>
      </w:r>
    </w:p>
    <w:p>
      <w:pPr>
        <w:autoSpaceDE w:val="0"/>
        <w:autoSpaceDN w:val="0"/>
        <w:adjustRightInd w:val="0"/>
        <w:spacing w:line="360" w:lineRule="auto"/>
        <w:rPr>
          <w:rFonts w:hint="eastAsia" w:ascii="宋体" w:hAnsi="Cambria Math" w:cs="宋体"/>
          <w:b/>
          <w:bCs/>
          <w:color w:val="000000" w:themeColor="text1"/>
          <w:kern w:val="0"/>
          <w:sz w:val="28"/>
          <w:szCs w:val="28"/>
          <w:lang w:val="zh-CN"/>
        </w:rPr>
      </w:pPr>
      <w:r>
        <w:rPr>
          <w:rFonts w:ascii="宋体" w:hAnsi="Cambria Math" w:cs="宋体"/>
          <w:b/>
          <w:bCs/>
          <w:color w:val="000000" w:themeColor="text1"/>
          <w:kern w:val="0"/>
          <w:sz w:val="28"/>
          <w:szCs w:val="28"/>
          <w:lang w:val="zh-CN"/>
        </w:rPr>
        <w:t>3.</w:t>
      </w:r>
      <w:r>
        <w:rPr>
          <w:rFonts w:hint="eastAsia" w:ascii="宋体" w:hAnsi="Cambria Math" w:cs="宋体"/>
          <w:b/>
          <w:bCs/>
          <w:color w:val="000000" w:themeColor="text1"/>
          <w:kern w:val="0"/>
          <w:sz w:val="28"/>
          <w:szCs w:val="28"/>
          <w:lang w:val="zh-CN"/>
        </w:rPr>
        <w:t>7确定成交候选人</w:t>
      </w:r>
    </w:p>
    <w:p>
      <w:pPr>
        <w:autoSpaceDE w:val="0"/>
        <w:autoSpaceDN w:val="0"/>
        <w:adjustRightInd w:val="0"/>
        <w:spacing w:line="360" w:lineRule="auto"/>
        <w:ind w:firstLine="240"/>
        <w:rPr>
          <w:rFonts w:hint="eastAsia" w:ascii="宋体" w:hAnsi="Cambria Math" w:cs="宋体"/>
          <w:color w:val="000000" w:themeColor="text1"/>
          <w:kern w:val="0"/>
          <w:szCs w:val="21"/>
          <w:lang w:val="zh-CN"/>
        </w:rPr>
      </w:pPr>
      <w:r>
        <w:rPr>
          <w:rFonts w:ascii="宋体" w:hAnsi="Cambria Math" w:cs="宋体"/>
          <w:color w:val="000000" w:themeColor="text1"/>
          <w:kern w:val="0"/>
          <w:szCs w:val="21"/>
          <w:lang w:val="zh-CN"/>
        </w:rPr>
        <w:t>3.</w:t>
      </w:r>
      <w:r>
        <w:rPr>
          <w:rFonts w:hint="eastAsia" w:ascii="宋体" w:hAnsi="Cambria Math" w:cs="宋体"/>
          <w:color w:val="000000" w:themeColor="text1"/>
          <w:kern w:val="0"/>
          <w:szCs w:val="21"/>
          <w:lang w:val="zh-CN"/>
        </w:rPr>
        <w:t>7</w:t>
      </w:r>
      <w:r>
        <w:rPr>
          <w:rFonts w:ascii="宋体" w:hAnsi="Cambria Math" w:cs="宋体"/>
          <w:color w:val="000000" w:themeColor="text1"/>
          <w:kern w:val="0"/>
          <w:szCs w:val="21"/>
          <w:lang w:val="zh-CN"/>
        </w:rPr>
        <w:t xml:space="preserve">.1 </w:t>
      </w:r>
      <w:r>
        <w:rPr>
          <w:rFonts w:hint="eastAsia" w:ascii="宋体" w:hAnsi="Cambria Math" w:cs="宋体"/>
          <w:color w:val="000000" w:themeColor="text1"/>
          <w:kern w:val="0"/>
          <w:szCs w:val="21"/>
          <w:lang w:val="zh-CN"/>
        </w:rPr>
        <w:t>本次磋商采用综合评分法，由</w:t>
      </w:r>
      <w:r>
        <w:rPr>
          <w:rFonts w:hint="eastAsia" w:ascii="宋体" w:hAnsi="Segoe UI Symbol" w:cs="宋体"/>
          <w:color w:val="000000" w:themeColor="text1"/>
          <w:kern w:val="0"/>
          <w:szCs w:val="21"/>
          <w:lang w:val="zh-CN"/>
        </w:rPr>
        <w:t>评标小组依据详细评审结果按投标人的得分由高到低推荐</w:t>
      </w:r>
      <w:r>
        <w:rPr>
          <w:rFonts w:hint="eastAsia" w:ascii="宋体" w:hAnsi="Cambria Math" w:cs="宋体"/>
          <w:color w:val="000000" w:themeColor="text1"/>
          <w:kern w:val="0"/>
          <w:szCs w:val="21"/>
          <w:lang w:val="zh-CN"/>
        </w:rPr>
        <w:t>成交</w:t>
      </w:r>
      <w:r>
        <w:rPr>
          <w:rFonts w:hint="eastAsia" w:ascii="宋体" w:hAnsi="Segoe UI Symbol" w:cs="宋体"/>
          <w:color w:val="000000" w:themeColor="text1"/>
          <w:kern w:val="0"/>
          <w:szCs w:val="21"/>
          <w:lang w:val="zh-CN"/>
        </w:rPr>
        <w:t>候选人。</w:t>
      </w:r>
    </w:p>
    <w:p>
      <w:pPr>
        <w:autoSpaceDE w:val="0"/>
        <w:autoSpaceDN w:val="0"/>
        <w:adjustRightInd w:val="0"/>
        <w:spacing w:line="360" w:lineRule="auto"/>
        <w:ind w:firstLine="240"/>
        <w:rPr>
          <w:rFonts w:hint="eastAsia" w:ascii="宋体" w:hAnsi="Cambria Math" w:cs="宋体"/>
          <w:kern w:val="0"/>
          <w:szCs w:val="21"/>
          <w:lang w:val="zh-CN"/>
        </w:rPr>
      </w:pPr>
      <w:r>
        <w:rPr>
          <w:rFonts w:ascii="宋体" w:hAnsi="Cambria Math" w:cs="宋体"/>
          <w:kern w:val="0"/>
          <w:szCs w:val="21"/>
          <w:lang w:val="zh-CN"/>
        </w:rPr>
        <w:t>3.</w:t>
      </w:r>
      <w:r>
        <w:rPr>
          <w:rFonts w:hint="eastAsia" w:ascii="宋体" w:hAnsi="Cambria Math" w:cs="宋体"/>
          <w:kern w:val="0"/>
          <w:szCs w:val="21"/>
          <w:lang w:val="zh-CN"/>
        </w:rPr>
        <w:t>7</w:t>
      </w:r>
      <w:r>
        <w:rPr>
          <w:rFonts w:ascii="宋体" w:hAnsi="Cambria Math" w:cs="宋体"/>
          <w:kern w:val="0"/>
          <w:szCs w:val="21"/>
          <w:lang w:val="zh-CN"/>
        </w:rPr>
        <w:t>.</w:t>
      </w:r>
      <w:r>
        <w:rPr>
          <w:rFonts w:hint="eastAsia" w:ascii="宋体" w:hAnsi="Cambria Math" w:cs="宋体"/>
          <w:kern w:val="0"/>
          <w:szCs w:val="21"/>
          <w:lang w:val="zh-CN"/>
        </w:rPr>
        <w:t>2由评标小组组长主持，汇总各评审专家个人意见，形成评标小组集体推荐意见，确定成交候选人。</w:t>
      </w:r>
    </w:p>
    <w:p>
      <w:pPr>
        <w:pStyle w:val="2"/>
        <w:rPr>
          <w:rFonts w:hint="eastAsia" w:ascii="宋体" w:hAnsi="Cambria Math" w:cs="宋体"/>
          <w:kern w:val="0"/>
          <w:szCs w:val="21"/>
          <w:lang w:val="zh-CN"/>
        </w:rPr>
      </w:pPr>
    </w:p>
    <w:p>
      <w:pPr>
        <w:pStyle w:val="3"/>
        <w:rPr>
          <w:lang w:val="zh-CN"/>
        </w:rPr>
      </w:pPr>
    </w:p>
    <w:p>
      <w:pPr>
        <w:rPr>
          <w:lang w:val="zh-CN"/>
        </w:rPr>
      </w:pPr>
    </w:p>
    <w:p>
      <w:pPr>
        <w:pStyle w:val="2"/>
        <w:rPr>
          <w:lang w:val="zh-CN"/>
        </w:rPr>
      </w:pPr>
    </w:p>
    <w:p>
      <w:pPr>
        <w:pStyle w:val="3"/>
        <w:rPr>
          <w:lang w:val="zh-CN"/>
        </w:rPr>
      </w:pPr>
    </w:p>
    <w:p>
      <w:pPr>
        <w:rPr>
          <w:lang w:val="zh-CN"/>
        </w:rPr>
      </w:pPr>
    </w:p>
    <w:p>
      <w:pPr>
        <w:autoSpaceDE w:val="0"/>
        <w:autoSpaceDN w:val="0"/>
        <w:adjustRightInd w:val="0"/>
        <w:spacing w:line="360" w:lineRule="auto"/>
        <w:jc w:val="center"/>
        <w:rPr>
          <w:rFonts w:ascii="宋体" w:hAnsi="Calibri" w:cs="宋体"/>
          <w:b/>
          <w:bCs/>
          <w:kern w:val="0"/>
          <w:sz w:val="32"/>
          <w:szCs w:val="32"/>
          <w:lang w:val="zh-CN"/>
        </w:rPr>
      </w:pPr>
      <w:r>
        <w:rPr>
          <w:rFonts w:hint="eastAsia" w:ascii="宋体" w:hAnsi="Calibri" w:cs="宋体"/>
          <w:b/>
          <w:bCs/>
          <w:kern w:val="0"/>
          <w:sz w:val="32"/>
          <w:szCs w:val="32"/>
          <w:lang w:val="zh-CN"/>
        </w:rPr>
        <w:t>四、成交及合同签订</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4.1 </w:t>
      </w:r>
      <w:r>
        <w:rPr>
          <w:rFonts w:hint="eastAsia" w:ascii="宋体" w:hAnsi="Calibri" w:cs="宋体"/>
          <w:b/>
          <w:bCs/>
          <w:kern w:val="0"/>
          <w:sz w:val="28"/>
          <w:szCs w:val="28"/>
          <w:lang w:val="zh-CN"/>
        </w:rPr>
        <w:t>成交人</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4.1.1 </w:t>
      </w:r>
      <w:r>
        <w:rPr>
          <w:rFonts w:hint="eastAsia" w:ascii="宋体" w:hAnsi="Calibri" w:cs="宋体"/>
          <w:kern w:val="0"/>
          <w:szCs w:val="21"/>
          <w:lang w:val="zh-CN"/>
        </w:rPr>
        <w:t>根据评标小组对各投标人的竞标情况评审，以</w:t>
      </w:r>
      <w:r>
        <w:rPr>
          <w:rFonts w:hint="eastAsia" w:ascii="宋体" w:hAnsi="Calibri" w:cs="宋体"/>
          <w:color w:val="000000"/>
          <w:kern w:val="0"/>
          <w:szCs w:val="21"/>
          <w:lang w:val="zh-CN"/>
        </w:rPr>
        <w:t>经评审的综合得分最高的投标人为第一成交侯选人。</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4.1.2 </w:t>
      </w:r>
      <w:r>
        <w:rPr>
          <w:rFonts w:hint="eastAsia" w:ascii="宋体" w:hAnsi="Calibri" w:cs="宋体"/>
          <w:kern w:val="0"/>
          <w:szCs w:val="21"/>
          <w:lang w:val="zh-CN"/>
        </w:rPr>
        <w:t>原则上确定评标小组推荐的第一成交候选人为拟成交人。</w:t>
      </w:r>
      <w:r>
        <w:rPr>
          <w:rFonts w:ascii="宋体" w:hAnsi="Calibri" w:cs="宋体"/>
          <w:kern w:val="0"/>
          <w:szCs w:val="21"/>
          <w:lang w:val="zh-CN"/>
        </w:rPr>
        <w:tab/>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4.1.3 </w:t>
      </w:r>
      <w:r>
        <w:rPr>
          <w:rFonts w:hint="eastAsia" w:ascii="宋体" w:hAnsi="Calibri" w:cs="宋体"/>
          <w:kern w:val="0"/>
          <w:szCs w:val="21"/>
          <w:lang w:val="zh-CN"/>
        </w:rPr>
        <w:t>采购人将在签订合同前对成交候选人是否能圆满地履行合同进行审查。审查包括成交候选人磋商文件中提供的所有资格证明材料原件，成交候选人投标文件及补充承诺中涉及的其他相关资料原件，以及对本项目实施可能存在风险的其他因素。</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4.1.4 </w:t>
      </w:r>
      <w:r>
        <w:rPr>
          <w:rFonts w:hint="eastAsia" w:ascii="宋体" w:hAnsi="Calibri" w:cs="宋体"/>
          <w:kern w:val="0"/>
          <w:szCs w:val="21"/>
          <w:lang w:val="zh-CN"/>
        </w:rPr>
        <w:t>如果投标人被确认为不具备执行合同的能力，其投标将被拒绝。在此情况下，采购人将考虑按同样的程序审查下一个成交候选人。</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4.2 </w:t>
      </w:r>
      <w:r>
        <w:rPr>
          <w:rFonts w:hint="eastAsia" w:ascii="宋体" w:hAnsi="Calibri" w:cs="宋体"/>
          <w:b/>
          <w:bCs/>
          <w:kern w:val="0"/>
          <w:sz w:val="28"/>
          <w:szCs w:val="28"/>
          <w:lang w:val="zh-CN"/>
        </w:rPr>
        <w:t>成交通知书</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4.2.1 </w:t>
      </w:r>
      <w:r>
        <w:rPr>
          <w:rFonts w:hint="eastAsia" w:ascii="宋体" w:hAnsi="Calibri" w:cs="宋体"/>
          <w:kern w:val="0"/>
          <w:szCs w:val="21"/>
          <w:lang w:val="zh-CN"/>
        </w:rPr>
        <w:t>成交结果在指定信息媒体上发布公告后，代理机构向成交人出具成交通知书。</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4.2.2 </w:t>
      </w:r>
      <w:r>
        <w:rPr>
          <w:rFonts w:hint="eastAsia" w:ascii="宋体" w:hAnsi="Calibri" w:cs="宋体"/>
          <w:kern w:val="0"/>
          <w:szCs w:val="21"/>
          <w:lang w:val="zh-CN"/>
        </w:rPr>
        <w:t>成交人应及时领取成交通知书，成交通知书是签订合同的依据和组成部分。成交人收到通知后</w:t>
      </w:r>
      <w:r>
        <w:rPr>
          <w:rFonts w:ascii="宋体" w:hAnsi="Calibri" w:cs="宋体"/>
          <w:kern w:val="0"/>
          <w:szCs w:val="21"/>
          <w:lang w:val="zh-CN"/>
        </w:rPr>
        <w:t>15</w:t>
      </w:r>
      <w:r>
        <w:rPr>
          <w:rFonts w:hint="eastAsia" w:ascii="宋体" w:hAnsi="Calibri" w:cs="宋体"/>
          <w:kern w:val="0"/>
          <w:szCs w:val="21"/>
          <w:lang w:val="zh-CN"/>
        </w:rPr>
        <w:t>日历天未领取成交通知书的，代理机构有权建议取消其成交资格，并按相关法律法规规定处理。</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4.3 </w:t>
      </w:r>
      <w:r>
        <w:rPr>
          <w:rFonts w:hint="eastAsia" w:ascii="宋体" w:hAnsi="Calibri" w:cs="宋体"/>
          <w:b/>
          <w:bCs/>
          <w:kern w:val="0"/>
          <w:sz w:val="28"/>
          <w:szCs w:val="28"/>
          <w:lang w:val="zh-CN"/>
        </w:rPr>
        <w:t>签订合同</w:t>
      </w:r>
    </w:p>
    <w:p>
      <w:pPr>
        <w:autoSpaceDE w:val="0"/>
        <w:autoSpaceDN w:val="0"/>
        <w:adjustRightInd w:val="0"/>
        <w:spacing w:line="360" w:lineRule="auto"/>
        <w:ind w:firstLine="240"/>
        <w:jc w:val="left"/>
        <w:rPr>
          <w:rFonts w:ascii="宋体" w:hAnsi="Calibri" w:cs="宋体"/>
          <w:b/>
          <w:bCs/>
          <w:kern w:val="0"/>
          <w:szCs w:val="21"/>
          <w:lang w:val="zh-CN"/>
        </w:rPr>
      </w:pPr>
      <w:r>
        <w:rPr>
          <w:rFonts w:ascii="宋体" w:hAnsi="Calibri" w:cs="宋体"/>
          <w:kern w:val="0"/>
          <w:szCs w:val="21"/>
          <w:lang w:val="zh-CN"/>
        </w:rPr>
        <w:t xml:space="preserve">4.3.1 </w:t>
      </w:r>
      <w:r>
        <w:rPr>
          <w:rFonts w:hint="eastAsia" w:ascii="宋体" w:hAnsi="Calibri" w:cs="宋体"/>
          <w:kern w:val="0"/>
          <w:szCs w:val="21"/>
          <w:lang w:val="zh-CN"/>
        </w:rPr>
        <w:t>成交人应在规定的时间、地点与采购人签订合同，磋商文件、成交人的投标文件以及评标过程中有关澄清文件均作为合同附件。</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4.3.2 </w:t>
      </w:r>
      <w:r>
        <w:rPr>
          <w:rFonts w:hint="eastAsia" w:ascii="宋体" w:hAnsi="Calibri" w:cs="宋体"/>
          <w:kern w:val="0"/>
          <w:szCs w:val="21"/>
          <w:lang w:val="zh-CN"/>
        </w:rPr>
        <w:t>成交人无正当理由未在规定时间内与采购人签订合同的，采购人有权建议取消其成交资格，并按相关法律法规规定处理。</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4.4 </w:t>
      </w:r>
      <w:r>
        <w:rPr>
          <w:rFonts w:hint="eastAsia" w:ascii="宋体" w:hAnsi="Calibri" w:cs="宋体"/>
          <w:b/>
          <w:bCs/>
          <w:kern w:val="0"/>
          <w:sz w:val="28"/>
          <w:szCs w:val="28"/>
          <w:lang w:val="zh-CN"/>
        </w:rPr>
        <w:t>签订合同后变更数量的权利</w:t>
      </w:r>
    </w:p>
    <w:p>
      <w:pPr>
        <w:autoSpaceDE w:val="0"/>
        <w:autoSpaceDN w:val="0"/>
        <w:adjustRightInd w:val="0"/>
        <w:spacing w:line="360" w:lineRule="auto"/>
        <w:ind w:firstLine="240"/>
        <w:jc w:val="left"/>
        <w:rPr>
          <w:rFonts w:ascii="宋体" w:hAnsi="Calibri" w:cs="宋体"/>
          <w:kern w:val="0"/>
          <w:szCs w:val="21"/>
          <w:lang w:val="zh-CN"/>
        </w:rPr>
      </w:pPr>
      <w:r>
        <w:rPr>
          <w:rFonts w:ascii="宋体" w:hAnsi="Calibri" w:cs="宋体"/>
          <w:kern w:val="0"/>
          <w:szCs w:val="21"/>
          <w:lang w:val="zh-CN"/>
        </w:rPr>
        <w:t xml:space="preserve">4.4.1 </w:t>
      </w:r>
      <w:r>
        <w:rPr>
          <w:rFonts w:hint="eastAsia" w:ascii="宋体" w:hAnsi="Calibri" w:cs="宋体"/>
          <w:kern w:val="0"/>
          <w:szCs w:val="21"/>
          <w:lang w:val="zh-CN"/>
        </w:rPr>
        <w:t>采购人应按照成交价格签订合同，如有需要追加与合同标的相同的货物、工程或服务的，在不改变合同其他条款的前提下，经有关部门审批，可以与成交人签订补充合同，但增加幅度不超过成交金额的</w:t>
      </w:r>
      <w:r>
        <w:rPr>
          <w:rFonts w:ascii="宋体" w:hAnsi="Calibri" w:cs="宋体"/>
          <w:kern w:val="0"/>
          <w:szCs w:val="21"/>
          <w:lang w:val="zh-CN"/>
        </w:rPr>
        <w:t>10%</w:t>
      </w:r>
      <w:r>
        <w:rPr>
          <w:rFonts w:hint="eastAsia" w:ascii="宋体" w:hAnsi="Calibri" w:cs="宋体"/>
          <w:kern w:val="0"/>
          <w:szCs w:val="21"/>
          <w:lang w:val="zh-CN"/>
        </w:rPr>
        <w:t>。</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4.5 </w:t>
      </w:r>
      <w:r>
        <w:rPr>
          <w:rFonts w:hint="eastAsia" w:ascii="宋体" w:hAnsi="Calibri" w:cs="宋体"/>
          <w:b/>
          <w:bCs/>
          <w:kern w:val="0"/>
          <w:sz w:val="28"/>
          <w:szCs w:val="28"/>
          <w:lang w:val="zh-CN"/>
        </w:rPr>
        <w:t>履约保证金及付款方式</w:t>
      </w:r>
    </w:p>
    <w:p>
      <w:pPr>
        <w:autoSpaceDE w:val="0"/>
        <w:autoSpaceDN w:val="0"/>
        <w:adjustRightInd w:val="0"/>
        <w:spacing w:line="360" w:lineRule="auto"/>
        <w:ind w:firstLine="420"/>
        <w:rPr>
          <w:rFonts w:ascii="宋体" w:hAnsi="Calibri" w:cs="宋体"/>
          <w:kern w:val="0"/>
          <w:szCs w:val="21"/>
          <w:lang w:val="zh-CN"/>
        </w:rPr>
      </w:pPr>
      <w:r>
        <w:rPr>
          <w:rFonts w:hint="eastAsia" w:ascii="宋体" w:hAnsi="Calibri" w:cs="宋体"/>
          <w:b/>
          <w:bCs/>
          <w:kern w:val="0"/>
          <w:szCs w:val="21"/>
          <w:lang w:val="zh-CN"/>
        </w:rPr>
        <w:t>履约保证金金额：</w:t>
      </w:r>
      <w:r>
        <w:rPr>
          <w:rFonts w:hint="eastAsia" w:ascii="宋体" w:hAnsi="Calibri" w:cs="宋体"/>
          <w:kern w:val="0"/>
          <w:szCs w:val="21"/>
          <w:lang w:val="zh-CN"/>
        </w:rPr>
        <w:t>详见投标人须知前附表。</w:t>
      </w:r>
    </w:p>
    <w:p>
      <w:pPr>
        <w:autoSpaceDE w:val="0"/>
        <w:autoSpaceDN w:val="0"/>
        <w:adjustRightInd w:val="0"/>
        <w:spacing w:line="360" w:lineRule="auto"/>
        <w:ind w:firstLine="420"/>
        <w:rPr>
          <w:rFonts w:ascii="宋体" w:hAnsi="Calibri" w:cs="宋体"/>
          <w:kern w:val="0"/>
          <w:szCs w:val="21"/>
          <w:lang w:val="zh-CN"/>
        </w:rPr>
      </w:pPr>
      <w:r>
        <w:rPr>
          <w:rFonts w:hint="eastAsia" w:ascii="宋体" w:hAnsi="Calibri" w:cs="宋体"/>
          <w:b/>
          <w:bCs/>
          <w:kern w:val="0"/>
          <w:szCs w:val="21"/>
          <w:lang w:val="zh-CN"/>
        </w:rPr>
        <w:t>履约保证金的退付：</w:t>
      </w:r>
      <w:r>
        <w:rPr>
          <w:rFonts w:hint="eastAsia" w:ascii="宋体" w:hAnsi="Calibri" w:cs="宋体"/>
          <w:kern w:val="0"/>
          <w:szCs w:val="21"/>
          <w:lang w:val="zh-CN"/>
        </w:rPr>
        <w:t>服务项目结束后，成交人凭《履约保证金退还申请》及退还履约保证金《收款收据》到代理机构处退付交纳的履约保证金。退还履约保证金时，成交人应提供收据一份，并清楚提供银行账号信息，注意事项如下：</w:t>
      </w:r>
    </w:p>
    <w:p>
      <w:pPr>
        <w:autoSpaceDE w:val="0"/>
        <w:autoSpaceDN w:val="0"/>
        <w:adjustRightInd w:val="0"/>
        <w:spacing w:line="360" w:lineRule="auto"/>
        <w:ind w:firstLine="420"/>
        <w:rPr>
          <w:rFonts w:ascii="宋体" w:hAnsi="Calibri" w:cs="宋体"/>
          <w:kern w:val="0"/>
          <w:szCs w:val="21"/>
          <w:lang w:val="zh-CN"/>
        </w:rPr>
      </w:pPr>
      <w:r>
        <w:rPr>
          <w:rFonts w:ascii="宋体" w:hAnsi="Calibri" w:cs="宋体"/>
          <w:kern w:val="0"/>
          <w:szCs w:val="21"/>
          <w:lang w:val="zh-CN"/>
        </w:rPr>
        <w:t>a</w:t>
      </w:r>
      <w:r>
        <w:rPr>
          <w:rFonts w:hint="eastAsia" w:ascii="宋体" w:hAnsi="Calibri" w:cs="宋体"/>
          <w:kern w:val="0"/>
          <w:szCs w:val="21"/>
          <w:lang w:val="zh-CN"/>
        </w:rPr>
        <w:t>、此收据为成交人开出，内容是收到</w:t>
      </w:r>
      <w:r>
        <w:rPr>
          <w:rFonts w:ascii="宋体" w:hAnsi="Calibri" w:cs="宋体"/>
          <w:kern w:val="0"/>
          <w:szCs w:val="21"/>
          <w:lang w:val="zh-CN"/>
        </w:rPr>
        <w:t>“</w:t>
      </w:r>
      <w:r>
        <w:rPr>
          <w:rFonts w:hint="eastAsia" w:ascii="宋体" w:hAnsi="Calibri" w:cs="宋体"/>
          <w:kern w:val="0"/>
          <w:szCs w:val="21"/>
          <w:lang w:val="zh-CN"/>
        </w:rPr>
        <w:t>代理机构</w:t>
      </w:r>
      <w:r>
        <w:rPr>
          <w:rFonts w:ascii="宋体" w:hAnsi="Calibri" w:cs="宋体"/>
          <w:kern w:val="0"/>
          <w:szCs w:val="21"/>
          <w:lang w:val="zh-CN"/>
        </w:rPr>
        <w:t>”</w:t>
      </w:r>
      <w:r>
        <w:rPr>
          <w:rFonts w:hint="eastAsia" w:ascii="宋体" w:hAnsi="Calibri" w:cs="宋体"/>
          <w:kern w:val="0"/>
          <w:szCs w:val="21"/>
          <w:lang w:val="zh-CN"/>
        </w:rPr>
        <w:t>退回的</w:t>
      </w:r>
      <w:r>
        <w:rPr>
          <w:rFonts w:ascii="宋体" w:hAnsi="Calibri" w:cs="宋体"/>
          <w:kern w:val="0"/>
          <w:szCs w:val="21"/>
          <w:lang w:val="zh-CN"/>
        </w:rPr>
        <w:t>“</w:t>
      </w:r>
      <w:r>
        <w:rPr>
          <w:rFonts w:hint="eastAsia" w:ascii="宋体" w:hAnsi="Calibri" w:cs="宋体"/>
          <w:kern w:val="0"/>
          <w:szCs w:val="21"/>
          <w:lang w:val="zh-CN"/>
        </w:rPr>
        <w:t>项目名称</w:t>
      </w:r>
      <w:r>
        <w:rPr>
          <w:rFonts w:ascii="宋体" w:hAnsi="Calibri" w:cs="宋体"/>
          <w:kern w:val="0"/>
          <w:szCs w:val="21"/>
          <w:lang w:val="zh-CN"/>
        </w:rPr>
        <w:t>”</w:t>
      </w:r>
      <w:r>
        <w:rPr>
          <w:rFonts w:hint="eastAsia" w:ascii="宋体" w:hAnsi="Calibri" w:cs="宋体"/>
          <w:kern w:val="0"/>
          <w:szCs w:val="21"/>
          <w:lang w:val="zh-CN"/>
        </w:rPr>
        <w:t>履约保证金。</w:t>
      </w:r>
    </w:p>
    <w:p>
      <w:pPr>
        <w:autoSpaceDE w:val="0"/>
        <w:autoSpaceDN w:val="0"/>
        <w:adjustRightInd w:val="0"/>
        <w:spacing w:line="360" w:lineRule="auto"/>
        <w:ind w:firstLine="420"/>
        <w:rPr>
          <w:rFonts w:ascii="宋体" w:hAnsi="Calibri" w:cs="宋体"/>
          <w:kern w:val="0"/>
          <w:szCs w:val="21"/>
          <w:lang w:val="zh-CN"/>
        </w:rPr>
      </w:pPr>
      <w:r>
        <w:rPr>
          <w:rFonts w:ascii="宋体" w:hAnsi="Calibri" w:cs="宋体"/>
          <w:kern w:val="0"/>
          <w:szCs w:val="21"/>
          <w:lang w:val="zh-CN"/>
        </w:rPr>
        <w:t>b</w:t>
      </w:r>
      <w:r>
        <w:rPr>
          <w:rFonts w:hint="eastAsia" w:ascii="宋体" w:hAnsi="Calibri" w:cs="宋体"/>
          <w:kern w:val="0"/>
          <w:szCs w:val="21"/>
          <w:lang w:val="zh-CN"/>
        </w:rPr>
        <w:t>、收据必须加盖成交人财务专用章或授权委托人签字认可。</w:t>
      </w:r>
    </w:p>
    <w:p>
      <w:pPr>
        <w:autoSpaceDE w:val="0"/>
        <w:autoSpaceDN w:val="0"/>
        <w:adjustRightInd w:val="0"/>
        <w:spacing w:line="360" w:lineRule="auto"/>
        <w:ind w:firstLine="420"/>
        <w:rPr>
          <w:rFonts w:ascii="宋体" w:hAnsi="Calibri" w:cs="宋体"/>
          <w:kern w:val="0"/>
          <w:szCs w:val="21"/>
          <w:lang w:val="zh-CN"/>
        </w:rPr>
      </w:pPr>
      <w:r>
        <w:rPr>
          <w:rFonts w:ascii="宋体" w:hAnsi="Calibri" w:cs="宋体"/>
          <w:kern w:val="0"/>
          <w:szCs w:val="21"/>
          <w:lang w:val="zh-CN"/>
        </w:rPr>
        <w:t>c</w:t>
      </w:r>
      <w:r>
        <w:rPr>
          <w:rFonts w:hint="eastAsia" w:ascii="宋体" w:hAnsi="Calibri" w:cs="宋体"/>
          <w:kern w:val="0"/>
          <w:szCs w:val="21"/>
          <w:lang w:val="zh-CN"/>
        </w:rPr>
        <w:t>、收据上的签名必须是全名。</w:t>
      </w:r>
    </w:p>
    <w:p>
      <w:pPr>
        <w:autoSpaceDE w:val="0"/>
        <w:autoSpaceDN w:val="0"/>
        <w:adjustRightInd w:val="0"/>
        <w:spacing w:line="360" w:lineRule="auto"/>
        <w:ind w:firstLine="420"/>
        <w:rPr>
          <w:rFonts w:ascii="宋体" w:hAnsi="Calibri" w:cs="宋体"/>
          <w:kern w:val="0"/>
          <w:szCs w:val="21"/>
          <w:lang w:val="zh-CN"/>
        </w:rPr>
      </w:pPr>
      <w:r>
        <w:rPr>
          <w:rFonts w:ascii="宋体" w:hAnsi="Calibri" w:cs="宋体"/>
          <w:kern w:val="0"/>
          <w:szCs w:val="21"/>
          <w:lang w:val="zh-CN"/>
        </w:rPr>
        <w:t>d</w:t>
      </w:r>
      <w:r>
        <w:rPr>
          <w:rFonts w:hint="eastAsia" w:ascii="宋体" w:hAnsi="Calibri" w:cs="宋体"/>
          <w:kern w:val="0"/>
          <w:szCs w:val="21"/>
          <w:lang w:val="zh-CN"/>
        </w:rPr>
        <w:t>、收据不能有涂改。</w:t>
      </w:r>
    </w:p>
    <w:p>
      <w:pPr>
        <w:autoSpaceDE w:val="0"/>
        <w:autoSpaceDN w:val="0"/>
        <w:adjustRightInd w:val="0"/>
        <w:spacing w:line="360" w:lineRule="auto"/>
        <w:ind w:firstLine="420"/>
        <w:rPr>
          <w:rFonts w:ascii="宋体" w:hAnsi="Calibri" w:cs="宋体"/>
          <w:kern w:val="0"/>
          <w:szCs w:val="21"/>
          <w:lang w:val="zh-CN"/>
        </w:rPr>
      </w:pPr>
      <w:r>
        <w:rPr>
          <w:rFonts w:ascii="宋体" w:hAnsi="Calibri" w:cs="宋体"/>
          <w:kern w:val="0"/>
          <w:szCs w:val="21"/>
          <w:lang w:val="zh-CN"/>
        </w:rPr>
        <w:t>e</w:t>
      </w:r>
      <w:r>
        <w:rPr>
          <w:rFonts w:hint="eastAsia" w:ascii="宋体" w:hAnsi="Calibri" w:cs="宋体"/>
          <w:kern w:val="0"/>
          <w:szCs w:val="21"/>
          <w:lang w:val="zh-CN"/>
        </w:rPr>
        <w:t>、账号信息包括公司名称、开户行、账号等，机打或手写皆可，需加盖公章。</w:t>
      </w:r>
    </w:p>
    <w:p>
      <w:pPr>
        <w:autoSpaceDE w:val="0"/>
        <w:autoSpaceDN w:val="0"/>
        <w:adjustRightInd w:val="0"/>
        <w:spacing w:line="360" w:lineRule="auto"/>
        <w:ind w:firstLine="420"/>
        <w:rPr>
          <w:rFonts w:ascii="宋体" w:hAnsi="Calibri" w:cs="宋体"/>
          <w:kern w:val="0"/>
          <w:szCs w:val="21"/>
          <w:lang w:val="zh-CN"/>
        </w:rPr>
      </w:pPr>
      <w:r>
        <w:rPr>
          <w:rFonts w:hint="eastAsia" w:ascii="宋体" w:hAnsi="Calibri" w:cs="宋体"/>
          <w:b/>
          <w:bCs/>
          <w:kern w:val="0"/>
          <w:szCs w:val="21"/>
          <w:lang w:val="zh-CN"/>
        </w:rPr>
        <w:t>付款方式：</w:t>
      </w:r>
      <w:r>
        <w:rPr>
          <w:rFonts w:hint="eastAsia" w:ascii="宋体" w:hAnsi="Calibri" w:cs="宋体"/>
          <w:kern w:val="0"/>
          <w:szCs w:val="21"/>
          <w:lang w:val="zh-CN"/>
        </w:rPr>
        <w:t>本项目资金已落实，采购人按合同约定支付给成交人。</w:t>
      </w:r>
    </w:p>
    <w:p>
      <w:pPr>
        <w:autoSpaceDE w:val="0"/>
        <w:autoSpaceDN w:val="0"/>
        <w:adjustRightInd w:val="0"/>
        <w:spacing w:line="360" w:lineRule="auto"/>
        <w:jc w:val="center"/>
        <w:rPr>
          <w:rFonts w:ascii="宋体" w:hAnsi="Calibri" w:cs="宋体"/>
          <w:b/>
          <w:bCs/>
          <w:kern w:val="0"/>
          <w:sz w:val="28"/>
          <w:szCs w:val="28"/>
          <w:lang w:val="zh-CN"/>
        </w:rPr>
      </w:pPr>
    </w:p>
    <w:p>
      <w:pPr>
        <w:pStyle w:val="2"/>
        <w:rPr>
          <w:lang w:val="zh-CN"/>
        </w:rPr>
      </w:pPr>
    </w:p>
    <w:p>
      <w:pPr>
        <w:autoSpaceDE w:val="0"/>
        <w:autoSpaceDN w:val="0"/>
        <w:adjustRightInd w:val="0"/>
        <w:spacing w:line="360" w:lineRule="auto"/>
        <w:jc w:val="center"/>
        <w:rPr>
          <w:rFonts w:ascii="宋体" w:hAnsi="Calibri" w:cs="宋体"/>
          <w:b/>
          <w:bCs/>
          <w:kern w:val="0"/>
          <w:sz w:val="32"/>
          <w:szCs w:val="32"/>
          <w:lang w:val="zh-CN"/>
        </w:rPr>
      </w:pPr>
      <w:r>
        <w:rPr>
          <w:rFonts w:hint="eastAsia" w:ascii="宋体" w:hAnsi="Calibri" w:cs="宋体"/>
          <w:b/>
          <w:bCs/>
          <w:kern w:val="0"/>
          <w:sz w:val="32"/>
          <w:szCs w:val="32"/>
          <w:lang w:val="zh-CN"/>
        </w:rPr>
        <w:t>五、质疑与投诉</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5.1 </w:t>
      </w:r>
      <w:r>
        <w:rPr>
          <w:rFonts w:hint="eastAsia" w:ascii="宋体" w:hAnsi="Calibri" w:cs="宋体"/>
          <w:b/>
          <w:bCs/>
          <w:kern w:val="0"/>
          <w:sz w:val="28"/>
          <w:szCs w:val="28"/>
          <w:lang w:val="zh-CN"/>
        </w:rPr>
        <w:t>质疑与投诉</w:t>
      </w:r>
    </w:p>
    <w:p>
      <w:pPr>
        <w:autoSpaceDE w:val="0"/>
        <w:autoSpaceDN w:val="0"/>
        <w:adjustRightInd w:val="0"/>
        <w:spacing w:line="360" w:lineRule="auto"/>
        <w:ind w:firstLine="240"/>
        <w:rPr>
          <w:rFonts w:ascii="宋体" w:hAnsi="Calibri" w:cs="宋体"/>
          <w:color w:val="000000"/>
          <w:kern w:val="0"/>
          <w:szCs w:val="21"/>
          <w:lang w:val="zh-CN"/>
        </w:rPr>
      </w:pPr>
      <w:r>
        <w:rPr>
          <w:rFonts w:ascii="宋体" w:hAnsi="Calibri" w:cs="宋体"/>
          <w:color w:val="000000"/>
          <w:kern w:val="0"/>
          <w:szCs w:val="21"/>
          <w:lang w:val="zh-CN"/>
        </w:rPr>
        <w:t xml:space="preserve">5.1.1 </w:t>
      </w:r>
      <w:r>
        <w:rPr>
          <w:rFonts w:hint="eastAsia" w:ascii="宋体" w:hAnsi="Calibri" w:cs="宋体"/>
          <w:color w:val="000000"/>
          <w:kern w:val="0"/>
          <w:szCs w:val="21"/>
          <w:lang w:val="zh-CN"/>
        </w:rPr>
        <w:t>投标人认为磋商文件、招标过程和中标结果使自己的权益受到损害的，可以在知道或者应知其权益受到损害之日起七个工作日内，以书面形式向代理机构提出质疑。</w:t>
      </w:r>
    </w:p>
    <w:p>
      <w:pPr>
        <w:autoSpaceDE w:val="0"/>
        <w:autoSpaceDN w:val="0"/>
        <w:adjustRightInd w:val="0"/>
        <w:spacing w:line="360" w:lineRule="auto"/>
        <w:ind w:firstLine="240"/>
        <w:rPr>
          <w:rFonts w:ascii="宋体" w:hAnsi="Segoe UI Symbol" w:cs="宋体"/>
          <w:color w:val="000000"/>
          <w:kern w:val="0"/>
          <w:szCs w:val="21"/>
          <w:lang w:val="zh-CN"/>
        </w:rPr>
      </w:pPr>
      <w:r>
        <w:rPr>
          <w:rFonts w:ascii="宋体" w:hAnsi="Calibri" w:cs="宋体"/>
          <w:color w:val="000000"/>
          <w:kern w:val="0"/>
          <w:szCs w:val="21"/>
          <w:lang w:val="zh-CN"/>
        </w:rPr>
        <w:t xml:space="preserve">5.1.2 </w:t>
      </w:r>
      <w:r>
        <w:rPr>
          <w:rFonts w:hint="eastAsia" w:ascii="宋体" w:hAnsi="Calibri" w:cs="宋体"/>
          <w:color w:val="000000"/>
          <w:kern w:val="0"/>
          <w:szCs w:val="21"/>
          <w:lang w:val="zh-CN"/>
        </w:rPr>
        <w:t>质疑函的必备内容：</w:t>
      </w:r>
      <w:r>
        <w:rPr>
          <w:rFonts w:hint="eastAsia" w:ascii="宋体" w:hAnsi="宋体" w:cs="宋体"/>
          <w:color w:val="000000"/>
          <w:kern w:val="0"/>
          <w:szCs w:val="21"/>
          <w:lang w:val="zh-CN"/>
        </w:rPr>
        <w:t>⑴</w:t>
      </w:r>
      <w:r>
        <w:rPr>
          <w:rFonts w:hint="eastAsia" w:ascii="宋体" w:hAnsi="Segoe UI Symbol" w:cs="宋体"/>
          <w:color w:val="000000"/>
          <w:kern w:val="0"/>
          <w:szCs w:val="21"/>
          <w:lang w:val="zh-CN"/>
        </w:rPr>
        <w:t>投标人提交的质疑函必须注明单位名称、详细地址、可供查询的单位和法定代表人的电话号码；</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⑵</w:t>
      </w:r>
      <w:r>
        <w:rPr>
          <w:rFonts w:hint="eastAsia" w:ascii="宋体" w:hAnsi="Segoe UI Symbol" w:cs="宋体"/>
          <w:color w:val="000000"/>
          <w:kern w:val="0"/>
          <w:szCs w:val="21"/>
          <w:lang w:val="zh-CN"/>
        </w:rPr>
        <w:t>所参加项目的具体质疑事项及事实依据；</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⑶</w:t>
      </w:r>
      <w:r>
        <w:rPr>
          <w:rFonts w:hint="eastAsia" w:ascii="宋体" w:hAnsi="Segoe UI Symbol" w:cs="宋体"/>
          <w:color w:val="000000"/>
          <w:kern w:val="0"/>
          <w:szCs w:val="21"/>
          <w:lang w:val="zh-CN"/>
        </w:rPr>
        <w:t>提起质疑的日期；</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⑷</w:t>
      </w:r>
      <w:r>
        <w:rPr>
          <w:rFonts w:hint="eastAsia" w:ascii="宋体" w:hAnsi="Segoe UI Symbol" w:cs="宋体"/>
          <w:color w:val="000000"/>
          <w:kern w:val="0"/>
          <w:szCs w:val="21"/>
          <w:lang w:val="zh-CN"/>
        </w:rPr>
        <w:t>质疑函须加盖单位公章和法定代表人或被授权委托人签盖。</w:t>
      </w:r>
    </w:p>
    <w:p>
      <w:pPr>
        <w:autoSpaceDE w:val="0"/>
        <w:autoSpaceDN w:val="0"/>
        <w:adjustRightInd w:val="0"/>
        <w:spacing w:line="360" w:lineRule="auto"/>
        <w:rPr>
          <w:rFonts w:ascii="宋体" w:hAnsi="Segoe UI Symbol" w:cs="宋体"/>
          <w:color w:val="000000"/>
          <w:kern w:val="0"/>
          <w:szCs w:val="21"/>
          <w:lang w:val="zh-CN"/>
        </w:rPr>
      </w:pPr>
      <w:r>
        <w:rPr>
          <w:rFonts w:ascii="宋体" w:hAnsi="Segoe UI Symbol" w:cs="宋体"/>
          <w:color w:val="000000"/>
          <w:kern w:val="0"/>
          <w:szCs w:val="21"/>
          <w:lang w:val="zh-CN"/>
        </w:rPr>
        <w:t xml:space="preserve">  5.1.3 </w:t>
      </w:r>
      <w:r>
        <w:rPr>
          <w:rFonts w:hint="eastAsia" w:ascii="宋体" w:hAnsi="Segoe UI Symbol" w:cs="宋体"/>
          <w:color w:val="000000"/>
          <w:kern w:val="0"/>
          <w:szCs w:val="21"/>
          <w:lang w:val="zh-CN"/>
        </w:rPr>
        <w:t>质疑应符合下列条件：</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⑴</w:t>
      </w:r>
      <w:r>
        <w:rPr>
          <w:rFonts w:hint="eastAsia" w:ascii="宋体" w:hAnsi="Segoe UI Symbol" w:cs="宋体"/>
          <w:color w:val="000000"/>
          <w:kern w:val="0"/>
          <w:szCs w:val="21"/>
          <w:lang w:val="zh-CN"/>
        </w:rPr>
        <w:t>质疑人是参与所质疑项目的招标活动投标人；</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⑵</w:t>
      </w:r>
      <w:r>
        <w:rPr>
          <w:rFonts w:hint="eastAsia" w:ascii="宋体" w:hAnsi="Segoe UI Symbol" w:cs="宋体"/>
          <w:color w:val="000000"/>
          <w:kern w:val="0"/>
          <w:szCs w:val="21"/>
          <w:lang w:val="zh-CN"/>
        </w:rPr>
        <w:t>质疑函内容符合相关的规定；</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⑶</w:t>
      </w:r>
      <w:r>
        <w:rPr>
          <w:rFonts w:hint="eastAsia" w:ascii="宋体" w:hAnsi="Segoe UI Symbol" w:cs="宋体"/>
          <w:color w:val="000000"/>
          <w:kern w:val="0"/>
          <w:szCs w:val="21"/>
          <w:lang w:val="zh-CN"/>
        </w:rPr>
        <w:t>在规定的有效期限内提起质疑；</w:t>
      </w:r>
    </w:p>
    <w:p>
      <w:pPr>
        <w:autoSpaceDE w:val="0"/>
        <w:autoSpaceDN w:val="0"/>
        <w:adjustRightInd w:val="0"/>
        <w:spacing w:line="360" w:lineRule="auto"/>
        <w:ind w:firstLine="480"/>
        <w:rPr>
          <w:rFonts w:ascii="宋体" w:hAnsi="Segoe UI Symbol" w:cs="宋体"/>
          <w:color w:val="000000"/>
          <w:kern w:val="0"/>
          <w:szCs w:val="21"/>
          <w:lang w:val="zh-CN"/>
        </w:rPr>
      </w:pPr>
      <w:r>
        <w:rPr>
          <w:rFonts w:hint="eastAsia" w:ascii="宋体" w:hAnsi="宋体" w:cs="宋体"/>
          <w:color w:val="000000"/>
          <w:kern w:val="0"/>
          <w:szCs w:val="21"/>
          <w:lang w:val="zh-CN"/>
        </w:rPr>
        <w:t>⑷</w:t>
      </w:r>
      <w:r>
        <w:rPr>
          <w:rFonts w:hint="eastAsia" w:ascii="宋体" w:hAnsi="Segoe UI Symbol" w:cs="宋体"/>
          <w:color w:val="000000"/>
          <w:kern w:val="0"/>
          <w:szCs w:val="21"/>
          <w:lang w:val="zh-CN"/>
        </w:rPr>
        <w:t>招投标监管部门规定的其他条件。</w:t>
      </w:r>
    </w:p>
    <w:p>
      <w:pPr>
        <w:autoSpaceDE w:val="0"/>
        <w:autoSpaceDN w:val="0"/>
        <w:adjustRightInd w:val="0"/>
        <w:spacing w:line="360" w:lineRule="auto"/>
        <w:rPr>
          <w:rFonts w:ascii="宋体" w:hAnsi="Segoe UI Symbol" w:cs="宋体"/>
          <w:color w:val="000000"/>
          <w:kern w:val="0"/>
          <w:szCs w:val="21"/>
          <w:lang w:val="zh-CN"/>
        </w:rPr>
      </w:pPr>
      <w:r>
        <w:rPr>
          <w:rFonts w:ascii="宋体" w:hAnsi="Segoe UI Symbol" w:cs="宋体"/>
          <w:color w:val="000000"/>
          <w:kern w:val="0"/>
          <w:szCs w:val="21"/>
          <w:lang w:val="zh-CN"/>
        </w:rPr>
        <w:t xml:space="preserve">  5.1.4 </w:t>
      </w:r>
      <w:r>
        <w:rPr>
          <w:rFonts w:hint="eastAsia" w:ascii="宋体" w:hAnsi="Segoe UI Symbol" w:cs="宋体"/>
          <w:color w:val="000000"/>
          <w:kern w:val="0"/>
          <w:szCs w:val="21"/>
          <w:lang w:val="zh-CN"/>
        </w:rPr>
        <w:t>代理机构在收到投标人的书面质疑后七个工作日内作出答复，并以书面形式通知质疑投标人和其他有关投标人，但答复的内容不涉及商业秘密。</w:t>
      </w:r>
    </w:p>
    <w:p>
      <w:pPr>
        <w:autoSpaceDE w:val="0"/>
        <w:autoSpaceDN w:val="0"/>
        <w:adjustRightInd w:val="0"/>
        <w:spacing w:line="360" w:lineRule="auto"/>
        <w:ind w:firstLine="240"/>
        <w:jc w:val="left"/>
        <w:rPr>
          <w:lang w:val="zh-CN"/>
        </w:rPr>
      </w:pPr>
      <w:r>
        <w:rPr>
          <w:rFonts w:ascii="宋体" w:hAnsi="Segoe UI Symbol" w:cs="宋体"/>
          <w:kern w:val="0"/>
          <w:szCs w:val="21"/>
          <w:lang w:val="zh-CN"/>
        </w:rPr>
        <w:t xml:space="preserve">5.1.5 </w:t>
      </w:r>
      <w:r>
        <w:rPr>
          <w:rFonts w:hint="eastAsia" w:ascii="宋体" w:hAnsi="Segoe UI Symbol" w:cs="宋体"/>
          <w:kern w:val="0"/>
          <w:szCs w:val="21"/>
          <w:lang w:val="zh-CN"/>
        </w:rPr>
        <w:t>提出质疑的投标人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pPr>
        <w:autoSpaceDE w:val="0"/>
        <w:autoSpaceDN w:val="0"/>
        <w:adjustRightInd w:val="0"/>
        <w:spacing w:line="360" w:lineRule="auto"/>
        <w:jc w:val="center"/>
        <w:rPr>
          <w:rFonts w:ascii="宋体" w:hAnsi="Calibri" w:cs="宋体"/>
          <w:b/>
          <w:bCs/>
          <w:kern w:val="0"/>
          <w:sz w:val="32"/>
          <w:szCs w:val="32"/>
          <w:lang w:val="zh-CN"/>
        </w:rPr>
      </w:pPr>
      <w:r>
        <w:rPr>
          <w:rFonts w:hint="eastAsia" w:ascii="宋体" w:hAnsi="Calibri" w:cs="宋体"/>
          <w:b/>
          <w:bCs/>
          <w:kern w:val="0"/>
          <w:sz w:val="32"/>
          <w:szCs w:val="32"/>
          <w:lang w:val="zh-CN"/>
        </w:rPr>
        <w:t>六、磋商文件的递交</w:t>
      </w:r>
    </w:p>
    <w:p>
      <w:pPr>
        <w:autoSpaceDE w:val="0"/>
        <w:autoSpaceDN w:val="0"/>
        <w:adjustRightInd w:val="0"/>
        <w:spacing w:line="360" w:lineRule="auto"/>
        <w:rPr>
          <w:rFonts w:ascii="宋体" w:hAnsi="Calibri" w:cs="宋体"/>
          <w:b/>
          <w:bCs/>
          <w:kern w:val="0"/>
          <w:sz w:val="28"/>
          <w:szCs w:val="28"/>
          <w:lang w:val="zh-CN"/>
        </w:rPr>
      </w:pPr>
      <w:r>
        <w:rPr>
          <w:rFonts w:ascii="宋体" w:hAnsi="Calibri" w:cs="宋体"/>
          <w:b/>
          <w:bCs/>
          <w:kern w:val="0"/>
          <w:sz w:val="28"/>
          <w:szCs w:val="28"/>
          <w:lang w:val="zh-CN"/>
        </w:rPr>
        <w:t xml:space="preserve">6.1 </w:t>
      </w:r>
      <w:r>
        <w:rPr>
          <w:rFonts w:hint="eastAsia" w:ascii="宋体" w:hAnsi="Calibri" w:cs="宋体"/>
          <w:b/>
          <w:bCs/>
          <w:kern w:val="0"/>
          <w:sz w:val="28"/>
          <w:szCs w:val="28"/>
          <w:lang w:val="zh-CN"/>
        </w:rPr>
        <w:t>磋商文件的递交</w:t>
      </w:r>
    </w:p>
    <w:p>
      <w:pPr>
        <w:autoSpaceDE w:val="0"/>
        <w:autoSpaceDN w:val="0"/>
        <w:adjustRightInd w:val="0"/>
        <w:spacing w:line="360" w:lineRule="auto"/>
        <w:ind w:firstLine="238"/>
        <w:jc w:val="left"/>
        <w:rPr>
          <w:rFonts w:ascii="宋体" w:hAnsi="Calibri" w:cs="宋体"/>
          <w:kern w:val="0"/>
          <w:szCs w:val="21"/>
          <w:lang w:val="zh-CN"/>
        </w:rPr>
      </w:pPr>
      <w:r>
        <w:rPr>
          <w:rFonts w:ascii="宋体" w:hAnsi="Calibri" w:cs="宋体"/>
          <w:kern w:val="0"/>
          <w:szCs w:val="21"/>
          <w:lang w:val="zh-CN"/>
        </w:rPr>
        <w:t xml:space="preserve">6.1.1 </w:t>
      </w:r>
      <w:r>
        <w:rPr>
          <w:rFonts w:hint="eastAsia" w:ascii="宋体" w:hAnsi="Calibri" w:cs="宋体"/>
          <w:kern w:val="0"/>
          <w:szCs w:val="21"/>
          <w:lang w:val="zh-CN"/>
        </w:rPr>
        <w:t>按投标人须知前附表注明的时间及地址递交投标文件。</w:t>
      </w:r>
    </w:p>
    <w:p>
      <w:pPr>
        <w:autoSpaceDE w:val="0"/>
        <w:autoSpaceDN w:val="0"/>
        <w:adjustRightInd w:val="0"/>
        <w:spacing w:line="360" w:lineRule="auto"/>
        <w:ind w:firstLine="238"/>
        <w:jc w:val="left"/>
        <w:rPr>
          <w:rFonts w:ascii="宋体" w:hAnsi="Calibri" w:cs="宋体"/>
          <w:kern w:val="0"/>
          <w:szCs w:val="21"/>
          <w:lang w:val="zh-CN"/>
        </w:rPr>
      </w:pPr>
      <w:r>
        <w:rPr>
          <w:rFonts w:ascii="宋体" w:hAnsi="Calibri" w:cs="宋体"/>
          <w:kern w:val="0"/>
          <w:szCs w:val="21"/>
          <w:lang w:val="zh-CN"/>
        </w:rPr>
        <w:t xml:space="preserve">6.1.2 </w:t>
      </w:r>
      <w:r>
        <w:rPr>
          <w:rFonts w:hint="eastAsia" w:ascii="宋体" w:hAnsi="Calibri" w:cs="宋体"/>
          <w:kern w:val="0"/>
          <w:szCs w:val="21"/>
          <w:lang w:val="zh-CN"/>
        </w:rPr>
        <w:t>逾期送达或未送到的投标文件，采购人不予接收。</w:t>
      </w:r>
    </w:p>
    <w:p>
      <w:pPr>
        <w:autoSpaceDE w:val="0"/>
        <w:autoSpaceDN w:val="0"/>
        <w:adjustRightInd w:val="0"/>
        <w:spacing w:line="360" w:lineRule="auto"/>
        <w:ind w:firstLine="238"/>
        <w:jc w:val="left"/>
        <w:rPr>
          <w:rFonts w:ascii="宋体" w:hAnsi="Calibri" w:cs="宋体"/>
          <w:kern w:val="0"/>
          <w:szCs w:val="21"/>
          <w:lang w:val="zh-CN"/>
        </w:rPr>
      </w:pPr>
      <w:r>
        <w:rPr>
          <w:rFonts w:ascii="宋体" w:hAnsi="Calibri" w:cs="宋体"/>
          <w:kern w:val="0"/>
          <w:szCs w:val="21"/>
          <w:lang w:val="zh-CN"/>
        </w:rPr>
        <w:t xml:space="preserve">6.1.3 </w:t>
      </w:r>
      <w:r>
        <w:rPr>
          <w:rFonts w:hint="eastAsia" w:ascii="宋体" w:hAnsi="Calibri" w:cs="宋体"/>
          <w:kern w:val="0"/>
          <w:szCs w:val="21"/>
          <w:lang w:val="zh-CN"/>
        </w:rPr>
        <w:t>递交投标文件截止时间前，投标人可以修改、撤回所递交的投标文件，修改及撤回的内容应按要求签署、盖章、密封，并作为投标文件的组成部分。</w:t>
      </w:r>
    </w:p>
    <w:p>
      <w:pPr>
        <w:autoSpaceDE w:val="0"/>
        <w:autoSpaceDN w:val="0"/>
        <w:adjustRightInd w:val="0"/>
        <w:spacing w:line="360" w:lineRule="auto"/>
        <w:ind w:firstLine="238"/>
        <w:jc w:val="left"/>
        <w:rPr>
          <w:rFonts w:ascii="宋体" w:hAnsi="Calibri" w:cs="宋体"/>
          <w:kern w:val="0"/>
          <w:szCs w:val="21"/>
          <w:lang w:val="zh-CN"/>
        </w:rPr>
      </w:pPr>
      <w:r>
        <w:rPr>
          <w:rFonts w:ascii="宋体" w:hAnsi="Calibri" w:cs="宋体"/>
          <w:kern w:val="0"/>
          <w:szCs w:val="21"/>
          <w:lang w:val="zh-CN"/>
        </w:rPr>
        <w:t xml:space="preserve">6.1.4 </w:t>
      </w:r>
      <w:r>
        <w:rPr>
          <w:rFonts w:hint="eastAsia" w:ascii="宋体" w:hAnsi="Calibri" w:cs="宋体"/>
          <w:kern w:val="0"/>
          <w:szCs w:val="21"/>
          <w:lang w:val="zh-CN"/>
        </w:rPr>
        <w:t>递交投标文件截止时间后，不得修改、撤回投标文件。</w:t>
      </w:r>
    </w:p>
    <w:p>
      <w:pPr>
        <w:autoSpaceDE w:val="0"/>
        <w:autoSpaceDN w:val="0"/>
        <w:adjustRightInd w:val="0"/>
        <w:spacing w:line="360" w:lineRule="auto"/>
        <w:ind w:firstLine="238"/>
        <w:jc w:val="left"/>
        <w:rPr>
          <w:rFonts w:ascii="宋体" w:hAnsi="Calibri" w:cs="宋体"/>
          <w:b/>
          <w:bCs/>
          <w:kern w:val="0"/>
          <w:szCs w:val="21"/>
          <w:lang w:val="zh-CN"/>
        </w:rPr>
      </w:pPr>
      <w:r>
        <w:rPr>
          <w:rFonts w:ascii="宋体" w:hAnsi="Calibri" w:cs="宋体"/>
          <w:kern w:val="0"/>
          <w:szCs w:val="21"/>
          <w:lang w:val="zh-CN"/>
        </w:rPr>
        <w:t xml:space="preserve">6.1.5 </w:t>
      </w:r>
      <w:r>
        <w:rPr>
          <w:rFonts w:hint="eastAsia" w:ascii="宋体" w:hAnsi="Calibri" w:cs="宋体"/>
          <w:kern w:val="0"/>
          <w:szCs w:val="21"/>
          <w:lang w:val="zh-CN"/>
        </w:rPr>
        <w:t>递交投标文件截止时间后递交的投标文件不足三家的，本次招标程序终止，采购人依法重新组织招标或者采取其他方式采购。</w:t>
      </w:r>
    </w:p>
    <w:p>
      <w:pPr>
        <w:pageBreakBefore/>
        <w:snapToGrid w:val="0"/>
        <w:spacing w:line="360" w:lineRule="auto"/>
        <w:ind w:firstLine="2249" w:firstLineChars="700"/>
        <w:outlineLvl w:val="0"/>
        <w:rPr>
          <w:rFonts w:ascii="Calibri" w:hAnsi="Calibri" w:cs="Calibri"/>
          <w:kern w:val="0"/>
          <w:szCs w:val="21"/>
          <w:lang w:val="zh-CN"/>
        </w:rPr>
      </w:pPr>
      <w:bookmarkStart w:id="18" w:name="_Toc9420295"/>
      <w:bookmarkStart w:id="19" w:name="_Toc6513_WPSOffice_Level1"/>
      <w:r>
        <w:rPr>
          <w:rFonts w:hint="eastAsia" w:ascii="宋体" w:hAnsi="宋体" w:cs="宋体"/>
          <w:b/>
          <w:sz w:val="32"/>
          <w:szCs w:val="32"/>
        </w:rPr>
        <w:t>第三章合同书样式及主要条款</w:t>
      </w:r>
      <w:bookmarkEnd w:id="18"/>
      <w:bookmarkEnd w:id="19"/>
    </w:p>
    <w:p>
      <w:pPr>
        <w:adjustRightInd w:val="0"/>
        <w:snapToGrid w:val="0"/>
        <w:spacing w:beforeLines="50" w:afterLines="50" w:line="360" w:lineRule="auto"/>
        <w:jc w:val="center"/>
        <w:outlineLvl w:val="1"/>
        <w:rPr>
          <w:rFonts w:ascii="宋体" w:hAnsi="宋体"/>
          <w:b/>
          <w:bCs/>
          <w:kern w:val="0"/>
          <w:sz w:val="28"/>
          <w:szCs w:val="28"/>
        </w:rPr>
      </w:pPr>
      <w:r>
        <w:rPr>
          <w:rFonts w:hint="eastAsia" w:ascii="宋体" w:hAnsi="宋体"/>
          <w:b/>
          <w:bCs/>
          <w:kern w:val="0"/>
          <w:sz w:val="28"/>
          <w:szCs w:val="28"/>
        </w:rPr>
        <w:t>第一部分 合同协议书</w:t>
      </w:r>
    </w:p>
    <w:p>
      <w:pPr>
        <w:adjustRightInd w:val="0"/>
        <w:snapToGrid w:val="0"/>
        <w:spacing w:line="360" w:lineRule="auto"/>
        <w:rPr>
          <w:rFonts w:ascii="宋体" w:hAnsi="宋体"/>
          <w:b/>
          <w:szCs w:val="21"/>
          <w:u w:val="single"/>
        </w:rPr>
      </w:pPr>
      <w:r>
        <w:rPr>
          <w:rFonts w:hint="eastAsia" w:ascii="宋体" w:hAnsi="宋体"/>
          <w:b/>
          <w:szCs w:val="21"/>
        </w:rPr>
        <w:t>发包人（全称）：</w:t>
      </w:r>
    </w:p>
    <w:p>
      <w:pPr>
        <w:adjustRightInd w:val="0"/>
        <w:snapToGrid w:val="0"/>
        <w:spacing w:line="360" w:lineRule="auto"/>
        <w:rPr>
          <w:rFonts w:ascii="宋体" w:hAnsi="宋体"/>
          <w:b/>
          <w:szCs w:val="21"/>
          <w:u w:val="single"/>
        </w:rPr>
      </w:pPr>
      <w:r>
        <w:rPr>
          <w:rFonts w:hint="eastAsia" w:ascii="宋体" w:hAnsi="宋体"/>
          <w:b/>
          <w:szCs w:val="21"/>
        </w:rPr>
        <w:t>承包人（全称）：</w:t>
      </w:r>
      <w:r>
        <w:rPr>
          <w:rFonts w:ascii="宋体" w:hAnsi="宋体"/>
          <w:b/>
          <w:szCs w:val="21"/>
          <w:u w:val="single"/>
        </w:rPr>
        <w:fldChar w:fldCharType="begin"/>
      </w:r>
      <w:r>
        <w:rPr>
          <w:rFonts w:hint="eastAsia" w:ascii="宋体" w:hAnsi="宋体"/>
          <w:b/>
          <w:szCs w:val="21"/>
          <w:u w:val="single"/>
        </w:rPr>
        <w:instrText xml:space="preserve">AUTOTEXT  input659 \* MERGEFORMAT</w:instrText>
      </w:r>
      <w:r>
        <w:rPr>
          <w:rFonts w:ascii="宋体" w:hAnsi="宋体"/>
          <w:b/>
          <w:szCs w:val="21"/>
          <w:u w:val="single"/>
        </w:rPr>
        <w:fldChar w:fldCharType="end"/>
      </w:r>
    </w:p>
    <w:p>
      <w:pPr>
        <w:adjustRightInd w:val="0"/>
        <w:snapToGrid w:val="0"/>
        <w:spacing w:line="360" w:lineRule="auto"/>
        <w:ind w:firstLine="420" w:firstLineChars="200"/>
        <w:rPr>
          <w:rFonts w:ascii="宋体" w:hAnsi="宋体"/>
          <w:szCs w:val="21"/>
        </w:rPr>
      </w:pPr>
      <w:r>
        <w:rPr>
          <w:rFonts w:hint="eastAsia" w:ascii="宋体" w:hAnsi="宋体"/>
          <w:szCs w:val="21"/>
        </w:rPr>
        <w:t>根据《中华人民共和国合同法》、《中华人民共和国建筑法》及有关法律规定，遵循平等、自愿、公平和诚实信用的原则，双方就施工及有关事项协商一致，共同达成如下协议：</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一、工程概况</w:t>
      </w:r>
    </w:p>
    <w:p>
      <w:pPr>
        <w:adjustRightInd w:val="0"/>
        <w:snapToGrid w:val="0"/>
        <w:spacing w:line="360" w:lineRule="auto"/>
        <w:ind w:firstLine="411" w:firstLineChars="196"/>
        <w:rPr>
          <w:rFonts w:ascii="宋体" w:hAnsi="宋体"/>
          <w:szCs w:val="21"/>
          <w:u w:val="single"/>
        </w:rPr>
      </w:pPr>
      <w:r>
        <w:rPr>
          <w:rFonts w:ascii="宋体" w:hAnsi="宋体"/>
          <w:bCs/>
          <w:szCs w:val="21"/>
        </w:rPr>
        <w:t>1.</w:t>
      </w:r>
      <w:r>
        <w:rPr>
          <w:rFonts w:hint="eastAsia" w:ascii="宋体" w:hAnsi="宋体"/>
          <w:bCs/>
          <w:szCs w:val="21"/>
        </w:rPr>
        <w:t>工程名称</w:t>
      </w:r>
      <w:r>
        <w:rPr>
          <w:rFonts w:hint="eastAsia" w:ascii="宋体" w:hAnsi="宋体"/>
          <w:szCs w:val="21"/>
        </w:rPr>
        <w:t>：。</w:t>
      </w:r>
    </w:p>
    <w:p>
      <w:pPr>
        <w:adjustRightInd w:val="0"/>
        <w:snapToGrid w:val="0"/>
        <w:spacing w:line="360" w:lineRule="auto"/>
        <w:ind w:firstLine="411" w:firstLineChars="196"/>
        <w:rPr>
          <w:rFonts w:ascii="宋体" w:hAnsi="宋体"/>
          <w:bCs/>
          <w:szCs w:val="21"/>
        </w:rPr>
      </w:pPr>
      <w:r>
        <w:rPr>
          <w:rFonts w:ascii="宋体" w:hAnsi="宋体"/>
          <w:bCs/>
          <w:szCs w:val="21"/>
        </w:rPr>
        <w:t>2.</w:t>
      </w:r>
      <w:r>
        <w:rPr>
          <w:rFonts w:hint="eastAsia" w:ascii="宋体" w:hAnsi="宋体"/>
          <w:bCs/>
          <w:szCs w:val="21"/>
        </w:rPr>
        <w:t>工程地点：</w:t>
      </w:r>
      <w:r>
        <w:rPr>
          <w:rFonts w:hint="eastAsia" w:ascii="宋体" w:hAnsi="宋体"/>
          <w:szCs w:val="21"/>
        </w:rPr>
        <w:t>。</w:t>
      </w:r>
    </w:p>
    <w:p>
      <w:pPr>
        <w:adjustRightInd w:val="0"/>
        <w:snapToGrid w:val="0"/>
        <w:spacing w:line="360" w:lineRule="auto"/>
        <w:ind w:firstLine="411" w:firstLineChars="196"/>
        <w:rPr>
          <w:rFonts w:ascii="宋体" w:hAnsi="宋体"/>
          <w:bCs/>
          <w:szCs w:val="21"/>
        </w:rPr>
      </w:pPr>
      <w:r>
        <w:rPr>
          <w:rFonts w:ascii="宋体" w:hAnsi="宋体"/>
          <w:bCs/>
          <w:szCs w:val="21"/>
        </w:rPr>
        <w:t>3.</w:t>
      </w:r>
      <w:r>
        <w:rPr>
          <w:rFonts w:hint="eastAsia" w:ascii="宋体" w:hAnsi="宋体"/>
          <w:bCs/>
          <w:szCs w:val="21"/>
        </w:rPr>
        <w:t>工程立项批准文号：。</w:t>
      </w:r>
    </w:p>
    <w:p>
      <w:pPr>
        <w:adjustRightInd w:val="0"/>
        <w:snapToGrid w:val="0"/>
        <w:spacing w:line="360" w:lineRule="auto"/>
        <w:ind w:firstLine="411" w:firstLineChars="196"/>
        <w:rPr>
          <w:rFonts w:ascii="宋体" w:hAnsi="宋体"/>
          <w:bCs/>
          <w:szCs w:val="21"/>
        </w:rPr>
      </w:pPr>
      <w:r>
        <w:rPr>
          <w:rFonts w:ascii="宋体" w:hAnsi="宋体"/>
          <w:bCs/>
          <w:szCs w:val="21"/>
        </w:rPr>
        <w:t>4.</w:t>
      </w:r>
      <w:r>
        <w:rPr>
          <w:rFonts w:hint="eastAsia" w:ascii="宋体" w:hAnsi="宋体"/>
          <w:bCs/>
          <w:szCs w:val="21"/>
        </w:rPr>
        <w:t>资金来源：。</w:t>
      </w:r>
    </w:p>
    <w:p>
      <w:pPr>
        <w:adjustRightInd w:val="0"/>
        <w:snapToGrid w:val="0"/>
        <w:spacing w:line="360" w:lineRule="auto"/>
        <w:ind w:firstLine="411" w:firstLineChars="196"/>
        <w:rPr>
          <w:rFonts w:ascii="宋体" w:hAnsi="宋体"/>
          <w:bCs/>
          <w:szCs w:val="21"/>
        </w:rPr>
      </w:pPr>
      <w:r>
        <w:rPr>
          <w:rFonts w:ascii="宋体" w:hAnsi="宋体"/>
          <w:bCs/>
          <w:szCs w:val="21"/>
        </w:rPr>
        <w:t>5.</w:t>
      </w:r>
      <w:r>
        <w:rPr>
          <w:rFonts w:hint="eastAsia" w:ascii="宋体" w:hAnsi="宋体"/>
          <w:bCs/>
          <w:szCs w:val="21"/>
        </w:rPr>
        <w:t>工程内容：。</w:t>
      </w:r>
    </w:p>
    <w:p>
      <w:pPr>
        <w:adjustRightInd w:val="0"/>
        <w:snapToGrid w:val="0"/>
        <w:spacing w:line="360" w:lineRule="auto"/>
        <w:ind w:firstLine="411" w:firstLineChars="196"/>
        <w:rPr>
          <w:rFonts w:ascii="宋体" w:hAnsi="宋体"/>
          <w:bCs/>
          <w:szCs w:val="21"/>
        </w:rPr>
      </w:pPr>
      <w:r>
        <w:rPr>
          <w:rFonts w:hint="eastAsia" w:ascii="宋体" w:hAnsi="宋体"/>
          <w:szCs w:val="21"/>
        </w:rPr>
        <w:t>群体工程应附《承包人承揽工程项目一览表》（附件</w:t>
      </w:r>
      <w:r>
        <w:rPr>
          <w:rFonts w:ascii="宋体" w:hAnsi="宋体"/>
          <w:szCs w:val="21"/>
        </w:rPr>
        <w:t>1</w:t>
      </w:r>
      <w:r>
        <w:rPr>
          <w:rFonts w:hint="eastAsia" w:ascii="宋体" w:hAnsi="宋体"/>
          <w:szCs w:val="21"/>
        </w:rPr>
        <w:t>）。</w:t>
      </w:r>
    </w:p>
    <w:p>
      <w:pPr>
        <w:adjustRightInd w:val="0"/>
        <w:snapToGrid w:val="0"/>
        <w:spacing w:line="360" w:lineRule="auto"/>
        <w:ind w:firstLine="411" w:firstLineChars="196"/>
        <w:rPr>
          <w:rFonts w:ascii="宋体" w:hAnsi="宋体"/>
          <w:bCs/>
          <w:szCs w:val="21"/>
        </w:rPr>
      </w:pPr>
      <w:r>
        <w:rPr>
          <w:rFonts w:ascii="宋体" w:hAnsi="宋体"/>
          <w:bCs/>
          <w:szCs w:val="21"/>
        </w:rPr>
        <w:t>6.</w:t>
      </w:r>
      <w:r>
        <w:rPr>
          <w:rFonts w:hint="eastAsia" w:ascii="宋体" w:hAnsi="宋体"/>
          <w:bCs/>
          <w:szCs w:val="21"/>
        </w:rPr>
        <w:t>工程承包范围：</w:t>
      </w:r>
    </w:p>
    <w:p>
      <w:pPr>
        <w:adjustRightInd w:val="0"/>
        <w:snapToGrid w:val="0"/>
        <w:spacing w:line="360" w:lineRule="auto"/>
        <w:ind w:firstLine="420" w:firstLineChars="200"/>
        <w:rPr>
          <w:rFonts w:ascii="宋体" w:hAnsi="宋体"/>
          <w:bCs/>
          <w:szCs w:val="21"/>
        </w:rPr>
      </w:pPr>
      <w:r>
        <w:fldChar w:fldCharType="begin"/>
      </w:r>
      <w:r>
        <w:instrText xml:space="preserve">AUTOTEXT  input666 \* MERGEFORMAT</w:instrText>
      </w:r>
      <w:r>
        <w:fldChar w:fldCharType="separate"/>
      </w:r>
      <w:r>
        <w:rPr>
          <w:rFonts w:hint="eastAsia" w:ascii="宋体" w:hAnsi="宋体"/>
          <w:bCs/>
          <w:szCs w:val="21"/>
          <w:u w:val="single"/>
        </w:rPr>
        <w:t>具体详见施工图纸及招标工程量清单</w:t>
      </w:r>
      <w:r>
        <w:rPr>
          <w:rFonts w:hint="eastAsia" w:ascii="宋体" w:hAnsi="宋体"/>
          <w:bCs/>
          <w:szCs w:val="21"/>
          <w:u w:val="single"/>
        </w:rPr>
        <w:fldChar w:fldCharType="end"/>
      </w:r>
      <w:r>
        <w:rPr>
          <w:rFonts w:hint="eastAsia" w:ascii="宋体" w:hAnsi="宋体"/>
          <w:bCs/>
          <w:szCs w:val="21"/>
        </w:rPr>
        <w:t>。</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二、合同工期</w:t>
      </w:r>
    </w:p>
    <w:p>
      <w:pPr>
        <w:adjustRightInd w:val="0"/>
        <w:snapToGrid w:val="0"/>
        <w:spacing w:line="360" w:lineRule="auto"/>
        <w:ind w:firstLine="459"/>
        <w:rPr>
          <w:rFonts w:ascii="宋体" w:hAnsi="宋体"/>
          <w:szCs w:val="21"/>
        </w:rPr>
      </w:pPr>
      <w:r>
        <w:rPr>
          <w:rFonts w:hint="eastAsia" w:ascii="宋体" w:hAnsi="宋体"/>
          <w:szCs w:val="21"/>
        </w:rPr>
        <w:t>计划开工日期：</w:t>
      </w:r>
      <w:r>
        <w:rPr>
          <w:rFonts w:ascii="宋体" w:hAnsi="宋体"/>
          <w:b/>
          <w:szCs w:val="21"/>
          <w:u w:val="single"/>
        </w:rPr>
        <w:fldChar w:fldCharType="begin"/>
      </w:r>
      <w:r>
        <w:rPr>
          <w:rFonts w:hint="eastAsia" w:ascii="宋体" w:hAnsi="宋体"/>
          <w:b/>
          <w:szCs w:val="21"/>
          <w:u w:val="single"/>
        </w:rPr>
        <w:instrText xml:space="preserve">AUTOTEXT  input667 \* MERGEFORMAT</w:instrText>
      </w:r>
      <w:r>
        <w:rPr>
          <w:rFonts w:ascii="宋体" w:hAnsi="宋体"/>
          <w:b/>
          <w:szCs w:val="21"/>
          <w:u w:val="single"/>
        </w:rPr>
        <w:fldChar w:fldCharType="end"/>
      </w:r>
    </w:p>
    <w:p>
      <w:pPr>
        <w:adjustRightInd w:val="0"/>
        <w:snapToGrid w:val="0"/>
        <w:spacing w:line="360" w:lineRule="auto"/>
        <w:ind w:firstLine="459"/>
        <w:rPr>
          <w:rFonts w:ascii="宋体" w:hAnsi="宋体"/>
          <w:szCs w:val="21"/>
        </w:rPr>
      </w:pPr>
      <w:r>
        <w:rPr>
          <w:rFonts w:hint="eastAsia" w:ascii="宋体" w:hAnsi="宋体"/>
          <w:szCs w:val="21"/>
        </w:rPr>
        <w:t>计划竣工日期：</w:t>
      </w:r>
      <w:r>
        <w:rPr>
          <w:rFonts w:ascii="宋体" w:hAnsi="宋体"/>
          <w:b/>
          <w:szCs w:val="21"/>
          <w:u w:val="single"/>
        </w:rPr>
        <w:fldChar w:fldCharType="begin"/>
      </w:r>
      <w:r>
        <w:rPr>
          <w:rFonts w:hint="eastAsia" w:ascii="宋体" w:hAnsi="宋体"/>
          <w:b/>
          <w:szCs w:val="21"/>
          <w:u w:val="single"/>
        </w:rPr>
        <w:instrText xml:space="preserve">AUTOTEXT  input668 \* MERGEFORMAT</w:instrText>
      </w:r>
      <w:r>
        <w:rPr>
          <w:rFonts w:ascii="宋体" w:hAnsi="宋体"/>
          <w:b/>
          <w:szCs w:val="21"/>
          <w:u w:val="single"/>
        </w:rPr>
        <w:fldChar w:fldCharType="end"/>
      </w:r>
    </w:p>
    <w:p>
      <w:pPr>
        <w:adjustRightInd w:val="0"/>
        <w:snapToGrid w:val="0"/>
        <w:spacing w:line="360" w:lineRule="auto"/>
        <w:ind w:firstLine="459"/>
        <w:rPr>
          <w:rFonts w:ascii="宋体" w:hAnsi="宋体"/>
          <w:szCs w:val="21"/>
        </w:rPr>
      </w:pPr>
      <w:r>
        <w:rPr>
          <w:rFonts w:hint="eastAsia" w:ascii="宋体" w:hAnsi="宋体"/>
          <w:szCs w:val="21"/>
        </w:rPr>
        <w:t>工期总日历天数：天。工期总日历天数与根据前述计划开竣工日期计算的工期天数不一致的，以工期总日历天数为准。</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三、质量标准</w:t>
      </w:r>
    </w:p>
    <w:p>
      <w:pPr>
        <w:adjustRightInd w:val="0"/>
        <w:snapToGrid w:val="0"/>
        <w:spacing w:line="360" w:lineRule="auto"/>
        <w:ind w:firstLine="459"/>
        <w:rPr>
          <w:rFonts w:ascii="宋体" w:hAnsi="宋体"/>
          <w:szCs w:val="21"/>
        </w:rPr>
      </w:pPr>
      <w:r>
        <w:rPr>
          <w:rFonts w:hint="eastAsia" w:ascii="宋体" w:hAnsi="宋体"/>
          <w:szCs w:val="21"/>
        </w:rPr>
        <w:t>工程质量符合</w:t>
      </w:r>
      <w:r>
        <w:fldChar w:fldCharType="begin"/>
      </w:r>
      <w:r>
        <w:instrText xml:space="preserve">AUTOTEXT  input670 \* MERGEFORMAT</w:instrText>
      </w:r>
      <w:r>
        <w:fldChar w:fldCharType="separate"/>
      </w:r>
      <w:r>
        <w:rPr>
          <w:rFonts w:hint="eastAsia" w:ascii="宋体" w:hAnsi="宋体"/>
          <w:bCs/>
          <w:szCs w:val="21"/>
          <w:u w:val="single"/>
        </w:rPr>
        <w:t>按国家或行业相关规范，一次性验收合格</w:t>
      </w:r>
      <w:r>
        <w:rPr>
          <w:rFonts w:hint="eastAsia" w:ascii="宋体" w:hAnsi="宋体"/>
          <w:bCs/>
          <w:szCs w:val="21"/>
          <w:u w:val="single"/>
        </w:rPr>
        <w:fldChar w:fldCharType="end"/>
      </w:r>
      <w:r>
        <w:rPr>
          <w:rFonts w:hint="eastAsia" w:ascii="宋体" w:hAnsi="宋体"/>
          <w:szCs w:val="21"/>
        </w:rPr>
        <w:t>标准。</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四、签约合同价与合同价格形式</w:t>
      </w:r>
      <w:r>
        <w:rPr>
          <w:rFonts w:ascii="宋体" w:hAnsi="宋体"/>
          <w:b/>
          <w:sz w:val="24"/>
        </w:rPr>
        <w:tab/>
      </w:r>
    </w:p>
    <w:p>
      <w:pPr>
        <w:adjustRightInd w:val="0"/>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签约合同价为：</w:t>
      </w:r>
    </w:p>
    <w:p>
      <w:pPr>
        <w:adjustRightInd w:val="0"/>
        <w:snapToGrid w:val="0"/>
        <w:spacing w:line="360" w:lineRule="auto"/>
        <w:ind w:firstLine="525" w:firstLineChars="250"/>
        <w:rPr>
          <w:rFonts w:ascii="宋体" w:hAnsi="宋体"/>
          <w:szCs w:val="21"/>
        </w:rPr>
      </w:pPr>
      <w:r>
        <w:rPr>
          <w:rFonts w:hint="eastAsia" w:ascii="宋体" w:hAnsi="宋体"/>
          <w:szCs w:val="21"/>
        </w:rPr>
        <w:t>人民币（大写）</w:t>
      </w:r>
      <w:r>
        <w:rPr>
          <w:rFonts w:ascii="宋体" w:hAnsi="宋体"/>
          <w:b/>
          <w:szCs w:val="21"/>
          <w:u w:val="single"/>
        </w:rPr>
        <w:fldChar w:fldCharType="begin"/>
      </w:r>
      <w:r>
        <w:rPr>
          <w:rFonts w:hint="eastAsia" w:ascii="宋体" w:hAnsi="宋体"/>
          <w:b/>
          <w:szCs w:val="21"/>
          <w:u w:val="single"/>
        </w:rPr>
        <w:instrText xml:space="preserve">AUTOTEXT  input671 \* MERGEFORMAT</w:instrText>
      </w:r>
      <w:r>
        <w:rPr>
          <w:rFonts w:ascii="宋体" w:hAnsi="宋体"/>
          <w:b/>
          <w:szCs w:val="21"/>
          <w:u w:val="single"/>
        </w:rPr>
        <w:fldChar w:fldCharType="end"/>
      </w:r>
      <w:r>
        <w:rPr>
          <w:rFonts w:ascii="宋体" w:hAnsi="宋体"/>
          <w:szCs w:val="21"/>
        </w:rPr>
        <w:t xml:space="preserve"> (¥</w:t>
      </w:r>
      <w:r>
        <w:rPr>
          <w:rFonts w:ascii="宋体" w:hAnsi="宋体"/>
          <w:b/>
          <w:szCs w:val="21"/>
          <w:u w:val="single"/>
        </w:rPr>
        <w:fldChar w:fldCharType="begin"/>
      </w:r>
      <w:r>
        <w:rPr>
          <w:rFonts w:hint="eastAsia" w:ascii="宋体" w:hAnsi="宋体"/>
          <w:b/>
          <w:szCs w:val="21"/>
          <w:u w:val="single"/>
        </w:rPr>
        <w:instrText xml:space="preserve">AUTOTEXT  input672 \* MERGEFORMAT</w:instrText>
      </w:r>
      <w:r>
        <w:rPr>
          <w:rFonts w:ascii="宋体" w:hAnsi="宋体"/>
          <w:b/>
          <w:szCs w:val="21"/>
          <w:u w:val="single"/>
        </w:rPr>
        <w:fldChar w:fldCharType="end"/>
      </w:r>
      <w:r>
        <w:rPr>
          <w:rFonts w:hint="eastAsia" w:ascii="宋体" w:hAnsi="宋体"/>
          <w:szCs w:val="21"/>
        </w:rPr>
        <w:t>元</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其中：</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）安全文明施工费：</w:t>
      </w:r>
    </w:p>
    <w:p>
      <w:pPr>
        <w:adjustRightInd w:val="0"/>
        <w:snapToGrid w:val="0"/>
        <w:spacing w:line="360" w:lineRule="auto"/>
        <w:ind w:firstLine="945" w:firstLineChars="450"/>
        <w:rPr>
          <w:rFonts w:ascii="宋体" w:hAnsi="宋体"/>
          <w:szCs w:val="21"/>
        </w:rPr>
      </w:pPr>
      <w:r>
        <w:rPr>
          <w:rFonts w:hint="eastAsia" w:ascii="宋体" w:hAnsi="宋体"/>
          <w:szCs w:val="21"/>
        </w:rPr>
        <w:t>人民币（大写）</w:t>
      </w:r>
      <w:r>
        <w:rPr>
          <w:rFonts w:ascii="宋体" w:hAnsi="宋体"/>
          <w:b/>
          <w:szCs w:val="21"/>
          <w:u w:val="single"/>
        </w:rPr>
        <w:fldChar w:fldCharType="begin"/>
      </w:r>
      <w:r>
        <w:rPr>
          <w:rFonts w:hint="eastAsia" w:ascii="宋体" w:hAnsi="宋体"/>
          <w:b/>
          <w:szCs w:val="21"/>
          <w:u w:val="single"/>
        </w:rPr>
        <w:instrText xml:space="preserve">AUTOTEXT  input673 \* MERGEFORMAT</w:instrText>
      </w:r>
      <w:r>
        <w:rPr>
          <w:rFonts w:ascii="宋体" w:hAnsi="宋体"/>
          <w:b/>
          <w:szCs w:val="21"/>
          <w:u w:val="single"/>
        </w:rPr>
        <w:fldChar w:fldCharType="end"/>
      </w:r>
      <w:r>
        <w:rPr>
          <w:rFonts w:ascii="宋体" w:hAnsi="宋体"/>
          <w:szCs w:val="21"/>
        </w:rPr>
        <w:t>(¥</w:t>
      </w:r>
      <w:r>
        <w:rPr>
          <w:rFonts w:ascii="宋体" w:hAnsi="宋体"/>
          <w:b/>
          <w:szCs w:val="21"/>
          <w:u w:val="single"/>
        </w:rPr>
        <w:fldChar w:fldCharType="begin"/>
      </w:r>
      <w:r>
        <w:rPr>
          <w:rFonts w:hint="eastAsia" w:ascii="宋体" w:hAnsi="宋体"/>
          <w:b/>
          <w:szCs w:val="21"/>
          <w:u w:val="single"/>
        </w:rPr>
        <w:instrText xml:space="preserve">AUTOTEXT  input674 \* MERGEFORMAT</w:instrText>
      </w:r>
      <w:r>
        <w:rPr>
          <w:rFonts w:ascii="宋体" w:hAnsi="宋体"/>
          <w:b/>
          <w:szCs w:val="21"/>
          <w:u w:val="single"/>
        </w:rPr>
        <w:fldChar w:fldCharType="end"/>
      </w:r>
      <w:r>
        <w:rPr>
          <w:rFonts w:hint="eastAsia" w:ascii="宋体" w:hAnsi="宋体"/>
          <w:szCs w:val="21"/>
        </w:rPr>
        <w:t>元</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）材料和工程设备暂估价金额：</w:t>
      </w:r>
    </w:p>
    <w:p>
      <w:pPr>
        <w:adjustRightInd w:val="0"/>
        <w:snapToGrid w:val="0"/>
        <w:spacing w:line="360" w:lineRule="auto"/>
        <w:ind w:firstLine="945" w:firstLineChars="450"/>
        <w:rPr>
          <w:rFonts w:ascii="宋体" w:hAnsi="宋体"/>
          <w:szCs w:val="21"/>
        </w:rPr>
      </w:pPr>
      <w:r>
        <w:rPr>
          <w:rFonts w:hint="eastAsia" w:ascii="宋体" w:hAnsi="宋体"/>
          <w:szCs w:val="21"/>
        </w:rPr>
        <w:t>人民币（大写）</w:t>
      </w:r>
      <w:r>
        <w:rPr>
          <w:rFonts w:ascii="宋体" w:hAnsi="宋体"/>
          <w:b/>
          <w:szCs w:val="21"/>
          <w:u w:val="single"/>
        </w:rPr>
        <w:fldChar w:fldCharType="begin"/>
      </w:r>
      <w:r>
        <w:rPr>
          <w:rFonts w:hint="eastAsia" w:ascii="宋体" w:hAnsi="宋体"/>
          <w:b/>
          <w:szCs w:val="21"/>
          <w:u w:val="single"/>
        </w:rPr>
        <w:instrText xml:space="preserve">AUTOTEXT  input675 \* MERGEFORMAT</w:instrText>
      </w:r>
      <w:r>
        <w:rPr>
          <w:rFonts w:ascii="宋体" w:hAnsi="宋体"/>
          <w:b/>
          <w:szCs w:val="21"/>
          <w:u w:val="single"/>
        </w:rPr>
        <w:fldChar w:fldCharType="end"/>
      </w:r>
      <w:r>
        <w:rPr>
          <w:rFonts w:ascii="宋体" w:hAnsi="宋体"/>
          <w:szCs w:val="21"/>
        </w:rPr>
        <w:t xml:space="preserve"> (¥</w:t>
      </w:r>
      <w:r>
        <w:rPr>
          <w:rFonts w:ascii="宋体" w:hAnsi="宋体"/>
          <w:b/>
          <w:szCs w:val="21"/>
          <w:u w:val="single"/>
        </w:rPr>
        <w:fldChar w:fldCharType="begin"/>
      </w:r>
      <w:r>
        <w:rPr>
          <w:rFonts w:hint="eastAsia" w:ascii="宋体" w:hAnsi="宋体"/>
          <w:b/>
          <w:szCs w:val="21"/>
          <w:u w:val="single"/>
        </w:rPr>
        <w:instrText xml:space="preserve">AUTOTEXT  input676 \* MERGEFORMAT</w:instrText>
      </w:r>
      <w:r>
        <w:rPr>
          <w:rFonts w:ascii="宋体" w:hAnsi="宋体"/>
          <w:b/>
          <w:szCs w:val="21"/>
          <w:u w:val="single"/>
        </w:rPr>
        <w:fldChar w:fldCharType="end"/>
      </w:r>
      <w:r>
        <w:rPr>
          <w:rFonts w:hint="eastAsia" w:ascii="宋体" w:hAnsi="宋体"/>
          <w:szCs w:val="21"/>
        </w:rPr>
        <w:t>元</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）专业工程暂估价金额：</w:t>
      </w:r>
    </w:p>
    <w:p>
      <w:pPr>
        <w:adjustRightInd w:val="0"/>
        <w:snapToGrid w:val="0"/>
        <w:spacing w:line="360" w:lineRule="auto"/>
        <w:ind w:firstLine="945" w:firstLineChars="450"/>
        <w:rPr>
          <w:rFonts w:ascii="宋体" w:hAnsi="宋体"/>
          <w:szCs w:val="21"/>
        </w:rPr>
      </w:pPr>
      <w:r>
        <w:rPr>
          <w:rFonts w:hint="eastAsia" w:ascii="宋体" w:hAnsi="宋体"/>
          <w:szCs w:val="21"/>
        </w:rPr>
        <w:t>人民币（大写）</w:t>
      </w:r>
      <w:r>
        <w:rPr>
          <w:rFonts w:ascii="宋体" w:hAnsi="宋体"/>
          <w:b/>
          <w:szCs w:val="21"/>
          <w:u w:val="single"/>
        </w:rPr>
        <w:fldChar w:fldCharType="begin"/>
      </w:r>
      <w:r>
        <w:rPr>
          <w:rFonts w:hint="eastAsia" w:ascii="宋体" w:hAnsi="宋体"/>
          <w:b/>
          <w:szCs w:val="21"/>
          <w:u w:val="single"/>
        </w:rPr>
        <w:instrText xml:space="preserve">AUTOTEXT  input677 \* MERGEFORMAT</w:instrText>
      </w:r>
      <w:r>
        <w:rPr>
          <w:rFonts w:ascii="宋体" w:hAnsi="宋体"/>
          <w:b/>
          <w:szCs w:val="21"/>
          <w:u w:val="single"/>
        </w:rPr>
        <w:fldChar w:fldCharType="end"/>
      </w:r>
      <w:r>
        <w:rPr>
          <w:rFonts w:ascii="宋体" w:hAnsi="宋体"/>
          <w:szCs w:val="21"/>
        </w:rPr>
        <w:t xml:space="preserve"> (¥</w:t>
      </w:r>
      <w:r>
        <w:rPr>
          <w:rFonts w:ascii="宋体" w:hAnsi="宋体"/>
          <w:b/>
          <w:szCs w:val="21"/>
          <w:u w:val="single"/>
        </w:rPr>
        <w:fldChar w:fldCharType="begin"/>
      </w:r>
      <w:r>
        <w:rPr>
          <w:rFonts w:hint="eastAsia" w:ascii="宋体" w:hAnsi="宋体"/>
          <w:b/>
          <w:szCs w:val="21"/>
          <w:u w:val="single"/>
        </w:rPr>
        <w:instrText xml:space="preserve">AUTOTEXT  input678 \* MERGEFORMAT</w:instrText>
      </w:r>
      <w:r>
        <w:rPr>
          <w:rFonts w:ascii="宋体" w:hAnsi="宋体"/>
          <w:b/>
          <w:szCs w:val="21"/>
          <w:u w:val="single"/>
        </w:rPr>
        <w:fldChar w:fldCharType="end"/>
      </w:r>
      <w:r>
        <w:rPr>
          <w:rFonts w:hint="eastAsia" w:ascii="宋体" w:hAnsi="宋体"/>
          <w:szCs w:val="21"/>
        </w:rPr>
        <w:t>元</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）暂列金额：</w:t>
      </w:r>
    </w:p>
    <w:p>
      <w:pPr>
        <w:adjustRightInd w:val="0"/>
        <w:snapToGrid w:val="0"/>
        <w:spacing w:line="360" w:lineRule="auto"/>
        <w:ind w:firstLine="945" w:firstLineChars="450"/>
        <w:rPr>
          <w:rFonts w:ascii="宋体" w:hAnsi="宋体"/>
          <w:szCs w:val="21"/>
        </w:rPr>
      </w:pPr>
      <w:r>
        <w:rPr>
          <w:rFonts w:hint="eastAsia" w:ascii="宋体" w:hAnsi="宋体"/>
          <w:szCs w:val="21"/>
        </w:rPr>
        <w:t>人民币（大写）</w:t>
      </w:r>
      <w:r>
        <w:rPr>
          <w:rFonts w:ascii="宋体" w:hAnsi="宋体"/>
          <w:b/>
          <w:szCs w:val="21"/>
          <w:u w:val="single"/>
        </w:rPr>
        <w:fldChar w:fldCharType="begin"/>
      </w:r>
      <w:r>
        <w:rPr>
          <w:rFonts w:hint="eastAsia" w:ascii="宋体" w:hAnsi="宋体"/>
          <w:b/>
          <w:szCs w:val="21"/>
          <w:u w:val="single"/>
        </w:rPr>
        <w:instrText xml:space="preserve">AUTOTEXT  input679 \* MERGEFORMAT</w:instrText>
      </w:r>
      <w:r>
        <w:rPr>
          <w:rFonts w:ascii="宋体" w:hAnsi="宋体"/>
          <w:b/>
          <w:szCs w:val="21"/>
          <w:u w:val="single"/>
        </w:rPr>
        <w:fldChar w:fldCharType="end"/>
      </w:r>
      <w:r>
        <w:rPr>
          <w:rFonts w:ascii="宋体" w:hAnsi="宋体"/>
          <w:szCs w:val="21"/>
        </w:rPr>
        <w:t xml:space="preserve"> (¥</w:t>
      </w:r>
      <w:r>
        <w:rPr>
          <w:rFonts w:ascii="宋体" w:hAnsi="宋体"/>
          <w:b/>
          <w:szCs w:val="21"/>
          <w:u w:val="single"/>
        </w:rPr>
        <w:fldChar w:fldCharType="begin"/>
      </w:r>
      <w:r>
        <w:rPr>
          <w:rFonts w:hint="eastAsia" w:ascii="宋体" w:hAnsi="宋体"/>
          <w:b/>
          <w:szCs w:val="21"/>
          <w:u w:val="single"/>
        </w:rPr>
        <w:instrText xml:space="preserve">AUTOTEXT  input680 \* MERGEFORMAT</w:instrText>
      </w:r>
      <w:r>
        <w:rPr>
          <w:rFonts w:ascii="宋体" w:hAnsi="宋体"/>
          <w:b/>
          <w:szCs w:val="21"/>
          <w:u w:val="single"/>
        </w:rPr>
        <w:fldChar w:fldCharType="end"/>
      </w:r>
      <w:r>
        <w:rPr>
          <w:rFonts w:hint="eastAsia" w:ascii="宋体" w:hAnsi="宋体"/>
          <w:szCs w:val="21"/>
        </w:rPr>
        <w:t>元</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合同价格形式：</w:t>
      </w:r>
      <w:r>
        <w:rPr>
          <w:rFonts w:ascii="宋体" w:hAnsi="宋体"/>
          <w:b/>
          <w:szCs w:val="21"/>
          <w:u w:val="single"/>
        </w:rPr>
        <w:fldChar w:fldCharType="begin"/>
      </w:r>
      <w:r>
        <w:rPr>
          <w:rFonts w:hint="eastAsia" w:ascii="宋体" w:hAnsi="宋体"/>
          <w:b/>
          <w:szCs w:val="21"/>
          <w:u w:val="single"/>
        </w:rPr>
        <w:instrText xml:space="preserve">AUTOTEXT  input681 \* MERGEFORMAT</w:instrText>
      </w:r>
      <w:r>
        <w:rPr>
          <w:rFonts w:ascii="宋体" w:hAnsi="宋体"/>
          <w:b/>
          <w:szCs w:val="21"/>
          <w:u w:val="single"/>
        </w:rPr>
        <w:fldChar w:fldCharType="end"/>
      </w:r>
      <w:r>
        <w:rPr>
          <w:rFonts w:hint="eastAsia" w:ascii="宋体" w:hAnsi="宋体"/>
          <w:szCs w:val="21"/>
        </w:rPr>
        <w:t>。</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五、项目经理</w:t>
      </w:r>
    </w:p>
    <w:p>
      <w:pPr>
        <w:adjustRightInd w:val="0"/>
        <w:snapToGrid w:val="0"/>
        <w:spacing w:line="360" w:lineRule="auto"/>
        <w:ind w:firstLine="420" w:firstLineChars="200"/>
        <w:rPr>
          <w:rFonts w:ascii="宋体" w:hAnsi="宋体"/>
          <w:szCs w:val="21"/>
        </w:rPr>
      </w:pPr>
      <w:r>
        <w:rPr>
          <w:rFonts w:hint="eastAsia" w:ascii="宋体" w:hAnsi="宋体"/>
          <w:szCs w:val="21"/>
        </w:rPr>
        <w:t>承包人项目经理：</w:t>
      </w:r>
      <w:r>
        <w:rPr>
          <w:rFonts w:ascii="宋体" w:hAnsi="宋体"/>
          <w:b/>
          <w:szCs w:val="21"/>
          <w:u w:val="single"/>
        </w:rPr>
        <w:fldChar w:fldCharType="begin"/>
      </w:r>
      <w:r>
        <w:rPr>
          <w:rFonts w:hint="eastAsia" w:ascii="宋体" w:hAnsi="宋体"/>
          <w:b/>
          <w:szCs w:val="21"/>
          <w:u w:val="single"/>
        </w:rPr>
        <w:instrText xml:space="preserve">AUTOTEXT  input682 \* MERGEFORMAT</w:instrText>
      </w:r>
      <w:r>
        <w:rPr>
          <w:rFonts w:ascii="宋体" w:hAnsi="宋体"/>
          <w:b/>
          <w:szCs w:val="21"/>
          <w:u w:val="single"/>
        </w:rPr>
        <w:fldChar w:fldCharType="end"/>
      </w:r>
      <w:r>
        <w:rPr>
          <w:rFonts w:hint="eastAsia" w:ascii="宋体" w:hAnsi="宋体"/>
          <w:szCs w:val="21"/>
        </w:rPr>
        <w:t>。</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六、合同文件构成</w:t>
      </w:r>
    </w:p>
    <w:p>
      <w:pPr>
        <w:adjustRightInd w:val="0"/>
        <w:snapToGrid w:val="0"/>
        <w:spacing w:line="360" w:lineRule="auto"/>
        <w:ind w:firstLine="420" w:firstLineChars="200"/>
        <w:rPr>
          <w:rFonts w:ascii="宋体" w:hAnsi="宋体"/>
          <w:bCs/>
          <w:szCs w:val="21"/>
        </w:rPr>
      </w:pPr>
      <w:r>
        <w:rPr>
          <w:rFonts w:hint="eastAsia" w:ascii="宋体" w:hAnsi="宋体"/>
          <w:bCs/>
          <w:szCs w:val="21"/>
        </w:rPr>
        <w:t>本协议书与下列文件一起构成合同文件：</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）成交通知书；</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）谈判申请函；</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）专用合同条款及其附件；</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）通用合同条款；</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）技术标准和要求；</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）图纸；</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）已标价工程量清单；</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）其他合同文件。</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在合同订立及履行过程中形成的与合同有关的文件均构成合同文件组成部分。</w:t>
      </w:r>
    </w:p>
    <w:p>
      <w:pPr>
        <w:autoSpaceDE w:val="0"/>
        <w:autoSpaceDN w:val="0"/>
        <w:adjustRightInd w:val="0"/>
        <w:snapToGrid w:val="0"/>
        <w:spacing w:line="360" w:lineRule="auto"/>
        <w:ind w:firstLine="420" w:firstLineChars="200"/>
        <w:jc w:val="left"/>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上述各项合同文件包括合同当事人就该项合同文件所作出的补充和修改，属于同一类内容的文件，应以最新签署的为准。专用合同条款及其附件须经合同当事人签字或盖章。</w:t>
      </w:r>
    </w:p>
    <w:p>
      <w:pPr>
        <w:adjustRightInd w:val="0"/>
        <w:snapToGrid w:val="0"/>
        <w:spacing w:beforeLines="50" w:afterLines="50" w:line="360" w:lineRule="auto"/>
        <w:jc w:val="left"/>
        <w:outlineLvl w:val="2"/>
        <w:rPr>
          <w:rFonts w:ascii="宋体" w:hAnsi="宋体"/>
          <w:b/>
          <w:bCs/>
          <w:sz w:val="32"/>
          <w:szCs w:val="32"/>
        </w:rPr>
      </w:pPr>
      <w:r>
        <w:rPr>
          <w:rFonts w:hint="eastAsia" w:ascii="宋体" w:hAnsi="宋体"/>
          <w:b/>
          <w:sz w:val="24"/>
        </w:rPr>
        <w:t>七、承诺</w:t>
      </w:r>
    </w:p>
    <w:p>
      <w:pPr>
        <w:adjustRightInd w:val="0"/>
        <w:snapToGrid w:val="0"/>
        <w:spacing w:line="360" w:lineRule="auto"/>
        <w:ind w:firstLine="420" w:firstLineChars="200"/>
        <w:rPr>
          <w:rFonts w:ascii="宋体" w:hAnsi="宋体"/>
          <w:bCs/>
          <w:szCs w:val="21"/>
        </w:rPr>
      </w:pPr>
      <w:r>
        <w:rPr>
          <w:rFonts w:ascii="宋体" w:hAnsi="宋体"/>
          <w:bCs/>
          <w:szCs w:val="21"/>
        </w:rPr>
        <w:t>1.</w:t>
      </w:r>
      <w:r>
        <w:rPr>
          <w:rFonts w:hint="eastAsia" w:ascii="宋体" w:hAnsi="宋体"/>
          <w:bCs/>
          <w:szCs w:val="21"/>
        </w:rPr>
        <w:t>发包人承诺按照法律规定履行项目审批手续、筹集工程建设资金并按照合同约定的期限和方式支付合同价款。</w:t>
      </w:r>
    </w:p>
    <w:p>
      <w:pPr>
        <w:adjustRightInd w:val="0"/>
        <w:snapToGrid w:val="0"/>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20" w:firstLineChars="200"/>
        <w:rPr>
          <w:rFonts w:ascii="宋体" w:hAnsi="宋体"/>
          <w:bCs/>
          <w:szCs w:val="21"/>
        </w:rPr>
      </w:pPr>
      <w:r>
        <w:rPr>
          <w:rFonts w:ascii="宋体" w:hAnsi="宋体"/>
          <w:bCs/>
          <w:szCs w:val="21"/>
        </w:rPr>
        <w:t>3.</w:t>
      </w:r>
      <w:r>
        <w:rPr>
          <w:rFonts w:hint="eastAsia" w:ascii="宋体" w:hAnsi="宋体"/>
          <w:bCs/>
          <w:szCs w:val="21"/>
        </w:rPr>
        <w:t>发包人和承包人通过招投标形式签订合同的，双方理解并承诺不再就同一工程另行签订与合同实质性内容相背离的协议。</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八、词语含义</w:t>
      </w:r>
    </w:p>
    <w:p>
      <w:pPr>
        <w:adjustRightInd w:val="0"/>
        <w:snapToGrid w:val="0"/>
        <w:spacing w:line="360" w:lineRule="auto"/>
        <w:ind w:firstLine="420" w:firstLineChars="200"/>
        <w:rPr>
          <w:rFonts w:ascii="宋体" w:hAnsi="宋体"/>
          <w:bCs/>
          <w:szCs w:val="21"/>
        </w:rPr>
      </w:pPr>
      <w:r>
        <w:rPr>
          <w:rFonts w:hint="eastAsia" w:ascii="宋体" w:hAnsi="宋体"/>
          <w:bCs/>
          <w:szCs w:val="21"/>
        </w:rPr>
        <w:t>本协议书中词语含义与第二部分通用合同条款中赋予的含义相同。</w:t>
      </w:r>
    </w:p>
    <w:p>
      <w:pPr>
        <w:adjustRightInd w:val="0"/>
        <w:snapToGrid w:val="0"/>
        <w:spacing w:beforeLines="50" w:afterLines="50" w:line="360" w:lineRule="auto"/>
        <w:jc w:val="left"/>
        <w:outlineLvl w:val="2"/>
        <w:rPr>
          <w:rFonts w:ascii="宋体" w:hAnsi="宋体"/>
          <w:bCs/>
          <w:sz w:val="32"/>
          <w:szCs w:val="32"/>
        </w:rPr>
      </w:pPr>
      <w:r>
        <w:rPr>
          <w:rFonts w:hint="eastAsia" w:ascii="宋体" w:hAnsi="宋体"/>
          <w:b/>
          <w:sz w:val="24"/>
        </w:rPr>
        <w:t>九、签订时间</w:t>
      </w:r>
    </w:p>
    <w:p>
      <w:pPr>
        <w:adjustRightInd w:val="0"/>
        <w:snapToGrid w:val="0"/>
        <w:spacing w:line="360" w:lineRule="auto"/>
        <w:ind w:firstLine="420" w:firstLineChars="200"/>
        <w:rPr>
          <w:rFonts w:ascii="宋体" w:hAnsi="宋体"/>
          <w:bCs/>
          <w:szCs w:val="21"/>
        </w:rPr>
      </w:pPr>
      <w:r>
        <w:rPr>
          <w:rFonts w:hint="eastAsia" w:ascii="宋体" w:hAnsi="宋体"/>
          <w:bCs/>
          <w:szCs w:val="21"/>
        </w:rPr>
        <w:t>本合同于</w:t>
      </w:r>
      <w:r>
        <w:rPr>
          <w:rFonts w:ascii="宋体" w:hAnsi="宋体"/>
          <w:b/>
          <w:szCs w:val="21"/>
          <w:u w:val="single"/>
        </w:rPr>
        <w:fldChar w:fldCharType="begin"/>
      </w:r>
      <w:r>
        <w:rPr>
          <w:rFonts w:hint="eastAsia" w:ascii="宋体" w:hAnsi="宋体"/>
          <w:b/>
          <w:szCs w:val="21"/>
          <w:u w:val="single"/>
        </w:rPr>
        <w:instrText xml:space="preserve">AUTOTEXT  input683 \* MERGEFORMAT</w:instrText>
      </w:r>
      <w:r>
        <w:rPr>
          <w:rFonts w:ascii="宋体" w:hAnsi="宋体"/>
          <w:b/>
          <w:szCs w:val="21"/>
          <w:u w:val="single"/>
        </w:rPr>
        <w:fldChar w:fldCharType="end"/>
      </w:r>
      <w:r>
        <w:rPr>
          <w:rFonts w:hint="eastAsia" w:ascii="宋体" w:hAnsi="宋体"/>
          <w:bCs/>
          <w:szCs w:val="21"/>
        </w:rPr>
        <w:t>签订。</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十、签订地点</w:t>
      </w:r>
    </w:p>
    <w:p>
      <w:pPr>
        <w:adjustRightInd w:val="0"/>
        <w:snapToGrid w:val="0"/>
        <w:spacing w:line="360" w:lineRule="auto"/>
        <w:ind w:firstLine="420" w:firstLineChars="200"/>
        <w:rPr>
          <w:rFonts w:ascii="宋体" w:hAnsi="宋体"/>
          <w:bCs/>
          <w:szCs w:val="21"/>
        </w:rPr>
      </w:pPr>
      <w:r>
        <w:rPr>
          <w:rFonts w:hint="eastAsia" w:ascii="宋体" w:hAnsi="宋体"/>
          <w:bCs/>
          <w:szCs w:val="21"/>
        </w:rPr>
        <w:t>本合同在</w:t>
      </w:r>
      <w:r>
        <w:rPr>
          <w:rFonts w:ascii="宋体" w:hAnsi="宋体"/>
          <w:b/>
          <w:szCs w:val="21"/>
          <w:u w:val="single"/>
        </w:rPr>
        <w:fldChar w:fldCharType="begin"/>
      </w:r>
      <w:r>
        <w:rPr>
          <w:rFonts w:hint="eastAsia" w:ascii="宋体" w:hAnsi="宋体"/>
          <w:b/>
          <w:szCs w:val="21"/>
          <w:u w:val="single"/>
        </w:rPr>
        <w:instrText xml:space="preserve">AUTOTEXT  input684 \* MERGEFORMAT</w:instrText>
      </w:r>
      <w:r>
        <w:rPr>
          <w:rFonts w:ascii="宋体" w:hAnsi="宋体"/>
          <w:b/>
          <w:szCs w:val="21"/>
          <w:u w:val="single"/>
        </w:rPr>
        <w:fldChar w:fldCharType="end"/>
      </w:r>
      <w:r>
        <w:rPr>
          <w:rFonts w:hint="eastAsia" w:ascii="宋体" w:hAnsi="宋体"/>
          <w:bCs/>
          <w:szCs w:val="21"/>
        </w:rPr>
        <w:t>签订。</w:t>
      </w:r>
    </w:p>
    <w:p>
      <w:pPr>
        <w:adjustRightInd w:val="0"/>
        <w:snapToGrid w:val="0"/>
        <w:spacing w:beforeLines="50" w:afterLines="50" w:line="360" w:lineRule="auto"/>
        <w:jc w:val="left"/>
        <w:outlineLvl w:val="2"/>
        <w:rPr>
          <w:rFonts w:ascii="宋体" w:hAnsi="宋体"/>
          <w:bCs/>
          <w:sz w:val="32"/>
          <w:szCs w:val="32"/>
        </w:rPr>
      </w:pPr>
      <w:r>
        <w:rPr>
          <w:rFonts w:hint="eastAsia" w:ascii="宋体" w:hAnsi="宋体"/>
          <w:b/>
          <w:sz w:val="24"/>
        </w:rPr>
        <w:t>十一、补充协议</w:t>
      </w:r>
    </w:p>
    <w:p>
      <w:pPr>
        <w:adjustRightInd w:val="0"/>
        <w:snapToGrid w:val="0"/>
        <w:spacing w:line="360" w:lineRule="auto"/>
        <w:ind w:firstLine="420" w:firstLineChars="200"/>
        <w:rPr>
          <w:rFonts w:ascii="宋体" w:hAnsi="宋体"/>
          <w:b/>
          <w:bCs/>
          <w:szCs w:val="21"/>
        </w:rPr>
      </w:pPr>
      <w:r>
        <w:rPr>
          <w:rFonts w:hint="eastAsia" w:ascii="宋体" w:hAnsi="宋体"/>
          <w:bCs/>
          <w:szCs w:val="21"/>
        </w:rPr>
        <w:t>合同未尽事宜，合同当事人另行签订补充协议，补充协议是合同的组成部分。</w:t>
      </w:r>
    </w:p>
    <w:p>
      <w:pPr>
        <w:adjustRightInd w:val="0"/>
        <w:snapToGrid w:val="0"/>
        <w:spacing w:beforeLines="50" w:afterLines="50" w:line="360" w:lineRule="auto"/>
        <w:jc w:val="left"/>
        <w:outlineLvl w:val="2"/>
        <w:rPr>
          <w:rFonts w:ascii="宋体" w:hAnsi="宋体"/>
          <w:bCs/>
          <w:sz w:val="32"/>
          <w:szCs w:val="32"/>
        </w:rPr>
      </w:pPr>
      <w:r>
        <w:rPr>
          <w:rFonts w:hint="eastAsia" w:ascii="宋体" w:hAnsi="宋体"/>
          <w:b/>
          <w:sz w:val="24"/>
        </w:rPr>
        <w:t>十二、合同生效</w:t>
      </w:r>
    </w:p>
    <w:p>
      <w:pPr>
        <w:adjustRightInd w:val="0"/>
        <w:snapToGrid w:val="0"/>
        <w:spacing w:line="360" w:lineRule="auto"/>
        <w:ind w:firstLine="420" w:firstLineChars="200"/>
        <w:rPr>
          <w:rFonts w:ascii="宋体" w:hAnsi="宋体"/>
          <w:bCs/>
          <w:szCs w:val="21"/>
        </w:rPr>
      </w:pPr>
      <w:r>
        <w:rPr>
          <w:rFonts w:hint="eastAsia" w:ascii="宋体" w:hAnsi="宋体"/>
          <w:bCs/>
          <w:szCs w:val="21"/>
        </w:rPr>
        <w:t>本合同自</w:t>
      </w:r>
      <w:r>
        <w:rPr>
          <w:rFonts w:ascii="宋体" w:hAnsi="宋体"/>
          <w:b/>
          <w:szCs w:val="21"/>
          <w:u w:val="single"/>
        </w:rPr>
        <w:fldChar w:fldCharType="begin"/>
      </w:r>
      <w:r>
        <w:rPr>
          <w:rFonts w:hint="eastAsia" w:ascii="宋体" w:hAnsi="宋体"/>
          <w:b/>
          <w:szCs w:val="21"/>
          <w:u w:val="single"/>
        </w:rPr>
        <w:instrText xml:space="preserve">AUTOTEXT  input685 \* MERGEFORMAT</w:instrText>
      </w:r>
      <w:r>
        <w:rPr>
          <w:rFonts w:ascii="宋体" w:hAnsi="宋体"/>
          <w:b/>
          <w:szCs w:val="21"/>
          <w:u w:val="single"/>
        </w:rPr>
        <w:fldChar w:fldCharType="end"/>
      </w:r>
      <w:r>
        <w:rPr>
          <w:rFonts w:hint="eastAsia" w:ascii="宋体" w:hAnsi="宋体"/>
          <w:bCs/>
          <w:szCs w:val="21"/>
        </w:rPr>
        <w:t>生效。</w:t>
      </w:r>
    </w:p>
    <w:p>
      <w:pPr>
        <w:adjustRightInd w:val="0"/>
        <w:snapToGrid w:val="0"/>
        <w:spacing w:beforeLines="50" w:afterLines="50" w:line="360" w:lineRule="auto"/>
        <w:jc w:val="left"/>
        <w:outlineLvl w:val="2"/>
        <w:rPr>
          <w:rFonts w:ascii="宋体" w:hAnsi="宋体"/>
          <w:bCs/>
          <w:sz w:val="32"/>
          <w:szCs w:val="32"/>
        </w:rPr>
      </w:pPr>
      <w:r>
        <w:rPr>
          <w:rFonts w:hint="eastAsia" w:ascii="宋体" w:hAnsi="宋体"/>
          <w:b/>
          <w:sz w:val="24"/>
        </w:rPr>
        <w:t>十三、合同份数</w:t>
      </w:r>
    </w:p>
    <w:p>
      <w:pPr>
        <w:adjustRightInd w:val="0"/>
        <w:snapToGrid w:val="0"/>
        <w:spacing w:line="360" w:lineRule="auto"/>
        <w:ind w:firstLine="420" w:firstLineChars="200"/>
        <w:rPr>
          <w:rFonts w:ascii="宋体" w:hAnsi="宋体"/>
          <w:bCs/>
          <w:szCs w:val="21"/>
        </w:rPr>
      </w:pPr>
      <w:r>
        <w:rPr>
          <w:rFonts w:hint="eastAsia" w:ascii="宋体" w:hAnsi="宋体"/>
          <w:bCs/>
          <w:szCs w:val="21"/>
        </w:rPr>
        <w:t>本合同一式</w:t>
      </w:r>
      <w:r>
        <w:rPr>
          <w:rFonts w:ascii="宋体" w:hAnsi="宋体"/>
          <w:szCs w:val="21"/>
          <w:u w:val="single"/>
        </w:rPr>
        <w:fldChar w:fldCharType="begin"/>
      </w:r>
      <w:r>
        <w:rPr>
          <w:rFonts w:hint="eastAsia" w:ascii="宋体" w:hAnsi="宋体"/>
          <w:szCs w:val="21"/>
          <w:u w:val="single"/>
        </w:rPr>
        <w:instrText xml:space="preserve">AUTOTEXT  input686 \* MERGEFORMAT</w:instrText>
      </w:r>
      <w:r>
        <w:rPr>
          <w:rFonts w:ascii="宋体" w:hAnsi="宋体"/>
          <w:szCs w:val="21"/>
          <w:u w:val="single"/>
        </w:rPr>
        <w:fldChar w:fldCharType="end"/>
      </w:r>
      <w:r>
        <w:rPr>
          <w:rFonts w:hint="eastAsia" w:ascii="宋体" w:hAnsi="宋体"/>
          <w:bCs/>
          <w:szCs w:val="21"/>
        </w:rPr>
        <w:t>份，均具有同等法律效力，发包人执</w:t>
      </w:r>
      <w:r>
        <w:rPr>
          <w:rFonts w:ascii="宋体" w:hAnsi="宋体"/>
          <w:szCs w:val="21"/>
          <w:u w:val="single"/>
        </w:rPr>
        <w:fldChar w:fldCharType="begin"/>
      </w:r>
      <w:r>
        <w:rPr>
          <w:rFonts w:hint="eastAsia" w:ascii="宋体" w:hAnsi="宋体"/>
          <w:szCs w:val="21"/>
          <w:u w:val="single"/>
        </w:rPr>
        <w:instrText xml:space="preserve">AUTOTEXT  input687 \* MERGEFORMAT</w:instrText>
      </w:r>
      <w:r>
        <w:rPr>
          <w:rFonts w:ascii="宋体" w:hAnsi="宋体"/>
          <w:szCs w:val="21"/>
          <w:u w:val="single"/>
        </w:rPr>
        <w:fldChar w:fldCharType="end"/>
      </w:r>
      <w:r>
        <w:rPr>
          <w:rFonts w:hint="eastAsia" w:ascii="宋体" w:hAnsi="宋体"/>
          <w:bCs/>
          <w:szCs w:val="21"/>
        </w:rPr>
        <w:t>份，承包人执</w:t>
      </w:r>
      <w:r>
        <w:rPr>
          <w:rFonts w:ascii="宋体" w:hAnsi="宋体"/>
          <w:szCs w:val="21"/>
          <w:u w:val="single"/>
        </w:rPr>
        <w:fldChar w:fldCharType="begin"/>
      </w:r>
      <w:r>
        <w:rPr>
          <w:rFonts w:hint="eastAsia" w:ascii="宋体" w:hAnsi="宋体"/>
          <w:szCs w:val="21"/>
          <w:u w:val="single"/>
        </w:rPr>
        <w:instrText xml:space="preserve">AUTOTEXT  input688 \* MERGEFORMAT</w:instrText>
      </w:r>
      <w:r>
        <w:rPr>
          <w:rFonts w:ascii="宋体" w:hAnsi="宋体"/>
          <w:szCs w:val="21"/>
          <w:u w:val="single"/>
        </w:rPr>
        <w:fldChar w:fldCharType="end"/>
      </w:r>
      <w:r>
        <w:rPr>
          <w:rFonts w:hint="eastAsia" w:ascii="宋体" w:hAnsi="宋体"/>
          <w:bCs/>
          <w:szCs w:val="21"/>
        </w:rPr>
        <w:t>份。</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发 包 人：</w:t>
      </w:r>
      <w:r>
        <w:rPr>
          <w:rFonts w:hint="eastAsia" w:ascii="宋体" w:hAnsi="宋体"/>
          <w:sz w:val="24"/>
          <w:u w:val="single"/>
        </w:rPr>
        <w:t xml:space="preserve">（公章）  </w:t>
      </w:r>
      <w:r>
        <w:rPr>
          <w:rFonts w:hint="eastAsia" w:ascii="宋体" w:hAnsi="宋体"/>
          <w:sz w:val="24"/>
        </w:rPr>
        <w:t xml:space="preserve">             承 包 人：</w:t>
      </w:r>
      <w:r>
        <w:rPr>
          <w:rFonts w:hint="eastAsia" w:ascii="宋体" w:hAnsi="宋体"/>
          <w:sz w:val="24"/>
          <w:u w:val="single"/>
        </w:rPr>
        <w:t>（公章）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u w:val="single"/>
        </w:rPr>
      </w:pPr>
      <w:r>
        <w:rPr>
          <w:rFonts w:hint="eastAsia" w:ascii="宋体" w:hAnsi="宋体"/>
          <w:sz w:val="24"/>
        </w:rPr>
        <w:t>或其委托代理人：</w:t>
      </w:r>
      <w:r>
        <w:rPr>
          <w:rFonts w:hint="eastAsia" w:ascii="宋体" w:hAnsi="宋体"/>
          <w:sz w:val="24"/>
          <w:u w:val="single"/>
        </w:rPr>
        <w:t>（签字</w:t>
      </w:r>
      <w:r>
        <w:rPr>
          <w:rFonts w:hint="eastAsia" w:ascii="宋体" w:hAnsi="宋体"/>
          <w:sz w:val="24"/>
        </w:rPr>
        <w:t>）         或其委托代理人：</w:t>
      </w:r>
      <w:r>
        <w:rPr>
          <w:rFonts w:hint="eastAsia" w:ascii="宋体" w:hAnsi="宋体"/>
          <w:sz w:val="24"/>
          <w:u w:val="single"/>
        </w:rPr>
        <w:t xml:space="preserve"> （签字） </w:t>
      </w:r>
    </w:p>
    <w:p>
      <w:pPr>
        <w:spacing w:line="360" w:lineRule="auto"/>
        <w:rPr>
          <w:rFonts w:ascii="宋体" w:hAnsi="宋体"/>
          <w:sz w:val="24"/>
        </w:rPr>
      </w:pPr>
      <w:r>
        <w:rPr>
          <w:rFonts w:hint="eastAsia" w:ascii="宋体" w:hAnsi="宋体"/>
          <w:sz w:val="24"/>
        </w:rPr>
        <w:t>社会统一信用代码：               社会统一信用代码：</w:t>
      </w:r>
    </w:p>
    <w:p>
      <w:pPr>
        <w:spacing w:line="360" w:lineRule="auto"/>
        <w:rPr>
          <w:rFonts w:ascii="宋体" w:hAnsi="宋体"/>
          <w:sz w:val="24"/>
        </w:rPr>
      </w:pPr>
      <w:r>
        <w:rPr>
          <w:rFonts w:hint="eastAsia" w:ascii="宋体" w:hAnsi="宋体"/>
          <w:sz w:val="24"/>
        </w:rPr>
        <w:t>地 址：                          地 址：</w:t>
      </w:r>
    </w:p>
    <w:p>
      <w:pPr>
        <w:spacing w:line="360" w:lineRule="auto"/>
        <w:rPr>
          <w:rFonts w:ascii="宋体" w:hAnsi="宋体"/>
          <w:sz w:val="24"/>
        </w:rPr>
      </w:pPr>
      <w:r>
        <w:rPr>
          <w:rFonts w:hint="eastAsia" w:ascii="宋体" w:hAnsi="宋体"/>
          <w:sz w:val="24"/>
        </w:rPr>
        <w:t>邮政编码：                       邮政编码：</w:t>
      </w:r>
    </w:p>
    <w:p>
      <w:pPr>
        <w:spacing w:line="360" w:lineRule="auto"/>
        <w:rPr>
          <w:rFonts w:ascii="宋体" w:hAnsi="宋体"/>
          <w:sz w:val="24"/>
        </w:rPr>
      </w:pPr>
      <w:r>
        <w:rPr>
          <w:rFonts w:hint="eastAsia" w:ascii="宋体" w:hAnsi="宋体"/>
          <w:sz w:val="24"/>
        </w:rPr>
        <w:t xml:space="preserve">电 话：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xml:space="preserve">         电 话：</w:t>
      </w:r>
    </w:p>
    <w:p>
      <w:pPr>
        <w:spacing w:line="360" w:lineRule="auto"/>
        <w:rPr>
          <w:rFonts w:ascii="宋体" w:hAnsi="宋体"/>
          <w:sz w:val="24"/>
        </w:rPr>
      </w:pPr>
      <w:r>
        <w:rPr>
          <w:rFonts w:hint="eastAsia" w:ascii="宋体" w:hAnsi="宋体"/>
          <w:sz w:val="24"/>
        </w:rPr>
        <w:t xml:space="preserve">传 真：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xml:space="preserve">      传 真：</w:t>
      </w:r>
    </w:p>
    <w:p>
      <w:pPr>
        <w:spacing w:line="360" w:lineRule="auto"/>
        <w:rPr>
          <w:rFonts w:ascii="宋体" w:hAnsi="宋体"/>
          <w:sz w:val="24"/>
        </w:rPr>
      </w:pPr>
      <w:r>
        <w:rPr>
          <w:rFonts w:hint="eastAsia" w:ascii="宋体" w:hAnsi="宋体"/>
          <w:sz w:val="24"/>
        </w:rPr>
        <w:t>电子邮箱：</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电子邮箱：</w:t>
      </w:r>
    </w:p>
    <w:p>
      <w:pPr>
        <w:spacing w:line="360" w:lineRule="auto"/>
        <w:rPr>
          <w:rFonts w:ascii="宋体" w:hAnsi="宋体"/>
          <w:sz w:val="24"/>
        </w:rPr>
      </w:pPr>
      <w:r>
        <w:rPr>
          <w:rFonts w:hint="eastAsia" w:ascii="宋体" w:hAnsi="宋体"/>
          <w:sz w:val="24"/>
        </w:rPr>
        <w:t xml:space="preserve">开户银行：                   </w:t>
      </w:r>
      <w:r>
        <w:rPr>
          <w:rFonts w:ascii="宋体" w:hAnsi="宋体"/>
          <w:sz w:val="24"/>
        </w:rPr>
        <w:tab/>
      </w:r>
      <w:r>
        <w:rPr>
          <w:rFonts w:ascii="宋体" w:hAnsi="宋体"/>
          <w:sz w:val="24"/>
        </w:rPr>
        <w:tab/>
      </w:r>
      <w:r>
        <w:rPr>
          <w:rFonts w:hint="eastAsia" w:ascii="宋体" w:hAnsi="宋体"/>
          <w:sz w:val="24"/>
        </w:rPr>
        <w:t>开户银行：</w:t>
      </w:r>
    </w:p>
    <w:p>
      <w:pPr>
        <w:spacing w:line="360" w:lineRule="auto"/>
        <w:rPr>
          <w:rFonts w:ascii="宋体" w:hAnsi="宋体"/>
          <w:sz w:val="24"/>
        </w:rPr>
      </w:pPr>
      <w:r>
        <w:rPr>
          <w:rFonts w:hint="eastAsia" w:ascii="宋体" w:hAnsi="宋体"/>
          <w:sz w:val="24"/>
        </w:rPr>
        <w:t xml:space="preserve">账 号：            </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hint="eastAsia" w:ascii="宋体" w:hAnsi="宋体"/>
          <w:sz w:val="24"/>
        </w:rPr>
        <w:t xml:space="preserve">    账 号：</w:t>
      </w:r>
    </w:p>
    <w:p>
      <w:pPr>
        <w:spacing w:line="360" w:lineRule="auto"/>
        <w:rPr>
          <w:rFonts w:ascii="宋体" w:hAnsi="宋体"/>
          <w:sz w:val="24"/>
        </w:rPr>
      </w:pPr>
    </w:p>
    <w:p>
      <w:pPr>
        <w:widowControl/>
        <w:jc w:val="left"/>
        <w:rPr>
          <w:rFonts w:eastAsia="仿宋_GB2312"/>
          <w:szCs w:val="21"/>
        </w:rPr>
      </w:pPr>
      <w:r>
        <w:rPr>
          <w:rFonts w:eastAsia="仿宋_GB2312"/>
          <w:szCs w:val="21"/>
        </w:rPr>
        <w:br w:type="page"/>
      </w:r>
    </w:p>
    <w:p>
      <w:pPr>
        <w:adjustRightInd w:val="0"/>
        <w:snapToGrid w:val="0"/>
        <w:spacing w:beforeLines="50" w:afterLines="50" w:line="360" w:lineRule="auto"/>
        <w:jc w:val="center"/>
        <w:outlineLvl w:val="1"/>
        <w:rPr>
          <w:rFonts w:ascii="宋体" w:hAnsi="宋体"/>
          <w:b/>
          <w:bCs/>
          <w:kern w:val="0"/>
          <w:sz w:val="28"/>
          <w:szCs w:val="28"/>
        </w:rPr>
      </w:pPr>
      <w:r>
        <w:rPr>
          <w:rFonts w:hint="eastAsia" w:ascii="宋体" w:hAnsi="宋体"/>
          <w:b/>
          <w:bCs/>
          <w:kern w:val="0"/>
          <w:sz w:val="28"/>
          <w:szCs w:val="28"/>
        </w:rPr>
        <w:t>第二部分 通用合同条款</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 一般约定</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w:t>
      </w:r>
      <w:r>
        <w:rPr>
          <w:rFonts w:hint="eastAsia" w:ascii="宋体" w:hAnsi="宋体"/>
          <w:b w:val="0"/>
          <w:sz w:val="21"/>
          <w:szCs w:val="21"/>
        </w:rPr>
        <w:t>词语定义与解释</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合同协议书、通用合同条款、专用合同条款中的下列词语具有本款所赋予的含义：</w:t>
      </w:r>
    </w:p>
    <w:p>
      <w:pPr>
        <w:autoSpaceDE w:val="0"/>
        <w:autoSpaceDN w:val="0"/>
        <w:adjustRightInd w:val="0"/>
        <w:spacing w:line="360" w:lineRule="auto"/>
        <w:jc w:val="left"/>
        <w:rPr>
          <w:rFonts w:ascii="宋体" w:hAnsi="宋体"/>
          <w:kern w:val="0"/>
          <w:szCs w:val="21"/>
        </w:rPr>
      </w:pPr>
      <w:r>
        <w:rPr>
          <w:rFonts w:ascii="宋体" w:hAnsi="宋体"/>
          <w:kern w:val="0"/>
          <w:szCs w:val="21"/>
        </w:rPr>
        <w:t xml:space="preserve">    1.1.1 </w:t>
      </w:r>
      <w:r>
        <w:rPr>
          <w:rFonts w:hint="eastAsia" w:ascii="宋体" w:hAnsi="宋体"/>
          <w:kern w:val="0"/>
          <w:szCs w:val="21"/>
        </w:rPr>
        <w:t>合同</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1.1.1.1 </w:t>
      </w:r>
      <w:r>
        <w:rPr>
          <w:rFonts w:hint="eastAsia" w:ascii="宋体" w:hAnsi="宋体"/>
          <w:kern w:val="0"/>
          <w:szCs w:val="21"/>
        </w:rPr>
        <w:t>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1.1.1.2 </w:t>
      </w:r>
      <w:r>
        <w:rPr>
          <w:rFonts w:hint="eastAsia" w:ascii="宋体" w:hAnsi="宋体"/>
          <w:kern w:val="0"/>
          <w:szCs w:val="21"/>
        </w:rPr>
        <w:t>合同协议书：是指构成合同的由发包人和承包人共同签署的称为</w:t>
      </w:r>
      <w:r>
        <w:rPr>
          <w:rFonts w:ascii="宋体" w:hAnsi="宋体"/>
          <w:kern w:val="0"/>
          <w:szCs w:val="21"/>
        </w:rPr>
        <w:t>“</w:t>
      </w:r>
      <w:r>
        <w:rPr>
          <w:rFonts w:hint="eastAsia" w:ascii="宋体" w:hAnsi="宋体"/>
          <w:kern w:val="0"/>
          <w:szCs w:val="21"/>
        </w:rPr>
        <w:t>合同协议书</w:t>
      </w:r>
      <w:r>
        <w:rPr>
          <w:rFonts w:ascii="宋体" w:hAnsi="宋体"/>
          <w:kern w:val="0"/>
          <w:szCs w:val="21"/>
        </w:rPr>
        <w:t>”</w:t>
      </w:r>
      <w:r>
        <w:rPr>
          <w:rFonts w:hint="eastAsia" w:ascii="宋体" w:hAnsi="宋体"/>
          <w:kern w:val="0"/>
          <w:szCs w:val="21"/>
        </w:rPr>
        <w:t>的书面文件。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1.1.1.3 </w:t>
      </w:r>
      <w:r>
        <w:rPr>
          <w:rFonts w:hint="eastAsia" w:ascii="宋体" w:hAnsi="宋体"/>
          <w:kern w:val="0"/>
          <w:szCs w:val="21"/>
        </w:rPr>
        <w:t>中标通知书：是指构成合同的由发包人通知承包人中标的书面文件。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1.1.1.4 </w:t>
      </w:r>
      <w:r>
        <w:rPr>
          <w:rFonts w:hint="eastAsia" w:ascii="宋体" w:hAnsi="宋体"/>
          <w:kern w:val="0"/>
          <w:szCs w:val="21"/>
        </w:rPr>
        <w:t>投标函：是指构成合同的由承包人填写并签署的用于投标的称为</w:t>
      </w:r>
      <w:r>
        <w:rPr>
          <w:rFonts w:ascii="宋体" w:hAnsi="宋体"/>
          <w:kern w:val="0"/>
          <w:szCs w:val="21"/>
        </w:rPr>
        <w:t>“</w:t>
      </w:r>
      <w:r>
        <w:rPr>
          <w:rFonts w:hint="eastAsia" w:ascii="宋体" w:hAnsi="宋体"/>
          <w:kern w:val="0"/>
          <w:szCs w:val="21"/>
        </w:rPr>
        <w:t>投标函</w:t>
      </w:r>
      <w:r>
        <w:rPr>
          <w:rFonts w:ascii="宋体" w:hAnsi="宋体"/>
          <w:kern w:val="0"/>
          <w:szCs w:val="21"/>
        </w:rPr>
        <w:t>”</w:t>
      </w:r>
      <w:r>
        <w:rPr>
          <w:rFonts w:hint="eastAsia" w:ascii="宋体" w:hAnsi="宋体"/>
          <w:kern w:val="0"/>
          <w:szCs w:val="21"/>
        </w:rPr>
        <w:t>的文件。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1.1.1.5 </w:t>
      </w:r>
      <w:r>
        <w:rPr>
          <w:rFonts w:hint="eastAsia" w:ascii="宋体" w:hAnsi="宋体"/>
          <w:kern w:val="0"/>
          <w:szCs w:val="21"/>
        </w:rPr>
        <w:t>投标函附录：是指构成合同的附在投标函后的称为</w:t>
      </w:r>
      <w:r>
        <w:rPr>
          <w:rFonts w:ascii="宋体" w:hAnsi="宋体"/>
          <w:kern w:val="0"/>
          <w:szCs w:val="21"/>
        </w:rPr>
        <w:t>“</w:t>
      </w:r>
      <w:r>
        <w:rPr>
          <w:rFonts w:hint="eastAsia" w:ascii="宋体" w:hAnsi="宋体"/>
          <w:kern w:val="0"/>
          <w:szCs w:val="21"/>
        </w:rPr>
        <w:t>投标函附录</w:t>
      </w:r>
      <w:r>
        <w:rPr>
          <w:rFonts w:ascii="宋体" w:hAnsi="宋体"/>
          <w:kern w:val="0"/>
          <w:szCs w:val="21"/>
        </w:rPr>
        <w:t>”</w:t>
      </w:r>
      <w:r>
        <w:rPr>
          <w:rFonts w:hint="eastAsia" w:ascii="宋体" w:hAnsi="宋体"/>
          <w:kern w:val="0"/>
          <w:szCs w:val="21"/>
        </w:rPr>
        <w:t>的文件。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1.1.1.6 </w:t>
      </w:r>
      <w:r>
        <w:rPr>
          <w:rFonts w:hint="eastAsia" w:ascii="宋体" w:hAnsi="宋体"/>
          <w:kern w:val="0"/>
          <w:szCs w:val="21"/>
        </w:rPr>
        <w:t>技术标准和要求：是指构成合同的施工应当遵守的或指导施工的国家、行业或地方的技术标准和要求，以及合同约定的技术标准和要求。</w:t>
      </w:r>
    </w:p>
    <w:p>
      <w:pPr>
        <w:spacing w:line="360" w:lineRule="auto"/>
        <w:ind w:firstLine="420" w:firstLineChars="200"/>
        <w:jc w:val="left"/>
        <w:rPr>
          <w:rFonts w:ascii="宋体" w:hAnsi="宋体"/>
          <w:kern w:val="0"/>
          <w:szCs w:val="21"/>
        </w:rPr>
      </w:pPr>
      <w:r>
        <w:rPr>
          <w:rFonts w:ascii="宋体" w:hAnsi="宋体"/>
          <w:kern w:val="0"/>
          <w:szCs w:val="21"/>
        </w:rPr>
        <w:t xml:space="preserve">1.1.1.7 </w:t>
      </w:r>
      <w:r>
        <w:rPr>
          <w:rFonts w:hint="eastAsia" w:ascii="宋体" w:hAnsi="宋体"/>
          <w:kern w:val="0"/>
          <w:szCs w:val="21"/>
        </w:rPr>
        <w:t>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adjustRightInd w:val="0"/>
        <w:spacing w:line="360" w:lineRule="auto"/>
        <w:ind w:firstLine="409" w:firstLineChars="195"/>
        <w:jc w:val="left"/>
        <w:rPr>
          <w:rFonts w:ascii="宋体" w:hAnsi="宋体"/>
          <w:kern w:val="0"/>
          <w:szCs w:val="21"/>
        </w:rPr>
      </w:pPr>
      <w:r>
        <w:rPr>
          <w:rFonts w:ascii="宋体" w:hAnsi="宋体"/>
          <w:kern w:val="0"/>
          <w:szCs w:val="21"/>
        </w:rPr>
        <w:t xml:space="preserve">1.1.1.8 </w:t>
      </w:r>
      <w:r>
        <w:rPr>
          <w:rFonts w:hint="eastAsia" w:ascii="宋体" w:hAnsi="宋体"/>
          <w:kern w:val="0"/>
          <w:szCs w:val="21"/>
        </w:rPr>
        <w:t>已标价工程量清单：是指构成合同的由承包人按照规定的格式和要求填写并标明价格的工程量清单，包括说明和表格。</w:t>
      </w:r>
    </w:p>
    <w:p>
      <w:pPr>
        <w:autoSpaceDE w:val="0"/>
        <w:autoSpaceDN w:val="0"/>
        <w:adjustRightInd w:val="0"/>
        <w:spacing w:line="360" w:lineRule="auto"/>
        <w:ind w:firstLine="409" w:firstLineChars="195"/>
        <w:jc w:val="left"/>
        <w:rPr>
          <w:rFonts w:ascii="宋体" w:hAnsi="宋体"/>
          <w:kern w:val="0"/>
          <w:szCs w:val="21"/>
        </w:rPr>
      </w:pPr>
      <w:r>
        <w:rPr>
          <w:rFonts w:ascii="宋体" w:hAnsi="宋体"/>
          <w:kern w:val="0"/>
          <w:szCs w:val="21"/>
        </w:rPr>
        <w:t xml:space="preserve">1.1.1.9 </w:t>
      </w:r>
      <w:r>
        <w:rPr>
          <w:rFonts w:hint="eastAsia" w:ascii="宋体" w:hAnsi="宋体"/>
          <w:kern w:val="0"/>
          <w:szCs w:val="21"/>
        </w:rPr>
        <w:t>预算书：是指构成合同的由承包人按照发包人规定的格式和要求编制的工程预算文件。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1.1.1.10 </w:t>
      </w:r>
      <w:r>
        <w:rPr>
          <w:rFonts w:hint="eastAsia" w:ascii="宋体" w:hAnsi="宋体"/>
          <w:kern w:val="0"/>
          <w:szCs w:val="21"/>
        </w:rPr>
        <w:t>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auto"/>
        <w:jc w:val="left"/>
        <w:rPr>
          <w:rFonts w:ascii="宋体" w:hAnsi="宋体"/>
          <w:kern w:val="0"/>
          <w:szCs w:val="21"/>
        </w:rPr>
      </w:pPr>
      <w:r>
        <w:rPr>
          <w:rFonts w:ascii="宋体" w:hAnsi="宋体"/>
          <w:kern w:val="0"/>
          <w:szCs w:val="21"/>
        </w:rPr>
        <w:t xml:space="preserve">    1.1.2 </w:t>
      </w:r>
      <w:r>
        <w:rPr>
          <w:rFonts w:hint="eastAsia" w:ascii="宋体" w:hAnsi="宋体"/>
          <w:kern w:val="0"/>
          <w:szCs w:val="21"/>
        </w:rPr>
        <w:t>合同当事人及其他相关方</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1.1.2.1 </w:t>
      </w:r>
      <w:r>
        <w:rPr>
          <w:rFonts w:hint="eastAsia" w:ascii="宋体" w:hAnsi="宋体"/>
          <w:kern w:val="0"/>
          <w:szCs w:val="21"/>
        </w:rPr>
        <w:t>合同当事人：是指发包人和（或）承包人。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1.1.2.2 </w:t>
      </w:r>
      <w:r>
        <w:rPr>
          <w:rFonts w:hint="eastAsia" w:ascii="宋体" w:hAnsi="宋体"/>
          <w:kern w:val="0"/>
          <w:szCs w:val="21"/>
        </w:rPr>
        <w:t>发包人：是指与承包人签订合同协议书的当事人及取得该当事人资格的合法继承人。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1.1.2.3 </w:t>
      </w:r>
      <w:r>
        <w:rPr>
          <w:rFonts w:hint="eastAsia" w:ascii="宋体" w:hAnsi="宋体"/>
          <w:kern w:val="0"/>
          <w:szCs w:val="21"/>
        </w:rPr>
        <w:t>承包人：是指与发包人签订合同协议书的，具有相应工程施工承包资质的当事人及取得该当事人资格的合法继承人。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1.1.2.4 </w:t>
      </w:r>
      <w:r>
        <w:rPr>
          <w:rFonts w:hint="eastAsia" w:ascii="宋体" w:hAnsi="宋体"/>
          <w:kern w:val="0"/>
          <w:szCs w:val="21"/>
        </w:rPr>
        <w:t>监理人：是指在专用合同条款中指明的，受发包人委托按照法律规定进行工程监督管理的法人或其他组织。</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1.1.2.5 </w:t>
      </w:r>
      <w:r>
        <w:rPr>
          <w:rFonts w:hint="eastAsia" w:ascii="宋体" w:hAnsi="宋体"/>
          <w:kern w:val="0"/>
          <w:szCs w:val="21"/>
        </w:rPr>
        <w:t>设计人：是指在专用合同条款中指明的，受发包人委托负责工程设计并具备相应工程设计资质的法人或其他组织。</w:t>
      </w:r>
    </w:p>
    <w:p>
      <w:pPr>
        <w:spacing w:line="360" w:lineRule="auto"/>
        <w:ind w:firstLine="409" w:firstLineChars="195"/>
        <w:jc w:val="left"/>
        <w:rPr>
          <w:rFonts w:ascii="宋体" w:hAnsi="宋体"/>
          <w:kern w:val="0"/>
          <w:szCs w:val="21"/>
        </w:rPr>
      </w:pPr>
      <w:r>
        <w:rPr>
          <w:rFonts w:ascii="宋体" w:hAnsi="宋体"/>
          <w:kern w:val="0"/>
          <w:szCs w:val="21"/>
        </w:rPr>
        <w:t xml:space="preserve">1.1.2.6 </w:t>
      </w:r>
      <w:r>
        <w:rPr>
          <w:rFonts w:hint="eastAsia" w:ascii="宋体" w:hAnsi="宋体"/>
          <w:kern w:val="0"/>
          <w:szCs w:val="21"/>
        </w:rPr>
        <w:t>分包人：是指按照法律规定和合同约定，分包部分工程或工作，并与承包人签订分包合同的具有相应资质的法人。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1.1.2.7 </w:t>
      </w:r>
      <w:r>
        <w:rPr>
          <w:rFonts w:hint="eastAsia" w:ascii="宋体" w:hAnsi="宋体"/>
          <w:kern w:val="0"/>
          <w:szCs w:val="21"/>
        </w:rPr>
        <w:t>发包人代表：是指由发包人任命并派驻施工现场在发包人授权范围内行使发包人权利的人。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1.1.2.8 </w:t>
      </w:r>
      <w:r>
        <w:rPr>
          <w:rFonts w:hint="eastAsia" w:ascii="宋体" w:hAnsi="宋体"/>
          <w:kern w:val="0"/>
          <w:szCs w:val="21"/>
        </w:rPr>
        <w:t>项目经理：是指由承包人任命并派驻施工现场，在承包人授权范围内负责合同履行，且按照法律规定具有相应资格的项目负责人。</w:t>
      </w:r>
    </w:p>
    <w:p>
      <w:pPr>
        <w:spacing w:line="360" w:lineRule="auto"/>
        <w:ind w:firstLine="420" w:firstLineChars="200"/>
        <w:jc w:val="left"/>
        <w:rPr>
          <w:rFonts w:ascii="宋体" w:hAnsi="宋体"/>
          <w:kern w:val="0"/>
          <w:szCs w:val="21"/>
        </w:rPr>
      </w:pPr>
      <w:r>
        <w:rPr>
          <w:rFonts w:ascii="宋体" w:hAnsi="宋体"/>
          <w:kern w:val="0"/>
          <w:szCs w:val="21"/>
        </w:rPr>
        <w:t xml:space="preserve">1.1.2.9 </w:t>
      </w:r>
      <w:r>
        <w:rPr>
          <w:rFonts w:hint="eastAsia" w:ascii="宋体" w:hAnsi="宋体"/>
          <w:kern w:val="0"/>
          <w:szCs w:val="21"/>
        </w:rPr>
        <w:t>总监理工程师：是指由监理人任命并派驻施工现场进行工程监理的总负责人。</w:t>
      </w:r>
    </w:p>
    <w:p>
      <w:pPr>
        <w:tabs>
          <w:tab w:val="left" w:pos="3103"/>
        </w:tabs>
        <w:spacing w:line="360" w:lineRule="auto"/>
        <w:ind w:firstLine="420" w:firstLineChars="200"/>
        <w:jc w:val="left"/>
        <w:rPr>
          <w:rFonts w:hint="eastAsia" w:ascii="宋体" w:hAnsi="宋体" w:eastAsia="宋体"/>
          <w:kern w:val="0"/>
          <w:szCs w:val="21"/>
          <w:lang w:eastAsia="zh-CN"/>
        </w:rPr>
      </w:pPr>
      <w:r>
        <w:rPr>
          <w:rFonts w:ascii="宋体" w:hAnsi="宋体"/>
          <w:kern w:val="0"/>
          <w:szCs w:val="21"/>
        </w:rPr>
        <w:t xml:space="preserve">1.1.3 </w:t>
      </w:r>
      <w:r>
        <w:rPr>
          <w:rFonts w:hint="eastAsia" w:ascii="宋体" w:hAnsi="宋体"/>
          <w:kern w:val="0"/>
          <w:szCs w:val="21"/>
        </w:rPr>
        <w:t>工程和设备</w:t>
      </w:r>
      <w:r>
        <w:rPr>
          <w:rFonts w:hint="eastAsia" w:ascii="宋体" w:hAnsi="宋体"/>
          <w:kern w:val="0"/>
          <w:szCs w:val="21"/>
          <w:lang w:eastAsia="zh-CN"/>
        </w:rPr>
        <w:tab/>
      </w:r>
    </w:p>
    <w:p>
      <w:pPr>
        <w:spacing w:line="360" w:lineRule="auto"/>
        <w:ind w:firstLine="420" w:firstLineChars="200"/>
        <w:jc w:val="left"/>
        <w:rPr>
          <w:rFonts w:ascii="宋体" w:hAnsi="宋体"/>
          <w:kern w:val="0"/>
          <w:szCs w:val="21"/>
        </w:rPr>
      </w:pPr>
      <w:r>
        <w:rPr>
          <w:rFonts w:ascii="宋体" w:hAnsi="宋体"/>
          <w:kern w:val="0"/>
          <w:szCs w:val="21"/>
        </w:rPr>
        <w:t xml:space="preserve">1.1.3.1 </w:t>
      </w:r>
      <w:r>
        <w:rPr>
          <w:rFonts w:hint="eastAsia" w:ascii="宋体" w:hAnsi="宋体"/>
          <w:kern w:val="0"/>
          <w:szCs w:val="21"/>
        </w:rPr>
        <w:t>工程：是指与合同协议书中工程承包范围对应的永久工程和（或）临时工程。</w:t>
      </w:r>
    </w:p>
    <w:p>
      <w:pPr>
        <w:spacing w:line="360" w:lineRule="auto"/>
        <w:ind w:firstLine="420" w:firstLineChars="200"/>
        <w:jc w:val="left"/>
        <w:rPr>
          <w:rFonts w:ascii="宋体" w:hAnsi="宋体"/>
          <w:kern w:val="0"/>
          <w:szCs w:val="21"/>
        </w:rPr>
      </w:pPr>
      <w:r>
        <w:rPr>
          <w:rFonts w:ascii="宋体" w:hAnsi="宋体"/>
          <w:kern w:val="0"/>
          <w:szCs w:val="21"/>
        </w:rPr>
        <w:t xml:space="preserve">1.1.3.2 </w:t>
      </w:r>
      <w:r>
        <w:rPr>
          <w:rFonts w:hint="eastAsia" w:ascii="宋体" w:hAnsi="宋体"/>
          <w:kern w:val="0"/>
          <w:szCs w:val="21"/>
        </w:rPr>
        <w:t>永久工程：是指按合同约定建造并移交给发包人的工程，包括工程设备。</w:t>
      </w:r>
    </w:p>
    <w:p>
      <w:pPr>
        <w:spacing w:line="360" w:lineRule="auto"/>
        <w:ind w:firstLine="420" w:firstLineChars="200"/>
        <w:jc w:val="left"/>
        <w:rPr>
          <w:rFonts w:ascii="宋体" w:hAnsi="宋体"/>
          <w:kern w:val="0"/>
          <w:szCs w:val="21"/>
        </w:rPr>
      </w:pPr>
      <w:r>
        <w:rPr>
          <w:rFonts w:ascii="宋体" w:hAnsi="宋体"/>
          <w:kern w:val="0"/>
          <w:szCs w:val="21"/>
        </w:rPr>
        <w:t xml:space="preserve">1.1.3.3 </w:t>
      </w:r>
      <w:r>
        <w:rPr>
          <w:rFonts w:hint="eastAsia" w:ascii="宋体" w:hAnsi="宋体"/>
          <w:kern w:val="0"/>
          <w:szCs w:val="21"/>
        </w:rPr>
        <w:t>临时工程：是指为完成合同约定的永久工程所修建的各类临时性工程，不包括施工设备。</w:t>
      </w:r>
    </w:p>
    <w:p>
      <w:pPr>
        <w:spacing w:line="360" w:lineRule="auto"/>
        <w:ind w:firstLine="420" w:firstLineChars="200"/>
        <w:jc w:val="left"/>
        <w:rPr>
          <w:rFonts w:ascii="宋体" w:hAnsi="宋体"/>
          <w:kern w:val="0"/>
          <w:szCs w:val="21"/>
        </w:rPr>
      </w:pPr>
      <w:r>
        <w:rPr>
          <w:rFonts w:ascii="宋体" w:hAnsi="宋体"/>
          <w:kern w:val="0"/>
          <w:szCs w:val="21"/>
        </w:rPr>
        <w:t xml:space="preserve">1.1.3.4 </w:t>
      </w:r>
      <w:r>
        <w:rPr>
          <w:rFonts w:hint="eastAsia" w:ascii="宋体" w:hAnsi="宋体"/>
          <w:kern w:val="0"/>
          <w:szCs w:val="21"/>
        </w:rPr>
        <w:t>单位工程：是指在合同协议书中指明的，具备独立施工条件并能形成独立使用功能的永久工程。</w:t>
      </w:r>
    </w:p>
    <w:p>
      <w:pPr>
        <w:spacing w:line="360" w:lineRule="auto"/>
        <w:ind w:firstLine="420" w:firstLineChars="200"/>
        <w:jc w:val="left"/>
        <w:rPr>
          <w:rFonts w:ascii="宋体" w:hAnsi="宋体"/>
          <w:kern w:val="0"/>
          <w:szCs w:val="21"/>
        </w:rPr>
      </w:pPr>
      <w:r>
        <w:rPr>
          <w:rFonts w:ascii="宋体" w:hAnsi="宋体"/>
          <w:kern w:val="0"/>
          <w:szCs w:val="21"/>
        </w:rPr>
        <w:t xml:space="preserve">1.1.3.5 </w:t>
      </w:r>
      <w:r>
        <w:rPr>
          <w:rFonts w:hint="eastAsia" w:ascii="宋体" w:hAnsi="宋体"/>
          <w:kern w:val="0"/>
          <w:szCs w:val="21"/>
        </w:rPr>
        <w:t>工程设备：是指构成永久工程的机电设备、金属结构设备、仪器及其他类似的设备和装置。</w:t>
      </w:r>
    </w:p>
    <w:p>
      <w:pPr>
        <w:spacing w:line="360" w:lineRule="auto"/>
        <w:ind w:firstLine="420" w:firstLineChars="200"/>
        <w:jc w:val="left"/>
        <w:rPr>
          <w:rFonts w:ascii="宋体" w:hAnsi="宋体"/>
          <w:kern w:val="0"/>
          <w:szCs w:val="21"/>
        </w:rPr>
      </w:pPr>
      <w:r>
        <w:rPr>
          <w:rFonts w:ascii="宋体" w:hAnsi="宋体"/>
          <w:kern w:val="0"/>
          <w:szCs w:val="21"/>
        </w:rPr>
        <w:t xml:space="preserve">1.1.3.6 </w:t>
      </w:r>
      <w:r>
        <w:rPr>
          <w:rFonts w:hint="eastAsia" w:ascii="宋体" w:hAnsi="宋体"/>
          <w:kern w:val="0"/>
          <w:szCs w:val="21"/>
        </w:rPr>
        <w:t>施工设备：是指为完成合同约定的各项工作所需的设备、器具和其他物品，但不包括工程设备、临时工程和材料。</w:t>
      </w:r>
    </w:p>
    <w:p>
      <w:pPr>
        <w:spacing w:line="360" w:lineRule="auto"/>
        <w:ind w:firstLine="420" w:firstLineChars="200"/>
        <w:jc w:val="left"/>
        <w:rPr>
          <w:rFonts w:ascii="宋体" w:hAnsi="宋体"/>
          <w:kern w:val="0"/>
          <w:szCs w:val="21"/>
        </w:rPr>
      </w:pPr>
      <w:r>
        <w:rPr>
          <w:rFonts w:ascii="宋体" w:hAnsi="宋体"/>
          <w:kern w:val="0"/>
          <w:szCs w:val="21"/>
        </w:rPr>
        <w:t xml:space="preserve">1.1.3.7 </w:t>
      </w:r>
      <w:r>
        <w:rPr>
          <w:rFonts w:hint="eastAsia" w:ascii="宋体" w:hAnsi="宋体"/>
          <w:kern w:val="0"/>
          <w:szCs w:val="21"/>
        </w:rPr>
        <w:t>施工现场：是指用于工程施工的场所，以及在专用合同条款中指明作为施工场所组成部分的其他场所，包括永久占地和临时占地。</w:t>
      </w:r>
    </w:p>
    <w:p>
      <w:pPr>
        <w:spacing w:line="360" w:lineRule="auto"/>
        <w:ind w:firstLine="420" w:firstLineChars="200"/>
        <w:jc w:val="left"/>
        <w:rPr>
          <w:rFonts w:ascii="宋体" w:hAnsi="宋体"/>
          <w:kern w:val="0"/>
          <w:szCs w:val="21"/>
        </w:rPr>
      </w:pPr>
      <w:r>
        <w:rPr>
          <w:rFonts w:ascii="宋体" w:hAnsi="宋体"/>
          <w:kern w:val="0"/>
          <w:szCs w:val="21"/>
        </w:rPr>
        <w:t>1.1.3.8</w:t>
      </w:r>
      <w:r>
        <w:rPr>
          <w:rFonts w:hint="eastAsia" w:ascii="宋体" w:hAnsi="宋体"/>
          <w:kern w:val="0"/>
          <w:szCs w:val="21"/>
        </w:rPr>
        <w:t>临时设施：是指为完成合同约定的各项工作所服务的临时性生产和生活设施。</w:t>
      </w:r>
    </w:p>
    <w:p>
      <w:pPr>
        <w:spacing w:line="360" w:lineRule="auto"/>
        <w:ind w:firstLine="420" w:firstLineChars="200"/>
        <w:jc w:val="left"/>
        <w:rPr>
          <w:rFonts w:ascii="宋体" w:hAnsi="宋体"/>
          <w:kern w:val="0"/>
          <w:szCs w:val="21"/>
        </w:rPr>
      </w:pPr>
      <w:r>
        <w:rPr>
          <w:rFonts w:ascii="宋体" w:hAnsi="宋体"/>
          <w:kern w:val="0"/>
          <w:szCs w:val="21"/>
        </w:rPr>
        <w:t xml:space="preserve">1.1.3.9 </w:t>
      </w:r>
      <w:r>
        <w:rPr>
          <w:rFonts w:hint="eastAsia" w:ascii="宋体" w:hAnsi="宋体"/>
          <w:kern w:val="0"/>
          <w:szCs w:val="21"/>
        </w:rPr>
        <w:t>永久占地：是指专用合同条款中指明为实施工程需永久占用的土地。</w:t>
      </w:r>
    </w:p>
    <w:p>
      <w:pPr>
        <w:spacing w:line="360" w:lineRule="auto"/>
        <w:ind w:firstLine="420" w:firstLineChars="200"/>
        <w:jc w:val="left"/>
        <w:rPr>
          <w:rFonts w:ascii="宋体" w:hAnsi="宋体"/>
          <w:kern w:val="0"/>
          <w:szCs w:val="21"/>
        </w:rPr>
      </w:pPr>
      <w:r>
        <w:rPr>
          <w:rFonts w:ascii="宋体" w:hAnsi="宋体"/>
          <w:kern w:val="0"/>
          <w:szCs w:val="21"/>
        </w:rPr>
        <w:t xml:space="preserve">1.1.3.10 </w:t>
      </w:r>
      <w:r>
        <w:rPr>
          <w:rFonts w:hint="eastAsia" w:ascii="宋体" w:hAnsi="宋体"/>
          <w:kern w:val="0"/>
          <w:szCs w:val="21"/>
        </w:rPr>
        <w:t>临时占地：是指专用合同条款中指明为实施工程需要临时占用的土地。</w:t>
      </w:r>
    </w:p>
    <w:p>
      <w:pPr>
        <w:spacing w:line="360" w:lineRule="auto"/>
        <w:ind w:firstLine="420" w:firstLineChars="200"/>
        <w:jc w:val="left"/>
        <w:rPr>
          <w:rFonts w:ascii="宋体" w:hAnsi="宋体"/>
          <w:kern w:val="0"/>
          <w:szCs w:val="21"/>
        </w:rPr>
      </w:pPr>
      <w:r>
        <w:rPr>
          <w:rFonts w:ascii="宋体" w:hAnsi="宋体"/>
          <w:kern w:val="0"/>
          <w:szCs w:val="21"/>
        </w:rPr>
        <w:t xml:space="preserve">1.1.4 </w:t>
      </w:r>
      <w:r>
        <w:rPr>
          <w:rFonts w:hint="eastAsia" w:ascii="宋体" w:hAnsi="宋体"/>
          <w:kern w:val="0"/>
          <w:szCs w:val="21"/>
        </w:rPr>
        <w:t>日期和期限</w:t>
      </w:r>
    </w:p>
    <w:p>
      <w:pPr>
        <w:spacing w:line="360" w:lineRule="auto"/>
        <w:ind w:firstLine="420" w:firstLineChars="200"/>
        <w:jc w:val="left"/>
        <w:rPr>
          <w:rFonts w:ascii="宋体" w:hAnsi="宋体"/>
          <w:kern w:val="0"/>
          <w:szCs w:val="21"/>
        </w:rPr>
      </w:pPr>
      <w:r>
        <w:rPr>
          <w:rFonts w:ascii="宋体" w:hAnsi="宋体"/>
          <w:kern w:val="0"/>
          <w:szCs w:val="21"/>
        </w:rPr>
        <w:t xml:space="preserve">1.1.4.1 </w:t>
      </w:r>
      <w:r>
        <w:rPr>
          <w:rFonts w:hint="eastAsia" w:ascii="宋体" w:hAnsi="宋体"/>
          <w:kern w:val="0"/>
          <w:szCs w:val="21"/>
        </w:rPr>
        <w:t>开工日期：包括计划开工日期和实际开工日期。计划开工日期是指合同协议书约定的开工日期；实际开工日期是指监理人按照第</w:t>
      </w:r>
      <w:r>
        <w:rPr>
          <w:rFonts w:ascii="宋体" w:hAnsi="宋体"/>
          <w:kern w:val="0"/>
          <w:szCs w:val="21"/>
        </w:rPr>
        <w:t>7.3.2</w:t>
      </w:r>
      <w:r>
        <w:rPr>
          <w:rFonts w:hint="eastAsia" w:ascii="宋体" w:hAnsi="宋体"/>
          <w:kern w:val="0"/>
          <w:szCs w:val="21"/>
        </w:rPr>
        <w:t>项〔开工通知〕约定发出的符合法律规定的开工通知中载明的开工日期。</w:t>
      </w:r>
    </w:p>
    <w:p>
      <w:pPr>
        <w:spacing w:line="360" w:lineRule="auto"/>
        <w:ind w:firstLine="420" w:firstLineChars="200"/>
        <w:jc w:val="left"/>
        <w:rPr>
          <w:rFonts w:ascii="宋体" w:hAnsi="宋体"/>
          <w:kern w:val="0"/>
          <w:szCs w:val="21"/>
        </w:rPr>
      </w:pPr>
      <w:r>
        <w:rPr>
          <w:rFonts w:ascii="宋体" w:hAnsi="宋体"/>
          <w:kern w:val="0"/>
          <w:szCs w:val="21"/>
        </w:rPr>
        <w:t xml:space="preserve">1.1.4.2 </w:t>
      </w:r>
      <w:r>
        <w:rPr>
          <w:rFonts w:hint="eastAsia" w:ascii="宋体" w:hAnsi="宋体"/>
          <w:kern w:val="0"/>
          <w:szCs w:val="21"/>
        </w:rPr>
        <w:t>竣工日期：包括计划竣工日期和实际竣工日期。计划竣工日期是指合同协议书约定的竣工日期；实际竣工日期按照第</w:t>
      </w:r>
      <w:r>
        <w:rPr>
          <w:rFonts w:ascii="宋体" w:hAnsi="宋体"/>
          <w:kern w:val="0"/>
          <w:szCs w:val="21"/>
        </w:rPr>
        <w:t>13.2.3</w:t>
      </w:r>
      <w:r>
        <w:rPr>
          <w:rFonts w:hint="eastAsia" w:ascii="宋体" w:hAnsi="宋体"/>
          <w:kern w:val="0"/>
          <w:szCs w:val="21"/>
        </w:rPr>
        <w:t>项〔竣工日期〕的约定确定。</w:t>
      </w:r>
    </w:p>
    <w:p>
      <w:pPr>
        <w:spacing w:line="360" w:lineRule="auto"/>
        <w:ind w:firstLine="426" w:firstLineChars="203"/>
        <w:rPr>
          <w:rFonts w:ascii="宋体" w:hAnsi="宋体"/>
          <w:szCs w:val="21"/>
        </w:rPr>
      </w:pPr>
      <w:r>
        <w:rPr>
          <w:rFonts w:ascii="宋体" w:hAnsi="宋体"/>
          <w:kern w:val="0"/>
          <w:szCs w:val="21"/>
        </w:rPr>
        <w:t xml:space="preserve">1.1.4.3 </w:t>
      </w:r>
      <w:r>
        <w:rPr>
          <w:rFonts w:hint="eastAsia" w:ascii="宋体" w:hAnsi="宋体"/>
          <w:kern w:val="0"/>
          <w:szCs w:val="21"/>
        </w:rPr>
        <w:t>工期：是指在合同协议书约定的承包人完成工程所需的期限，包括按照合同约定所作的期限变更。</w:t>
      </w:r>
    </w:p>
    <w:p>
      <w:pPr>
        <w:spacing w:line="360" w:lineRule="auto"/>
        <w:ind w:firstLine="420" w:firstLineChars="200"/>
        <w:jc w:val="left"/>
        <w:rPr>
          <w:rFonts w:ascii="宋体" w:hAnsi="宋体"/>
          <w:kern w:val="0"/>
          <w:szCs w:val="21"/>
        </w:rPr>
      </w:pPr>
      <w:r>
        <w:rPr>
          <w:rFonts w:ascii="宋体" w:hAnsi="宋体"/>
          <w:kern w:val="0"/>
          <w:szCs w:val="21"/>
        </w:rPr>
        <w:t xml:space="preserve">1.1.4.4 </w:t>
      </w:r>
      <w:r>
        <w:rPr>
          <w:rFonts w:hint="eastAsia" w:ascii="宋体" w:hAnsi="宋体"/>
          <w:kern w:val="0"/>
          <w:szCs w:val="21"/>
        </w:rPr>
        <w:t>缺陷责任期：是指承包人按照合同约定承担缺陷修复义务，且发包人预留质量保证金（已缴纳履约保证金的除外）的期限，自工程实际竣工日期起计算。</w:t>
      </w:r>
    </w:p>
    <w:p>
      <w:pPr>
        <w:spacing w:line="360" w:lineRule="auto"/>
        <w:ind w:firstLine="420" w:firstLineChars="200"/>
        <w:jc w:val="left"/>
        <w:rPr>
          <w:rFonts w:ascii="宋体" w:hAnsi="宋体"/>
          <w:kern w:val="0"/>
          <w:szCs w:val="21"/>
        </w:rPr>
      </w:pPr>
      <w:r>
        <w:rPr>
          <w:rFonts w:ascii="宋体" w:hAnsi="宋体"/>
          <w:kern w:val="0"/>
          <w:szCs w:val="21"/>
        </w:rPr>
        <w:t xml:space="preserve">1.1.4.5 </w:t>
      </w:r>
      <w:r>
        <w:rPr>
          <w:rFonts w:hint="eastAsia" w:ascii="宋体" w:hAnsi="宋体"/>
          <w:kern w:val="0"/>
          <w:szCs w:val="21"/>
        </w:rPr>
        <w:t>保修期：是指承包人按照合同约定对工程承担保修责任的期限，从工程竣工验收合格之日起计算。</w:t>
      </w:r>
    </w:p>
    <w:p>
      <w:pPr>
        <w:spacing w:line="360" w:lineRule="auto"/>
        <w:ind w:firstLine="420" w:firstLineChars="200"/>
        <w:jc w:val="left"/>
        <w:rPr>
          <w:rFonts w:ascii="宋体" w:hAnsi="宋体"/>
          <w:kern w:val="0"/>
          <w:szCs w:val="21"/>
        </w:rPr>
      </w:pPr>
      <w:r>
        <w:rPr>
          <w:rFonts w:ascii="宋体" w:hAnsi="宋体"/>
          <w:kern w:val="0"/>
          <w:szCs w:val="21"/>
        </w:rPr>
        <w:t xml:space="preserve">1.1.4.6 </w:t>
      </w:r>
      <w:r>
        <w:rPr>
          <w:rFonts w:hint="eastAsia" w:ascii="宋体" w:hAnsi="宋体"/>
          <w:kern w:val="0"/>
          <w:szCs w:val="21"/>
        </w:rPr>
        <w:t>基准日期：招标发包的工程以投标截止日前</w:t>
      </w:r>
      <w:r>
        <w:rPr>
          <w:rFonts w:ascii="宋体" w:hAnsi="宋体"/>
          <w:kern w:val="0"/>
          <w:szCs w:val="21"/>
        </w:rPr>
        <w:t>28</w:t>
      </w:r>
      <w:r>
        <w:rPr>
          <w:rFonts w:hint="eastAsia" w:ascii="宋体" w:hAnsi="宋体"/>
          <w:kern w:val="0"/>
          <w:szCs w:val="21"/>
        </w:rPr>
        <w:t>天的日期为基准日期，直接发包的工程以合同签订日前</w:t>
      </w:r>
      <w:r>
        <w:rPr>
          <w:rFonts w:ascii="宋体" w:hAnsi="宋体"/>
          <w:kern w:val="0"/>
          <w:szCs w:val="21"/>
        </w:rPr>
        <w:t>28</w:t>
      </w:r>
      <w:r>
        <w:rPr>
          <w:rFonts w:hint="eastAsia" w:ascii="宋体" w:hAnsi="宋体"/>
          <w:kern w:val="0"/>
          <w:szCs w:val="21"/>
        </w:rPr>
        <w:t>天的日期为基准日期。</w:t>
      </w:r>
    </w:p>
    <w:p>
      <w:pPr>
        <w:spacing w:line="360" w:lineRule="auto"/>
        <w:ind w:firstLine="420" w:firstLineChars="200"/>
        <w:jc w:val="left"/>
        <w:rPr>
          <w:rFonts w:ascii="宋体" w:hAnsi="宋体"/>
          <w:kern w:val="0"/>
          <w:szCs w:val="21"/>
        </w:rPr>
      </w:pPr>
      <w:r>
        <w:rPr>
          <w:rFonts w:ascii="宋体" w:hAnsi="宋体"/>
          <w:kern w:val="0"/>
          <w:szCs w:val="21"/>
        </w:rPr>
        <w:t xml:space="preserve">1.1.4.7 </w:t>
      </w:r>
      <w:r>
        <w:rPr>
          <w:rFonts w:hint="eastAsia" w:ascii="宋体" w:hAnsi="宋体"/>
          <w:kern w:val="0"/>
          <w:szCs w:val="21"/>
        </w:rPr>
        <w:t>天：除特别指明外，均指日历天。合同中按天计算时间的，开始当天不计入，从次日开始计算，期限最后一天的截止时间为当天</w:t>
      </w:r>
      <w:r>
        <w:rPr>
          <w:rFonts w:ascii="宋体" w:hAnsi="宋体"/>
          <w:kern w:val="0"/>
          <w:szCs w:val="21"/>
        </w:rPr>
        <w:t>24:00</w:t>
      </w:r>
      <w:r>
        <w:rPr>
          <w:rFonts w:hint="eastAsia" w:ascii="宋体" w:hAnsi="宋体"/>
          <w:kern w:val="0"/>
          <w:szCs w:val="21"/>
        </w:rPr>
        <w:t>时。</w:t>
      </w:r>
    </w:p>
    <w:p>
      <w:pPr>
        <w:spacing w:line="360" w:lineRule="auto"/>
        <w:ind w:firstLine="420" w:firstLineChars="200"/>
        <w:jc w:val="left"/>
        <w:rPr>
          <w:rFonts w:ascii="宋体" w:hAnsi="宋体"/>
          <w:kern w:val="0"/>
          <w:szCs w:val="21"/>
        </w:rPr>
      </w:pPr>
      <w:r>
        <w:rPr>
          <w:rFonts w:ascii="宋体" w:hAnsi="宋体"/>
          <w:kern w:val="0"/>
          <w:szCs w:val="21"/>
        </w:rPr>
        <w:t xml:space="preserve">1.1.5 </w:t>
      </w:r>
      <w:r>
        <w:rPr>
          <w:rFonts w:hint="eastAsia" w:ascii="宋体" w:hAnsi="宋体"/>
          <w:kern w:val="0"/>
          <w:szCs w:val="21"/>
        </w:rPr>
        <w:t>合同价格和费用</w:t>
      </w:r>
    </w:p>
    <w:p>
      <w:pPr>
        <w:spacing w:line="360" w:lineRule="auto"/>
        <w:ind w:firstLine="420" w:firstLineChars="200"/>
        <w:jc w:val="left"/>
        <w:rPr>
          <w:rFonts w:ascii="宋体" w:hAnsi="宋体"/>
          <w:szCs w:val="21"/>
        </w:rPr>
      </w:pPr>
      <w:r>
        <w:rPr>
          <w:rFonts w:ascii="宋体" w:hAnsi="宋体"/>
          <w:kern w:val="0"/>
          <w:szCs w:val="21"/>
        </w:rPr>
        <w:t xml:space="preserve">1.1.5.1 </w:t>
      </w:r>
      <w:r>
        <w:rPr>
          <w:rFonts w:hint="eastAsia" w:ascii="宋体" w:hAnsi="宋体"/>
          <w:kern w:val="0"/>
          <w:szCs w:val="21"/>
        </w:rPr>
        <w:t>签约合同价：是指发包人和承包人在合同协议书中确定的总金额，包括安全文明施工费、暂估价及暂列金额等。</w:t>
      </w:r>
    </w:p>
    <w:p>
      <w:pPr>
        <w:spacing w:line="360" w:lineRule="auto"/>
        <w:ind w:firstLine="420" w:firstLineChars="200"/>
        <w:jc w:val="left"/>
        <w:rPr>
          <w:rFonts w:ascii="宋体" w:hAnsi="宋体"/>
          <w:kern w:val="0"/>
          <w:szCs w:val="21"/>
        </w:rPr>
      </w:pPr>
      <w:r>
        <w:rPr>
          <w:rFonts w:ascii="宋体" w:hAnsi="宋体"/>
          <w:kern w:val="0"/>
          <w:szCs w:val="21"/>
        </w:rPr>
        <w:t xml:space="preserve">1.1.5.2 </w:t>
      </w:r>
      <w:r>
        <w:rPr>
          <w:rFonts w:hint="eastAsia" w:ascii="宋体" w:hAnsi="宋体"/>
          <w:kern w:val="0"/>
          <w:szCs w:val="21"/>
        </w:rPr>
        <w:t>合同价格：是指发包人用于支付承包人按照合同约定完成承包范围内全部工作的金额，包括合同履行过程中按合同约定发生的价格变化。</w:t>
      </w:r>
    </w:p>
    <w:p>
      <w:pPr>
        <w:spacing w:line="360" w:lineRule="auto"/>
        <w:ind w:firstLine="420" w:firstLineChars="200"/>
        <w:jc w:val="left"/>
        <w:rPr>
          <w:rFonts w:ascii="宋体" w:hAnsi="宋体"/>
          <w:kern w:val="0"/>
          <w:szCs w:val="21"/>
        </w:rPr>
      </w:pPr>
      <w:r>
        <w:rPr>
          <w:rFonts w:ascii="宋体" w:hAnsi="宋体"/>
          <w:kern w:val="0"/>
          <w:szCs w:val="21"/>
        </w:rPr>
        <w:t xml:space="preserve">1.1.5.3 </w:t>
      </w:r>
      <w:r>
        <w:rPr>
          <w:rFonts w:hint="eastAsia" w:ascii="宋体" w:hAnsi="宋体"/>
          <w:kern w:val="0"/>
          <w:szCs w:val="21"/>
        </w:rPr>
        <w:t>费用：是指为履行合同所发生的或将要发生的所有必需的开支，包括管理费和应分摊的其他费用，但不包括利润。</w:t>
      </w:r>
    </w:p>
    <w:p>
      <w:pPr>
        <w:spacing w:line="360" w:lineRule="auto"/>
        <w:ind w:firstLine="420" w:firstLineChars="200"/>
        <w:jc w:val="left"/>
        <w:rPr>
          <w:rFonts w:ascii="宋体" w:hAnsi="宋体"/>
          <w:kern w:val="0"/>
          <w:szCs w:val="21"/>
        </w:rPr>
      </w:pPr>
      <w:r>
        <w:rPr>
          <w:rFonts w:ascii="宋体" w:hAnsi="宋体"/>
          <w:kern w:val="0"/>
          <w:szCs w:val="21"/>
        </w:rPr>
        <w:t xml:space="preserve">1.1.5.4 </w:t>
      </w:r>
      <w:r>
        <w:rPr>
          <w:rFonts w:hint="eastAsia" w:ascii="宋体" w:hAnsi="宋体"/>
          <w:kern w:val="0"/>
          <w:szCs w:val="21"/>
        </w:rPr>
        <w:t>暂估价：是指发包人在工程量清单或预算书中提供的用于支付必然发生但暂时不能确定价格的材料、工程设备的单价、专业工程以及服务工作的金额。</w:t>
      </w:r>
    </w:p>
    <w:p>
      <w:pPr>
        <w:spacing w:line="360" w:lineRule="auto"/>
        <w:ind w:firstLine="420" w:firstLineChars="200"/>
        <w:jc w:val="left"/>
        <w:rPr>
          <w:rFonts w:ascii="宋体" w:hAnsi="宋体"/>
          <w:kern w:val="0"/>
          <w:szCs w:val="21"/>
        </w:rPr>
      </w:pPr>
      <w:r>
        <w:rPr>
          <w:rFonts w:ascii="宋体" w:hAnsi="宋体"/>
          <w:kern w:val="0"/>
          <w:szCs w:val="21"/>
        </w:rPr>
        <w:t xml:space="preserve">1.1.5.5 </w:t>
      </w:r>
      <w:r>
        <w:rPr>
          <w:rFonts w:hint="eastAsia" w:ascii="宋体" w:hAnsi="宋体"/>
          <w:kern w:val="0"/>
          <w:szCs w:val="21"/>
        </w:rPr>
        <w:t>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auto"/>
        <w:ind w:firstLine="420" w:firstLineChars="200"/>
        <w:jc w:val="left"/>
        <w:rPr>
          <w:rFonts w:ascii="宋体" w:hAnsi="宋体"/>
          <w:kern w:val="0"/>
          <w:szCs w:val="21"/>
        </w:rPr>
      </w:pPr>
      <w:r>
        <w:rPr>
          <w:rFonts w:ascii="宋体" w:hAnsi="宋体"/>
          <w:kern w:val="0"/>
          <w:szCs w:val="21"/>
        </w:rPr>
        <w:t xml:space="preserve">1.1.5.6 </w:t>
      </w:r>
      <w:r>
        <w:rPr>
          <w:rFonts w:hint="eastAsia" w:ascii="宋体" w:hAnsi="宋体"/>
          <w:kern w:val="0"/>
          <w:szCs w:val="21"/>
        </w:rPr>
        <w:t>计日工：是指合同履行过程中，承包人完成发包人提出的零星工作或需要采用计日工计价的变更工作时，按合同中约定的单价计价的一种方式。</w:t>
      </w:r>
    </w:p>
    <w:p>
      <w:pPr>
        <w:spacing w:line="360" w:lineRule="auto"/>
        <w:ind w:firstLine="420" w:firstLineChars="200"/>
        <w:jc w:val="left"/>
        <w:rPr>
          <w:rFonts w:ascii="宋体" w:hAnsi="宋体"/>
          <w:szCs w:val="21"/>
        </w:rPr>
      </w:pPr>
      <w:r>
        <w:rPr>
          <w:rFonts w:ascii="宋体" w:hAnsi="宋体"/>
          <w:kern w:val="0"/>
          <w:szCs w:val="21"/>
        </w:rPr>
        <w:t xml:space="preserve">1.1.5.7 </w:t>
      </w:r>
      <w:r>
        <w:rPr>
          <w:rFonts w:hint="eastAsia" w:ascii="宋体" w:hAnsi="宋体"/>
          <w:kern w:val="0"/>
          <w:szCs w:val="21"/>
        </w:rPr>
        <w:t>质量保证金：是指按照第</w:t>
      </w:r>
      <w:r>
        <w:rPr>
          <w:rFonts w:ascii="宋体" w:hAnsi="宋体"/>
          <w:kern w:val="0"/>
          <w:szCs w:val="21"/>
        </w:rPr>
        <w:t>15.3</w:t>
      </w:r>
      <w:r>
        <w:rPr>
          <w:rFonts w:hint="eastAsia" w:ascii="宋体" w:hAnsi="宋体"/>
          <w:kern w:val="0"/>
          <w:szCs w:val="21"/>
        </w:rPr>
        <w:t>款〔质量保证金〕约定承包人用于保证其在缺陷责任期内履行缺陷修补义务的担保。</w:t>
      </w:r>
    </w:p>
    <w:p>
      <w:pPr>
        <w:spacing w:line="360" w:lineRule="auto"/>
        <w:ind w:firstLine="420" w:firstLineChars="200"/>
        <w:jc w:val="left"/>
        <w:rPr>
          <w:rFonts w:ascii="宋体" w:hAnsi="宋体"/>
          <w:kern w:val="0"/>
          <w:szCs w:val="21"/>
        </w:rPr>
      </w:pPr>
      <w:r>
        <w:rPr>
          <w:rFonts w:ascii="宋体" w:hAnsi="宋体"/>
          <w:kern w:val="0"/>
          <w:szCs w:val="21"/>
        </w:rPr>
        <w:t xml:space="preserve">1.1.5.8 </w:t>
      </w:r>
      <w:r>
        <w:rPr>
          <w:rFonts w:hint="eastAsia" w:ascii="宋体" w:hAnsi="宋体"/>
          <w:kern w:val="0"/>
          <w:szCs w:val="21"/>
        </w:rPr>
        <w:t>总价项目：是指在现行国家、行业以及地方的计量规则中无工程量计算规则，在已标价工程量清单或预算书中以总价或以费率形式计算的项目。</w:t>
      </w:r>
    </w:p>
    <w:p>
      <w:pPr>
        <w:spacing w:line="360" w:lineRule="auto"/>
        <w:ind w:firstLine="420" w:firstLineChars="200"/>
        <w:jc w:val="left"/>
        <w:rPr>
          <w:rFonts w:ascii="宋体" w:hAnsi="宋体"/>
          <w:szCs w:val="21"/>
        </w:rPr>
      </w:pPr>
      <w:r>
        <w:rPr>
          <w:rFonts w:ascii="宋体" w:hAnsi="宋体"/>
          <w:szCs w:val="21"/>
        </w:rPr>
        <w:t xml:space="preserve">1.1.6 </w:t>
      </w:r>
      <w:r>
        <w:rPr>
          <w:rFonts w:hint="eastAsia" w:ascii="宋体" w:hAnsi="宋体"/>
          <w:szCs w:val="21"/>
        </w:rPr>
        <w:t>其他</w:t>
      </w:r>
    </w:p>
    <w:p>
      <w:pPr>
        <w:spacing w:line="360" w:lineRule="auto"/>
        <w:ind w:firstLine="420" w:firstLineChars="200"/>
        <w:jc w:val="left"/>
        <w:rPr>
          <w:rFonts w:ascii="宋体" w:hAnsi="宋体"/>
          <w:szCs w:val="21"/>
        </w:rPr>
      </w:pPr>
      <w:r>
        <w:rPr>
          <w:rFonts w:ascii="宋体" w:hAnsi="宋体"/>
          <w:szCs w:val="21"/>
        </w:rPr>
        <w:t xml:space="preserve">1.1.6.1 </w:t>
      </w:r>
      <w:r>
        <w:rPr>
          <w:rFonts w:hint="eastAsia" w:ascii="宋体" w:hAnsi="宋体"/>
          <w:szCs w:val="21"/>
        </w:rPr>
        <w:t>书面形式：是指合同文件、信函、电报、传真等可以有形地表现所载内容的形式。</w:t>
      </w:r>
    </w:p>
    <w:p>
      <w:pPr>
        <w:pStyle w:val="7"/>
        <w:keepNext w:val="0"/>
        <w:keepLines w:val="0"/>
        <w:spacing w:before="120" w:after="120" w:line="360" w:lineRule="auto"/>
        <w:rPr>
          <w:rFonts w:ascii="宋体" w:hAnsi="宋体"/>
          <w:b w:val="0"/>
          <w:sz w:val="21"/>
          <w:szCs w:val="21"/>
        </w:rPr>
      </w:pPr>
      <w:r>
        <w:rPr>
          <w:rFonts w:ascii="宋体" w:hAnsi="宋体"/>
          <w:b w:val="0"/>
          <w:sz w:val="21"/>
          <w:szCs w:val="21"/>
        </w:rPr>
        <w:t>1.2</w:t>
      </w:r>
      <w:r>
        <w:rPr>
          <w:rFonts w:hint="eastAsia" w:ascii="宋体" w:hAnsi="宋体"/>
          <w:b w:val="0"/>
          <w:sz w:val="21"/>
          <w:szCs w:val="21"/>
        </w:rPr>
        <w:t>语言文字</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合同以中国的汉语简体文字编写、解释和说明。合同当事人在专用合同条款中约定使用两种以上语言时，汉语为优先解释和说明合同的语言。</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1.3</w:t>
      </w:r>
      <w:r>
        <w:rPr>
          <w:rFonts w:hint="eastAsia" w:ascii="宋体" w:hAnsi="宋体"/>
          <w:b w:val="0"/>
          <w:sz w:val="21"/>
          <w:szCs w:val="21"/>
        </w:rPr>
        <w:t>法律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合同当事人可以在专用合同条款中约定合同适用的其他规范性文件。</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1.4 </w:t>
      </w:r>
      <w:r>
        <w:rPr>
          <w:rFonts w:hint="eastAsia" w:ascii="宋体" w:hAnsi="宋体"/>
          <w:b w:val="0"/>
          <w:sz w:val="21"/>
          <w:szCs w:val="21"/>
        </w:rPr>
        <w:t>标准和规范</w:t>
      </w:r>
    </w:p>
    <w:p>
      <w:pPr>
        <w:autoSpaceDE w:val="0"/>
        <w:autoSpaceDN w:val="0"/>
        <w:adjustRightInd w:val="0"/>
        <w:spacing w:line="360" w:lineRule="auto"/>
        <w:ind w:firstLine="640"/>
        <w:jc w:val="left"/>
        <w:rPr>
          <w:rFonts w:ascii="宋体" w:hAnsi="宋体"/>
          <w:kern w:val="0"/>
          <w:szCs w:val="21"/>
        </w:rPr>
      </w:pPr>
      <w:r>
        <w:rPr>
          <w:rFonts w:ascii="宋体" w:hAnsi="宋体"/>
          <w:kern w:val="0"/>
          <w:szCs w:val="21"/>
        </w:rPr>
        <w:t xml:space="preserve">1.4.1 </w:t>
      </w:r>
      <w:r>
        <w:rPr>
          <w:rFonts w:hint="eastAsia" w:ascii="宋体" w:hAnsi="宋体"/>
          <w:kern w:val="0"/>
          <w:szCs w:val="21"/>
        </w:rPr>
        <w:t>适用于工程的国家标准、行业标准、工程所在地的地方性标准，以及相应的规范、规程等，合同当事人有特别要求的，应在专用合同条款中约定。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宋体" w:hAnsi="宋体"/>
          <w:kern w:val="0"/>
          <w:szCs w:val="21"/>
        </w:rPr>
      </w:pPr>
      <w:r>
        <w:rPr>
          <w:rFonts w:ascii="宋体" w:hAnsi="宋体"/>
          <w:kern w:val="0"/>
          <w:szCs w:val="21"/>
        </w:rPr>
        <w:t xml:space="preserve">1.4.2 </w:t>
      </w:r>
      <w:r>
        <w:rPr>
          <w:rFonts w:hint="eastAsia" w:ascii="宋体" w:hAnsi="宋体"/>
          <w:kern w:val="0"/>
          <w:szCs w:val="21"/>
        </w:rPr>
        <w:t>发包人要求使用国外标准、规范的，发包人负责提供原文版本和中文译本，并在专用合同条款中约定提供标准规范的名称、份数和时间。</w:t>
      </w:r>
    </w:p>
    <w:p>
      <w:pPr>
        <w:autoSpaceDE w:val="0"/>
        <w:autoSpaceDN w:val="0"/>
        <w:adjustRightInd w:val="0"/>
        <w:spacing w:line="360" w:lineRule="auto"/>
        <w:ind w:firstLine="640"/>
        <w:jc w:val="left"/>
        <w:rPr>
          <w:rFonts w:ascii="宋体" w:hAnsi="宋体"/>
          <w:kern w:val="0"/>
          <w:szCs w:val="21"/>
        </w:rPr>
      </w:pPr>
      <w:r>
        <w:rPr>
          <w:rFonts w:ascii="宋体" w:hAnsi="宋体"/>
          <w:kern w:val="0"/>
          <w:szCs w:val="21"/>
        </w:rPr>
        <w:t xml:space="preserve">1.4.3 </w:t>
      </w:r>
      <w:r>
        <w:rPr>
          <w:rFonts w:hint="eastAsia" w:ascii="宋体" w:hAnsi="宋体"/>
          <w:kern w:val="0"/>
          <w:szCs w:val="21"/>
        </w:rPr>
        <w:t>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1.5 </w:t>
      </w:r>
      <w:r>
        <w:rPr>
          <w:rFonts w:hint="eastAsia" w:ascii="宋体" w:hAnsi="宋体"/>
          <w:b w:val="0"/>
          <w:sz w:val="21"/>
          <w:szCs w:val="21"/>
        </w:rPr>
        <w:t>合同文件的优先顺序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）合同协议书；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）中标通知书（如果有）；</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）投标函及其附录（如果有）；</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）专用合同条款及其附件；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）通用合同条款；</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）技术标准和要求；</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）图纸；</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8</w:t>
      </w:r>
      <w:r>
        <w:rPr>
          <w:rFonts w:hint="eastAsia" w:ascii="宋体" w:hAnsi="宋体"/>
          <w:kern w:val="0"/>
          <w:szCs w:val="21"/>
        </w:rPr>
        <w:t>）已标价工程量清单或预算书；</w:t>
      </w:r>
    </w:p>
    <w:p>
      <w:pPr>
        <w:autoSpaceDE w:val="0"/>
        <w:autoSpaceDN w:val="0"/>
        <w:adjustRightInd w:val="0"/>
        <w:spacing w:line="360" w:lineRule="auto"/>
        <w:ind w:firstLine="420" w:firstLineChars="200"/>
        <w:jc w:val="left"/>
        <w:rPr>
          <w:rFonts w:ascii="宋体" w:hAnsi="宋体"/>
          <w:szCs w:val="21"/>
        </w:rPr>
      </w:pPr>
      <w:r>
        <w:rPr>
          <w:rFonts w:hint="eastAsia" w:ascii="宋体" w:hAnsi="宋体"/>
          <w:kern w:val="0"/>
          <w:szCs w:val="21"/>
        </w:rPr>
        <w:t>（</w:t>
      </w:r>
      <w:r>
        <w:rPr>
          <w:rFonts w:ascii="宋体" w:hAnsi="宋体"/>
          <w:kern w:val="0"/>
          <w:szCs w:val="21"/>
        </w:rPr>
        <w:t>9</w:t>
      </w:r>
      <w:r>
        <w:rPr>
          <w:rFonts w:hint="eastAsia" w:ascii="宋体" w:hAnsi="宋体"/>
          <w:kern w:val="0"/>
          <w:szCs w:val="21"/>
        </w:rPr>
        <w:t>）其他合同文件。</w:t>
      </w:r>
    </w:p>
    <w:p>
      <w:pPr>
        <w:spacing w:line="360" w:lineRule="auto"/>
        <w:ind w:firstLine="447" w:firstLineChars="213"/>
        <w:rPr>
          <w:rFonts w:ascii="宋体" w:hAnsi="宋体"/>
          <w:szCs w:val="21"/>
        </w:rPr>
      </w:pPr>
      <w:r>
        <w:rPr>
          <w:rFonts w:hint="eastAsia" w:ascii="宋体" w:hAnsi="宋体"/>
          <w:szCs w:val="21"/>
        </w:rPr>
        <w:t>上述各项合同文件包括合同当事人就该项合同文件所作出的补充和修改，属于同一类内容的文件，应以最新签署的为准。</w:t>
      </w:r>
    </w:p>
    <w:p>
      <w:pPr>
        <w:spacing w:line="360" w:lineRule="auto"/>
        <w:ind w:firstLine="447" w:firstLineChars="213"/>
        <w:rPr>
          <w:rFonts w:ascii="宋体" w:hAnsi="宋体"/>
          <w:szCs w:val="21"/>
        </w:rPr>
      </w:pPr>
      <w:r>
        <w:rPr>
          <w:rFonts w:hint="eastAsia" w:ascii="宋体" w:hAnsi="宋体"/>
          <w:szCs w:val="21"/>
        </w:rPr>
        <w:t>在合同订立及履行过程中形成的与合同有关的文件均构成合同文件组成部分，并根据其性质确定优先解释顺序。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1.6</w:t>
      </w:r>
      <w:r>
        <w:rPr>
          <w:rFonts w:hint="eastAsia" w:ascii="宋体" w:hAnsi="宋体"/>
          <w:b w:val="0"/>
          <w:sz w:val="21"/>
          <w:szCs w:val="21"/>
        </w:rPr>
        <w:t>图纸和承包人文件</w:t>
      </w:r>
    </w:p>
    <w:p>
      <w:pPr>
        <w:spacing w:line="360" w:lineRule="auto"/>
        <w:ind w:firstLine="420" w:firstLineChars="200"/>
        <w:jc w:val="left"/>
        <w:rPr>
          <w:rFonts w:ascii="宋体" w:hAnsi="宋体"/>
          <w:kern w:val="0"/>
          <w:szCs w:val="21"/>
        </w:rPr>
      </w:pPr>
      <w:r>
        <w:rPr>
          <w:rFonts w:ascii="宋体" w:hAnsi="宋体"/>
          <w:kern w:val="0"/>
          <w:szCs w:val="21"/>
        </w:rPr>
        <w:t xml:space="preserve">1.6.1 </w:t>
      </w:r>
      <w:r>
        <w:rPr>
          <w:rFonts w:hint="eastAsia" w:ascii="宋体" w:hAnsi="宋体"/>
          <w:kern w:val="0"/>
          <w:szCs w:val="21"/>
        </w:rPr>
        <w:t>图纸的提供和交底</w:t>
      </w:r>
    </w:p>
    <w:p>
      <w:pPr>
        <w:spacing w:line="360" w:lineRule="auto"/>
        <w:ind w:firstLine="420" w:firstLineChars="200"/>
        <w:jc w:val="left"/>
        <w:rPr>
          <w:rFonts w:ascii="宋体" w:hAnsi="宋体"/>
          <w:kern w:val="0"/>
          <w:szCs w:val="21"/>
        </w:rPr>
      </w:pPr>
      <w:r>
        <w:rPr>
          <w:rFonts w:hint="eastAsia" w:ascii="宋体" w:hAnsi="宋体"/>
          <w:kern w:val="0"/>
          <w:szCs w:val="21"/>
        </w:rPr>
        <w:t>发包人应按照专用合同条款约定的期限、数量和内容向承包人免费提供图纸，并组织承包人、监理人和设计人进行图纸会审和设计交底。发包人至迟不得晚于第</w:t>
      </w:r>
      <w:r>
        <w:rPr>
          <w:rFonts w:ascii="宋体" w:hAnsi="宋体"/>
          <w:kern w:val="0"/>
          <w:szCs w:val="21"/>
        </w:rPr>
        <w:t>7.3.2</w:t>
      </w:r>
      <w:r>
        <w:rPr>
          <w:rFonts w:hint="eastAsia" w:ascii="宋体" w:hAnsi="宋体"/>
          <w:kern w:val="0"/>
          <w:szCs w:val="21"/>
        </w:rPr>
        <w:t>项〔开工通知〕载明的开工日期前</w:t>
      </w:r>
      <w:r>
        <w:rPr>
          <w:rFonts w:ascii="宋体" w:hAnsi="宋体"/>
          <w:kern w:val="0"/>
          <w:szCs w:val="21"/>
        </w:rPr>
        <w:t>14</w:t>
      </w:r>
      <w:r>
        <w:rPr>
          <w:rFonts w:hint="eastAsia" w:ascii="宋体" w:hAnsi="宋体"/>
          <w:kern w:val="0"/>
          <w:szCs w:val="21"/>
        </w:rPr>
        <w:t>天向承包人提供图纸。</w:t>
      </w:r>
    </w:p>
    <w:p>
      <w:pPr>
        <w:spacing w:line="360" w:lineRule="auto"/>
        <w:ind w:firstLine="420" w:firstLineChars="200"/>
        <w:jc w:val="left"/>
        <w:rPr>
          <w:rFonts w:ascii="宋体" w:hAnsi="宋体"/>
          <w:kern w:val="0"/>
          <w:szCs w:val="21"/>
        </w:rPr>
      </w:pPr>
      <w:r>
        <w:rPr>
          <w:rFonts w:hint="eastAsia" w:ascii="宋体" w:hAnsi="宋体"/>
          <w:kern w:val="0"/>
          <w:szCs w:val="21"/>
        </w:rPr>
        <w:t>因发包人未按合同约定提供图纸导致承包人费用增加和（或）工期延误的，按照第</w:t>
      </w:r>
      <w:r>
        <w:rPr>
          <w:rFonts w:ascii="宋体" w:hAnsi="宋体"/>
          <w:kern w:val="0"/>
          <w:szCs w:val="21"/>
        </w:rPr>
        <w:t>7.5.1</w:t>
      </w:r>
      <w:r>
        <w:rPr>
          <w:rFonts w:hint="eastAsia" w:ascii="宋体" w:hAnsi="宋体"/>
          <w:kern w:val="0"/>
          <w:szCs w:val="21"/>
        </w:rPr>
        <w:t>项〔因发包人原因导致工期延误〕约定办理。</w:t>
      </w:r>
    </w:p>
    <w:p>
      <w:pPr>
        <w:spacing w:line="360" w:lineRule="auto"/>
        <w:ind w:firstLine="420" w:firstLineChars="200"/>
        <w:jc w:val="left"/>
        <w:rPr>
          <w:rFonts w:ascii="宋体" w:hAnsi="宋体"/>
          <w:kern w:val="0"/>
          <w:szCs w:val="21"/>
        </w:rPr>
      </w:pPr>
      <w:r>
        <w:rPr>
          <w:rFonts w:ascii="宋体" w:hAnsi="宋体"/>
          <w:kern w:val="0"/>
          <w:szCs w:val="21"/>
        </w:rPr>
        <w:t xml:space="preserve">1.6.2 </w:t>
      </w:r>
      <w:r>
        <w:rPr>
          <w:rFonts w:hint="eastAsia" w:ascii="宋体" w:hAnsi="宋体"/>
          <w:kern w:val="0"/>
          <w:szCs w:val="21"/>
        </w:rPr>
        <w:t>图纸的错误</w:t>
      </w:r>
    </w:p>
    <w:p>
      <w:pPr>
        <w:spacing w:line="360" w:lineRule="auto"/>
        <w:ind w:firstLine="420" w:firstLineChars="200"/>
        <w:jc w:val="left"/>
        <w:rPr>
          <w:rFonts w:ascii="宋体" w:hAnsi="宋体"/>
          <w:kern w:val="0"/>
          <w:szCs w:val="21"/>
        </w:rPr>
      </w:pPr>
      <w:r>
        <w:rPr>
          <w:rFonts w:hint="eastAsia" w:ascii="宋体" w:hAnsi="宋体"/>
          <w:kern w:val="0"/>
          <w:szCs w:val="21"/>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60" w:lineRule="auto"/>
        <w:ind w:firstLine="420" w:firstLineChars="200"/>
        <w:jc w:val="left"/>
        <w:rPr>
          <w:rFonts w:ascii="宋体" w:hAnsi="宋体"/>
          <w:kern w:val="0"/>
          <w:szCs w:val="21"/>
        </w:rPr>
      </w:pPr>
      <w:r>
        <w:rPr>
          <w:rFonts w:ascii="宋体" w:hAnsi="宋体"/>
          <w:kern w:val="0"/>
          <w:szCs w:val="21"/>
        </w:rPr>
        <w:t xml:space="preserve">1.6.3 </w:t>
      </w:r>
      <w:r>
        <w:rPr>
          <w:rFonts w:hint="eastAsia" w:ascii="宋体" w:hAnsi="宋体"/>
          <w:kern w:val="0"/>
          <w:szCs w:val="21"/>
        </w:rPr>
        <w:t>图纸的修改和补充</w:t>
      </w:r>
    </w:p>
    <w:p>
      <w:pPr>
        <w:spacing w:line="360" w:lineRule="auto"/>
        <w:ind w:firstLine="420" w:firstLineChars="200"/>
        <w:jc w:val="left"/>
        <w:rPr>
          <w:rFonts w:ascii="宋体" w:hAnsi="宋体"/>
          <w:kern w:val="0"/>
          <w:szCs w:val="21"/>
        </w:rPr>
      </w:pPr>
      <w:r>
        <w:rPr>
          <w:rFonts w:hint="eastAsia" w:ascii="宋体" w:hAnsi="宋体"/>
          <w:kern w:val="0"/>
          <w:szCs w:val="21"/>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auto"/>
        <w:ind w:firstLine="420" w:firstLineChars="200"/>
        <w:jc w:val="left"/>
        <w:rPr>
          <w:rFonts w:ascii="宋体" w:hAnsi="宋体"/>
          <w:kern w:val="0"/>
          <w:szCs w:val="21"/>
        </w:rPr>
      </w:pPr>
      <w:r>
        <w:rPr>
          <w:rFonts w:ascii="宋体" w:hAnsi="宋体"/>
          <w:kern w:val="0"/>
          <w:szCs w:val="21"/>
        </w:rPr>
        <w:t xml:space="preserve">1.6.4 </w:t>
      </w:r>
      <w:r>
        <w:rPr>
          <w:rFonts w:hint="eastAsia" w:ascii="宋体" w:hAnsi="宋体"/>
          <w:kern w:val="0"/>
          <w:szCs w:val="21"/>
        </w:rPr>
        <w:t>承包人文件</w:t>
      </w:r>
    </w:p>
    <w:p>
      <w:pPr>
        <w:spacing w:line="360" w:lineRule="auto"/>
        <w:ind w:firstLine="420" w:firstLineChars="200"/>
        <w:jc w:val="left"/>
        <w:rPr>
          <w:rFonts w:ascii="宋体" w:hAnsi="宋体"/>
          <w:kern w:val="0"/>
          <w:szCs w:val="21"/>
        </w:rPr>
      </w:pPr>
      <w:r>
        <w:rPr>
          <w:rFonts w:hint="eastAsia" w:ascii="宋体" w:hAnsi="宋体"/>
          <w:kern w:val="0"/>
          <w:szCs w:val="21"/>
        </w:rPr>
        <w:t>承包人应按照专用合同条款的约定提供应当由其编制的与工程施工有关的文件，并按照专用合同条款约定的期限、数量和形式提交监理人，并由监理人报送发包人。</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除专用合同条款另有约定外，监理人应在收到承包人文件后</w:t>
      </w:r>
      <w:r>
        <w:rPr>
          <w:rFonts w:ascii="宋体" w:hAnsi="宋体"/>
          <w:kern w:val="0"/>
          <w:szCs w:val="21"/>
        </w:rPr>
        <w:t>7</w:t>
      </w:r>
      <w:r>
        <w:rPr>
          <w:rFonts w:hint="eastAsia" w:ascii="宋体" w:hAnsi="宋体"/>
          <w:kern w:val="0"/>
          <w:szCs w:val="21"/>
        </w:rPr>
        <w:t>天内审查完毕，监理人对承包人文件有异议的，承包人应予以修改，并重新报送监理人。监理人的审查并不减轻或免除承包人根据合同约定应当承担的责任。</w:t>
      </w:r>
    </w:p>
    <w:p>
      <w:pPr>
        <w:spacing w:line="360" w:lineRule="auto"/>
        <w:ind w:firstLine="420" w:firstLineChars="200"/>
        <w:jc w:val="left"/>
        <w:rPr>
          <w:rFonts w:ascii="宋体" w:hAnsi="宋体"/>
          <w:kern w:val="0"/>
          <w:szCs w:val="21"/>
        </w:rPr>
      </w:pPr>
      <w:r>
        <w:rPr>
          <w:rFonts w:ascii="宋体" w:hAnsi="宋体"/>
          <w:kern w:val="0"/>
          <w:szCs w:val="21"/>
        </w:rPr>
        <w:t xml:space="preserve">1.6.5 </w:t>
      </w:r>
      <w:r>
        <w:rPr>
          <w:rFonts w:hint="eastAsia" w:ascii="宋体" w:hAnsi="宋体"/>
          <w:kern w:val="0"/>
          <w:szCs w:val="21"/>
        </w:rPr>
        <w:t>图纸和承包人文件的保管</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除专用合同条款另有约定外，承包人应在施工现场另外保存一套完整的图纸和承包人文件，供发包人、监理人及有关人员进行工程检查时使用。</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1.7</w:t>
      </w:r>
      <w:r>
        <w:rPr>
          <w:rFonts w:hint="eastAsia" w:ascii="宋体" w:hAnsi="宋体"/>
          <w:b w:val="0"/>
          <w:sz w:val="21"/>
          <w:szCs w:val="21"/>
        </w:rPr>
        <w:t>联络</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1.7.1 </w:t>
      </w:r>
      <w:r>
        <w:rPr>
          <w:rFonts w:hint="eastAsia" w:ascii="宋体" w:hAnsi="宋体"/>
          <w:kern w:val="0"/>
          <w:szCs w:val="21"/>
        </w:rPr>
        <w:t>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1.7.2 </w:t>
      </w:r>
      <w:r>
        <w:rPr>
          <w:rFonts w:hint="eastAsia" w:ascii="宋体" w:hAnsi="宋体"/>
          <w:kern w:val="0"/>
          <w:szCs w:val="21"/>
        </w:rPr>
        <w:t>发包人和承包人应在专用合同条款中约定各自的送达接收人和送达地点。任何一方合同当事人指定的接收人或送达地点发生变动的，应提前</w:t>
      </w:r>
      <w:r>
        <w:rPr>
          <w:rFonts w:ascii="宋体" w:hAnsi="宋体"/>
          <w:kern w:val="0"/>
          <w:szCs w:val="21"/>
        </w:rPr>
        <w:t>3</w:t>
      </w:r>
      <w:r>
        <w:rPr>
          <w:rFonts w:hint="eastAsia" w:ascii="宋体" w:hAnsi="宋体"/>
          <w:kern w:val="0"/>
          <w:szCs w:val="21"/>
        </w:rPr>
        <w:t>天以书面形式通知对方。</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1.7.3 </w:t>
      </w:r>
      <w:r>
        <w:rPr>
          <w:rFonts w:hint="eastAsia" w:ascii="宋体" w:hAnsi="宋体"/>
          <w:kern w:val="0"/>
          <w:szCs w:val="21"/>
        </w:rPr>
        <w:t>发包人和承包人应当及时签收另一方送达至送达地点和指定接收人的来往信函。拒不签收的，由此增加的费用和（或）延误的工期由拒绝接收一方承担。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1.8</w:t>
      </w:r>
      <w:r>
        <w:rPr>
          <w:rFonts w:hint="eastAsia" w:ascii="宋体" w:hAnsi="宋体"/>
          <w:b w:val="0"/>
          <w:sz w:val="21"/>
          <w:szCs w:val="21"/>
        </w:rPr>
        <w:t>严禁贿赂</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1.9</w:t>
      </w:r>
      <w:r>
        <w:rPr>
          <w:rFonts w:hint="eastAsia" w:ascii="宋体" w:hAnsi="宋体"/>
          <w:b w:val="0"/>
          <w:sz w:val="21"/>
          <w:szCs w:val="21"/>
        </w:rPr>
        <w:t>化石、文物</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发包人、监理人和承包人应按有关政府行政管理部门要求采取妥善的保护措施，由此增加的费用和（或）延误的工期由发包人承担。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承包人发现文物后不及时报告或隐瞒不报，致使文物丢失或损坏的，应赔偿损失，并承担相应的法律责任。</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1.10</w:t>
      </w:r>
      <w:r>
        <w:rPr>
          <w:rFonts w:hint="eastAsia" w:ascii="宋体" w:hAnsi="宋体"/>
          <w:b w:val="0"/>
          <w:sz w:val="21"/>
          <w:szCs w:val="21"/>
        </w:rPr>
        <w:t>交通运输</w:t>
      </w:r>
    </w:p>
    <w:p>
      <w:pPr>
        <w:spacing w:line="360" w:lineRule="auto"/>
        <w:ind w:firstLine="420" w:firstLineChars="200"/>
        <w:jc w:val="left"/>
        <w:rPr>
          <w:rFonts w:ascii="宋体" w:hAnsi="宋体"/>
          <w:kern w:val="0"/>
          <w:szCs w:val="21"/>
        </w:rPr>
      </w:pPr>
      <w:r>
        <w:rPr>
          <w:rFonts w:ascii="宋体" w:hAnsi="宋体"/>
          <w:kern w:val="0"/>
          <w:szCs w:val="21"/>
        </w:rPr>
        <w:t xml:space="preserve">1.10.1 </w:t>
      </w:r>
      <w:r>
        <w:rPr>
          <w:rFonts w:hint="eastAsia" w:ascii="宋体" w:hAnsi="宋体"/>
          <w:kern w:val="0"/>
          <w:szCs w:val="21"/>
        </w:rPr>
        <w:t>出入现场的权利</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60" w:lineRule="auto"/>
        <w:ind w:firstLine="420" w:firstLineChars="200"/>
        <w:jc w:val="left"/>
        <w:rPr>
          <w:rFonts w:ascii="宋体" w:hAnsi="宋体"/>
          <w:kern w:val="0"/>
          <w:szCs w:val="21"/>
        </w:rPr>
      </w:pPr>
      <w:r>
        <w:rPr>
          <w:rFonts w:hint="eastAsia" w:ascii="宋体" w:hAnsi="宋体"/>
          <w:kern w:val="0"/>
          <w:szCs w:val="21"/>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auto"/>
        <w:ind w:firstLine="420" w:firstLineChars="200"/>
        <w:jc w:val="left"/>
        <w:rPr>
          <w:rFonts w:ascii="宋体" w:hAnsi="宋体"/>
          <w:kern w:val="0"/>
          <w:szCs w:val="21"/>
        </w:rPr>
      </w:pPr>
      <w:r>
        <w:rPr>
          <w:rFonts w:ascii="宋体" w:hAnsi="宋体"/>
          <w:kern w:val="0"/>
          <w:szCs w:val="21"/>
        </w:rPr>
        <w:t xml:space="preserve">1.10.2 </w:t>
      </w:r>
      <w:r>
        <w:rPr>
          <w:rFonts w:hint="eastAsia" w:ascii="宋体" w:hAnsi="宋体"/>
          <w:kern w:val="0"/>
          <w:szCs w:val="21"/>
        </w:rPr>
        <w:t>场外交通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auto"/>
        <w:ind w:firstLine="420" w:firstLineChars="200"/>
        <w:jc w:val="left"/>
        <w:rPr>
          <w:rFonts w:ascii="宋体" w:hAnsi="宋体"/>
          <w:kern w:val="0"/>
          <w:szCs w:val="21"/>
        </w:rPr>
      </w:pPr>
      <w:r>
        <w:rPr>
          <w:rFonts w:ascii="宋体" w:hAnsi="宋体"/>
          <w:kern w:val="0"/>
          <w:szCs w:val="21"/>
        </w:rPr>
        <w:t>1.10.3</w:t>
      </w:r>
      <w:r>
        <w:rPr>
          <w:rFonts w:hint="eastAsia" w:ascii="宋体" w:hAnsi="宋体"/>
          <w:kern w:val="0"/>
          <w:szCs w:val="21"/>
        </w:rPr>
        <w:t>场内交通</w:t>
      </w:r>
    </w:p>
    <w:p>
      <w:pPr>
        <w:spacing w:line="360" w:lineRule="auto"/>
        <w:ind w:firstLine="420" w:firstLineChars="200"/>
        <w:jc w:val="left"/>
        <w:rPr>
          <w:rFonts w:ascii="宋体" w:hAnsi="宋体"/>
          <w:kern w:val="0"/>
          <w:szCs w:val="21"/>
        </w:rPr>
      </w:pPr>
      <w:r>
        <w:rPr>
          <w:rFonts w:hint="eastAsia" w:ascii="宋体" w:hAnsi="宋体"/>
          <w:kern w:val="0"/>
          <w:szCs w:val="21"/>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auto"/>
        <w:ind w:firstLine="420" w:firstLineChars="200"/>
        <w:jc w:val="left"/>
        <w:rPr>
          <w:rFonts w:ascii="宋体" w:hAnsi="宋体"/>
          <w:kern w:val="0"/>
          <w:szCs w:val="21"/>
        </w:rPr>
      </w:pPr>
      <w:r>
        <w:rPr>
          <w:rFonts w:hint="eastAsia" w:ascii="宋体" w:hAnsi="宋体"/>
          <w:kern w:val="0"/>
          <w:szCs w:val="21"/>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auto"/>
        <w:ind w:firstLine="420" w:firstLineChars="200"/>
        <w:jc w:val="left"/>
        <w:rPr>
          <w:rFonts w:ascii="宋体" w:hAnsi="宋体"/>
          <w:kern w:val="0"/>
          <w:szCs w:val="21"/>
        </w:rPr>
      </w:pPr>
      <w:r>
        <w:rPr>
          <w:rFonts w:hint="eastAsia" w:ascii="宋体" w:hAnsi="宋体"/>
          <w:kern w:val="0"/>
          <w:szCs w:val="21"/>
        </w:rPr>
        <w:t>场外交通和场内交通的边界由合同当事人在专用合同条款中约定。</w:t>
      </w:r>
    </w:p>
    <w:p>
      <w:pPr>
        <w:spacing w:line="360" w:lineRule="auto"/>
        <w:ind w:firstLine="420" w:firstLineChars="200"/>
        <w:jc w:val="left"/>
        <w:rPr>
          <w:rFonts w:ascii="宋体" w:hAnsi="宋体"/>
          <w:kern w:val="0"/>
          <w:szCs w:val="21"/>
        </w:rPr>
      </w:pPr>
      <w:r>
        <w:rPr>
          <w:rFonts w:ascii="宋体" w:hAnsi="宋体"/>
          <w:kern w:val="0"/>
          <w:szCs w:val="21"/>
        </w:rPr>
        <w:t xml:space="preserve">1.10.4 </w:t>
      </w:r>
      <w:r>
        <w:rPr>
          <w:rFonts w:hint="eastAsia" w:ascii="宋体" w:hAnsi="宋体"/>
          <w:kern w:val="0"/>
          <w:szCs w:val="21"/>
        </w:rPr>
        <w:t>超大件和超重件的运输</w:t>
      </w:r>
    </w:p>
    <w:p>
      <w:pPr>
        <w:spacing w:line="360" w:lineRule="auto"/>
        <w:ind w:firstLine="420" w:firstLineChars="200"/>
        <w:jc w:val="left"/>
        <w:rPr>
          <w:rFonts w:ascii="宋体" w:hAnsi="宋体"/>
          <w:kern w:val="0"/>
          <w:szCs w:val="21"/>
        </w:rPr>
      </w:pPr>
      <w:r>
        <w:rPr>
          <w:rFonts w:hint="eastAsia" w:ascii="宋体" w:hAnsi="宋体"/>
          <w:kern w:val="0"/>
          <w:szCs w:val="21"/>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auto"/>
        <w:ind w:firstLine="420" w:firstLineChars="200"/>
        <w:jc w:val="left"/>
        <w:rPr>
          <w:rFonts w:ascii="宋体" w:hAnsi="宋体"/>
          <w:kern w:val="0"/>
          <w:szCs w:val="21"/>
        </w:rPr>
      </w:pPr>
      <w:r>
        <w:rPr>
          <w:rFonts w:ascii="宋体" w:hAnsi="宋体"/>
          <w:kern w:val="0"/>
          <w:szCs w:val="21"/>
        </w:rPr>
        <w:t xml:space="preserve">1.10.5 </w:t>
      </w:r>
      <w:r>
        <w:rPr>
          <w:rFonts w:hint="eastAsia" w:ascii="宋体" w:hAnsi="宋体"/>
          <w:kern w:val="0"/>
          <w:szCs w:val="21"/>
        </w:rPr>
        <w:t>道路和桥梁的损坏责任</w:t>
      </w:r>
    </w:p>
    <w:p>
      <w:pPr>
        <w:spacing w:line="360" w:lineRule="auto"/>
        <w:ind w:firstLine="420" w:firstLineChars="200"/>
        <w:jc w:val="left"/>
        <w:rPr>
          <w:rFonts w:ascii="宋体" w:hAnsi="宋体"/>
          <w:kern w:val="0"/>
          <w:szCs w:val="21"/>
        </w:rPr>
      </w:pPr>
      <w:r>
        <w:rPr>
          <w:rFonts w:hint="eastAsia" w:ascii="宋体" w:hAnsi="宋体"/>
          <w:kern w:val="0"/>
          <w:szCs w:val="21"/>
        </w:rPr>
        <w:t>因承包人运输造成施工场地内外公共道路和桥梁损坏的，由承包人承担修复损坏的全部费用和可能引起的赔偿。</w:t>
      </w:r>
    </w:p>
    <w:p>
      <w:pPr>
        <w:spacing w:line="360" w:lineRule="auto"/>
        <w:ind w:firstLine="420" w:firstLineChars="200"/>
        <w:jc w:val="left"/>
        <w:rPr>
          <w:rFonts w:ascii="宋体" w:hAnsi="宋体"/>
          <w:kern w:val="0"/>
          <w:szCs w:val="21"/>
        </w:rPr>
      </w:pPr>
      <w:r>
        <w:rPr>
          <w:rFonts w:ascii="宋体" w:hAnsi="宋体"/>
          <w:kern w:val="0"/>
          <w:szCs w:val="21"/>
        </w:rPr>
        <w:t xml:space="preserve">1.10.6 </w:t>
      </w:r>
      <w:r>
        <w:rPr>
          <w:rFonts w:hint="eastAsia" w:ascii="宋体" w:hAnsi="宋体"/>
          <w:kern w:val="0"/>
          <w:szCs w:val="21"/>
        </w:rPr>
        <w:t>水路和航空运输</w:t>
      </w:r>
    </w:p>
    <w:p>
      <w:pPr>
        <w:spacing w:line="360" w:lineRule="auto"/>
        <w:ind w:firstLine="420" w:firstLineChars="200"/>
        <w:jc w:val="left"/>
        <w:rPr>
          <w:rFonts w:ascii="宋体" w:hAnsi="宋体"/>
          <w:kern w:val="0"/>
          <w:szCs w:val="21"/>
        </w:rPr>
      </w:pPr>
      <w:r>
        <w:rPr>
          <w:rFonts w:hint="eastAsia" w:ascii="宋体" w:hAnsi="宋体"/>
          <w:kern w:val="0"/>
          <w:szCs w:val="21"/>
        </w:rPr>
        <w:t>本款前述各项的内容适用于水路运输和航空运输，其中</w:t>
      </w:r>
      <w:r>
        <w:rPr>
          <w:rFonts w:ascii="宋体" w:hAnsi="宋体"/>
          <w:kern w:val="0"/>
          <w:szCs w:val="21"/>
        </w:rPr>
        <w:t>“</w:t>
      </w:r>
      <w:r>
        <w:rPr>
          <w:rFonts w:hint="eastAsia" w:ascii="宋体" w:hAnsi="宋体"/>
          <w:kern w:val="0"/>
          <w:szCs w:val="21"/>
        </w:rPr>
        <w:t>道路</w:t>
      </w:r>
      <w:r>
        <w:rPr>
          <w:rFonts w:ascii="宋体" w:hAnsi="宋体"/>
          <w:kern w:val="0"/>
          <w:szCs w:val="21"/>
        </w:rPr>
        <w:t>”</w:t>
      </w:r>
      <w:r>
        <w:rPr>
          <w:rFonts w:hint="eastAsia" w:ascii="宋体" w:hAnsi="宋体"/>
          <w:kern w:val="0"/>
          <w:szCs w:val="21"/>
        </w:rPr>
        <w:t>一词的涵义包括河道、航线、船闸、机场、码头、堤防以及水路或航空运输中其他相似结构物；</w:t>
      </w:r>
      <w:r>
        <w:rPr>
          <w:rFonts w:ascii="宋体" w:hAnsi="宋体"/>
          <w:kern w:val="0"/>
          <w:szCs w:val="21"/>
        </w:rPr>
        <w:t>“</w:t>
      </w:r>
      <w:r>
        <w:rPr>
          <w:rFonts w:hint="eastAsia" w:ascii="宋体" w:hAnsi="宋体"/>
          <w:kern w:val="0"/>
          <w:szCs w:val="21"/>
        </w:rPr>
        <w:t>车辆</w:t>
      </w:r>
      <w:r>
        <w:rPr>
          <w:rFonts w:ascii="宋体" w:hAnsi="宋体"/>
          <w:kern w:val="0"/>
          <w:szCs w:val="21"/>
        </w:rPr>
        <w:t>”</w:t>
      </w:r>
      <w:r>
        <w:rPr>
          <w:rFonts w:hint="eastAsia" w:ascii="宋体" w:hAnsi="宋体"/>
          <w:kern w:val="0"/>
          <w:szCs w:val="21"/>
        </w:rPr>
        <w:t>一词的涵义包括船舶和飞机等。</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1.11</w:t>
      </w:r>
      <w:r>
        <w:rPr>
          <w:rFonts w:hint="eastAsia" w:ascii="宋体" w:hAnsi="宋体"/>
          <w:b w:val="0"/>
          <w:sz w:val="21"/>
          <w:szCs w:val="21"/>
        </w:rPr>
        <w:t>知识产权</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1.11.1 </w:t>
      </w:r>
      <w:r>
        <w:rPr>
          <w:rFonts w:hint="eastAsia" w:ascii="宋体" w:hAnsi="宋体"/>
          <w:kern w:val="0"/>
          <w:szCs w:val="21"/>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1.11.2 </w:t>
      </w:r>
      <w:r>
        <w:rPr>
          <w:rFonts w:hint="eastAsia" w:ascii="宋体" w:hAnsi="宋体"/>
          <w:kern w:val="0"/>
          <w:szCs w:val="21"/>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1.11.3 </w:t>
      </w:r>
      <w:r>
        <w:rPr>
          <w:rFonts w:hint="eastAsia" w:ascii="宋体" w:hAnsi="宋体"/>
          <w:kern w:val="0"/>
          <w:szCs w:val="21"/>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rPr>
          <w:rFonts w:ascii="宋体" w:hAnsi="宋体"/>
          <w:szCs w:val="21"/>
        </w:rPr>
      </w:pPr>
      <w:r>
        <w:rPr>
          <w:rFonts w:ascii="宋体" w:hAnsi="宋体"/>
          <w:kern w:val="0"/>
          <w:szCs w:val="21"/>
        </w:rPr>
        <w:t xml:space="preserve">    1.11.4 </w:t>
      </w:r>
      <w:r>
        <w:rPr>
          <w:rFonts w:hint="eastAsia" w:ascii="宋体" w:hAnsi="宋体"/>
          <w:szCs w:val="21"/>
        </w:rPr>
        <w:t>除专用合同条款另有约定外，承包人在合同签订前和签订时已确定采用的专利、专有技术、技术秘密的使用费已包含在签约合同价中。</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1.12</w:t>
      </w:r>
      <w:r>
        <w:rPr>
          <w:rFonts w:hint="eastAsia" w:ascii="宋体" w:hAnsi="宋体"/>
          <w:b w:val="0"/>
          <w:sz w:val="21"/>
          <w:szCs w:val="21"/>
        </w:rPr>
        <w:t>保密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除法律规定或合同另有约定外，未经承包人同意，发包人不得将承包人提供的技术秘密及声明需要保密的资料信息等商业秘密泄露给第三方。</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1.13</w:t>
      </w:r>
      <w:r>
        <w:rPr>
          <w:rFonts w:hint="eastAsia" w:ascii="宋体" w:hAnsi="宋体"/>
          <w:b w:val="0"/>
          <w:sz w:val="21"/>
          <w:szCs w:val="21"/>
        </w:rPr>
        <w:t>工程量清单错误的修正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除专用合同条款另有约定外，发包人提供的工程量清单，应被认为是准确的和完整的。出现下列情形之一时，发包人应予以修正，并相应调整合同价格：</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）工程量清单存在缺项、漏项的；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）工程量清单偏差超出专用合同条款约定的工程量偏差范围的；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）未按照国家现行计量规范强制性规定计量的。</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2. 发包人</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2.1 </w:t>
      </w:r>
      <w:r>
        <w:rPr>
          <w:rFonts w:hint="eastAsia" w:ascii="宋体" w:hAnsi="宋体"/>
          <w:b w:val="0"/>
          <w:sz w:val="21"/>
          <w:szCs w:val="21"/>
        </w:rPr>
        <w:t>许可或批准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因发包人原因未能及时办理完毕前述许可、批准或备案，由发包人承担由此增加的费用和（或）延误的工期，并支付承包人合理的利润。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2.2 </w:t>
      </w:r>
      <w:r>
        <w:rPr>
          <w:rFonts w:hint="eastAsia" w:ascii="宋体" w:hAnsi="宋体"/>
          <w:b w:val="0"/>
          <w:sz w:val="21"/>
          <w:szCs w:val="21"/>
        </w:rPr>
        <w:t>发包人代表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w:t>
      </w:r>
      <w:r>
        <w:rPr>
          <w:rFonts w:ascii="宋体" w:hAnsi="宋体"/>
          <w:kern w:val="0"/>
          <w:szCs w:val="21"/>
        </w:rPr>
        <w:t>7</w:t>
      </w:r>
      <w:r>
        <w:rPr>
          <w:rFonts w:hint="eastAsia" w:ascii="宋体" w:hAnsi="宋体"/>
          <w:kern w:val="0"/>
          <w:szCs w:val="21"/>
        </w:rPr>
        <w:t>天书面通知承包人。</w:t>
      </w:r>
    </w:p>
    <w:p>
      <w:pPr>
        <w:ind w:firstLine="420" w:firstLineChars="200"/>
        <w:rPr>
          <w:rFonts w:ascii="宋体" w:hAnsi="宋体"/>
          <w:kern w:val="0"/>
          <w:szCs w:val="21"/>
        </w:rPr>
      </w:pPr>
      <w:r>
        <w:rPr>
          <w:rFonts w:hint="eastAsia" w:ascii="宋体" w:hAnsi="宋体"/>
          <w:kern w:val="0"/>
          <w:szCs w:val="21"/>
        </w:rPr>
        <w:t>发包人代表不能按照合同约定履行其职责及义务，并导致合同无法继续正常履行的，承包人可以要求发包人撤换发包人代表。</w:t>
      </w:r>
    </w:p>
    <w:p>
      <w:pPr>
        <w:ind w:firstLine="420" w:firstLineChars="200"/>
        <w:rPr>
          <w:rFonts w:ascii="宋体" w:hAnsi="宋体"/>
          <w:szCs w:val="21"/>
        </w:rPr>
      </w:pPr>
      <w:r>
        <w:rPr>
          <w:rFonts w:hint="eastAsia" w:ascii="宋体" w:hAnsi="宋体"/>
          <w:kern w:val="0"/>
          <w:szCs w:val="21"/>
        </w:rPr>
        <w:t>不属于法定必须监理的工程，监理人的职权可以由发包人代表或发包人指定的其他人员行使。</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2.3 </w:t>
      </w:r>
      <w:r>
        <w:rPr>
          <w:rFonts w:hint="eastAsia" w:ascii="宋体" w:hAnsi="宋体"/>
          <w:b w:val="0"/>
          <w:sz w:val="21"/>
          <w:szCs w:val="21"/>
        </w:rPr>
        <w:t>发包人人员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发包人应要求在施工现场的发包人人员遵守法律及有关安全、质量、环境保护、文明施工等规定，并保障承包人免于承受因发包人人员未遵守上述要求给承包人造成的损失和责任。</w:t>
      </w:r>
    </w:p>
    <w:p>
      <w:pPr>
        <w:spacing w:line="360" w:lineRule="auto"/>
        <w:ind w:firstLine="640"/>
        <w:jc w:val="left"/>
        <w:rPr>
          <w:rFonts w:ascii="宋体" w:hAnsi="宋体"/>
          <w:kern w:val="0"/>
          <w:szCs w:val="21"/>
        </w:rPr>
      </w:pPr>
      <w:r>
        <w:rPr>
          <w:rFonts w:hint="eastAsia" w:ascii="宋体" w:hAnsi="宋体"/>
          <w:kern w:val="0"/>
          <w:szCs w:val="21"/>
        </w:rPr>
        <w:t>发包人人员包括发包人代表及其他由发包人派驻施工现场的人员。</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2.4 </w:t>
      </w:r>
      <w:r>
        <w:rPr>
          <w:rFonts w:hint="eastAsia" w:ascii="宋体" w:hAnsi="宋体"/>
          <w:b w:val="0"/>
          <w:sz w:val="21"/>
          <w:szCs w:val="21"/>
        </w:rPr>
        <w:t>施工现场、施工条件和基础资料的提供</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2.4.1 </w:t>
      </w:r>
      <w:r>
        <w:rPr>
          <w:rFonts w:hint="eastAsia" w:ascii="宋体" w:hAnsi="宋体"/>
          <w:kern w:val="0"/>
          <w:szCs w:val="21"/>
        </w:rPr>
        <w:t>提供施工现场</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除专用合同条款另有约定外，发包人应最迟于开工日期</w:t>
      </w:r>
      <w:r>
        <w:rPr>
          <w:rFonts w:ascii="宋体" w:hAnsi="宋体"/>
          <w:kern w:val="0"/>
          <w:szCs w:val="21"/>
        </w:rPr>
        <w:t>7</w:t>
      </w:r>
      <w:r>
        <w:rPr>
          <w:rFonts w:hint="eastAsia" w:ascii="宋体" w:hAnsi="宋体"/>
          <w:kern w:val="0"/>
          <w:szCs w:val="21"/>
        </w:rPr>
        <w:t>天前向承包人移交施工现场。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2.4.2 </w:t>
      </w:r>
      <w:r>
        <w:rPr>
          <w:rFonts w:hint="eastAsia" w:ascii="宋体" w:hAnsi="宋体"/>
          <w:kern w:val="0"/>
          <w:szCs w:val="21"/>
        </w:rPr>
        <w:t>提供施工条件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除专用合同条款另有约定外，发包人应负责提供施工所需要的条件，包括：</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）将施工用水、电力、通讯线路等施工所必需的条件接至施工现场内；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）保证向承包人提供正常施工所需要的进入施工现场的交通条件；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）协调处理施工现场周围地下管线和邻近建筑物、构筑物、古树名木的保护工作，并承担相关费用；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）按照专用合同条款约定应提供的其他设施和条件。</w:t>
      </w:r>
    </w:p>
    <w:p>
      <w:pPr>
        <w:autoSpaceDE w:val="0"/>
        <w:autoSpaceDN w:val="0"/>
        <w:adjustRightInd w:val="0"/>
        <w:spacing w:line="360" w:lineRule="auto"/>
        <w:ind w:firstLine="420" w:firstLineChars="200"/>
        <w:jc w:val="left"/>
        <w:rPr>
          <w:rFonts w:ascii="宋体" w:hAnsi="宋体"/>
          <w:szCs w:val="21"/>
        </w:rPr>
      </w:pPr>
      <w:r>
        <w:rPr>
          <w:rFonts w:ascii="宋体" w:hAnsi="宋体"/>
          <w:kern w:val="0"/>
          <w:szCs w:val="21"/>
        </w:rPr>
        <w:t xml:space="preserve">2.4.3 </w:t>
      </w:r>
      <w:r>
        <w:rPr>
          <w:rFonts w:hint="eastAsia" w:ascii="宋体" w:hAnsi="宋体"/>
          <w:kern w:val="0"/>
          <w:szCs w:val="21"/>
        </w:rPr>
        <w:t>提供基础资料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按照法律规定确需在开工后方能提供的基础资料，发包人应尽其努力及时地在相应工程施工前的合理期限内提供，合理期限应以不影响承包人的正常施工为限。</w:t>
      </w:r>
    </w:p>
    <w:p>
      <w:pPr>
        <w:spacing w:line="360" w:lineRule="auto"/>
        <w:ind w:firstLine="420" w:firstLineChars="200"/>
        <w:jc w:val="left"/>
        <w:rPr>
          <w:rFonts w:ascii="宋体" w:hAnsi="宋体"/>
          <w:kern w:val="0"/>
          <w:szCs w:val="21"/>
        </w:rPr>
      </w:pPr>
      <w:r>
        <w:rPr>
          <w:rFonts w:ascii="宋体" w:hAnsi="宋体"/>
          <w:kern w:val="0"/>
          <w:szCs w:val="21"/>
        </w:rPr>
        <w:t xml:space="preserve">2.4.4 </w:t>
      </w:r>
      <w:r>
        <w:rPr>
          <w:rFonts w:hint="eastAsia" w:ascii="宋体" w:hAnsi="宋体"/>
          <w:kern w:val="0"/>
          <w:szCs w:val="21"/>
        </w:rPr>
        <w:t>逾期提供的责任</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因发包人原因未能按合同约定及时向承包人提供施工现场、施工条件、基础资料的，由发包人承担由此增加的费用和（或）延误的工期。</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2.5 </w:t>
      </w:r>
      <w:r>
        <w:rPr>
          <w:rFonts w:hint="eastAsia" w:ascii="宋体" w:hAnsi="宋体"/>
          <w:b w:val="0"/>
          <w:sz w:val="21"/>
          <w:szCs w:val="21"/>
        </w:rPr>
        <w:t>资金来源证明及支付担保</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除专用合同条款另有约定外，发包人应在收到承包人要求提供资金来源证明的书面通知后</w:t>
      </w:r>
      <w:r>
        <w:rPr>
          <w:rFonts w:ascii="宋体" w:hAnsi="宋体"/>
          <w:kern w:val="0"/>
          <w:szCs w:val="21"/>
        </w:rPr>
        <w:t>28</w:t>
      </w:r>
      <w:r>
        <w:rPr>
          <w:rFonts w:hint="eastAsia" w:ascii="宋体" w:hAnsi="宋体"/>
          <w:kern w:val="0"/>
          <w:szCs w:val="21"/>
        </w:rPr>
        <w:t>天内，向承包人提供能够按照合同约定支付合同价款的相应资金来源证明。</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2.6 </w:t>
      </w:r>
      <w:r>
        <w:rPr>
          <w:rFonts w:hint="eastAsia" w:ascii="宋体" w:hAnsi="宋体"/>
          <w:b w:val="0"/>
          <w:sz w:val="21"/>
          <w:szCs w:val="21"/>
        </w:rPr>
        <w:t>支付合同价款</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发包人应按合同约定向承包人及时支付合同价款。</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2.7 </w:t>
      </w:r>
      <w:r>
        <w:rPr>
          <w:rFonts w:hint="eastAsia" w:ascii="宋体" w:hAnsi="宋体"/>
          <w:b w:val="0"/>
          <w:sz w:val="21"/>
          <w:szCs w:val="21"/>
        </w:rPr>
        <w:t>组织竣工验收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发包人应按合同约定及时组织竣工验收。</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2.8 </w:t>
      </w:r>
      <w:r>
        <w:rPr>
          <w:rFonts w:hint="eastAsia" w:ascii="宋体" w:hAnsi="宋体"/>
          <w:b w:val="0"/>
          <w:sz w:val="21"/>
          <w:szCs w:val="21"/>
        </w:rPr>
        <w:t>现场统一管理协议</w:t>
      </w:r>
    </w:p>
    <w:p>
      <w:pPr>
        <w:spacing w:line="360" w:lineRule="auto"/>
        <w:ind w:firstLine="420" w:firstLineChars="200"/>
        <w:jc w:val="left"/>
        <w:rPr>
          <w:rFonts w:ascii="宋体" w:hAnsi="宋体"/>
          <w:kern w:val="0"/>
          <w:szCs w:val="21"/>
        </w:rPr>
      </w:pPr>
      <w:r>
        <w:rPr>
          <w:rFonts w:hint="eastAsia" w:ascii="宋体" w:hAnsi="宋体"/>
          <w:kern w:val="0"/>
          <w:szCs w:val="21"/>
        </w:rPr>
        <w:t>发包人应与承包人、由发包人直接发包的专业工程的承包人签订施工现场统一管理协议，明确各方的权利义务。施工现场统一管理协议作为专用合同条款的附件。</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3. 承包人</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3.1 </w:t>
      </w:r>
      <w:r>
        <w:rPr>
          <w:rFonts w:hint="eastAsia" w:ascii="宋体" w:hAnsi="宋体"/>
          <w:b w:val="0"/>
          <w:sz w:val="21"/>
          <w:szCs w:val="21"/>
        </w:rPr>
        <w:t>承包人的一般义务</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承包人在履行合同过程中应遵守法律和工程建设标准规范，并履行以下义务：</w:t>
      </w:r>
    </w:p>
    <w:p>
      <w:pPr>
        <w:numPr>
          <w:ilvl w:val="0"/>
          <w:numId w:val="9"/>
        </w:num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办理法律规定应由承包人办理的许可和批准，并将办理结果书面报送发包人留存；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）按法律规定和合同约定完成工程，并在保修期内承担保修义务；</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）按法律规定和合同约定采取施工安全和环境保护措施，办理工伤保险，确保工程及人员、材料、设备和设施的安全；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）按合同约定的工作内容和施工进度要求，编制施工组织设计和施工措施计划，并对所有施工作业和施工方法的完备性和安全可靠性负责；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）按照第</w:t>
      </w:r>
      <w:r>
        <w:rPr>
          <w:rFonts w:ascii="宋体" w:hAnsi="宋体"/>
          <w:kern w:val="0"/>
          <w:szCs w:val="21"/>
        </w:rPr>
        <w:t>6.3</w:t>
      </w:r>
      <w:r>
        <w:rPr>
          <w:rFonts w:hint="eastAsia" w:ascii="宋体" w:hAnsi="宋体"/>
          <w:kern w:val="0"/>
          <w:szCs w:val="21"/>
        </w:rPr>
        <w:t>款〔环境保护〕约定负责施工场地及其周边环境与生态的保护工作；</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）按第</w:t>
      </w:r>
      <w:r>
        <w:rPr>
          <w:rFonts w:ascii="宋体" w:hAnsi="宋体"/>
          <w:kern w:val="0"/>
          <w:szCs w:val="21"/>
        </w:rPr>
        <w:t>6.1</w:t>
      </w:r>
      <w:r>
        <w:rPr>
          <w:rFonts w:hint="eastAsia" w:ascii="宋体" w:hAnsi="宋体"/>
          <w:kern w:val="0"/>
          <w:szCs w:val="21"/>
        </w:rPr>
        <w:t>款〔安全文明施工〕约定采取施工安全措施，确保工程及其人员、材料、设备和设施的安全，防止因工程施工造成的人身伤害和财产损失；</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8</w:t>
      </w:r>
      <w:r>
        <w:rPr>
          <w:rFonts w:hint="eastAsia" w:ascii="宋体" w:hAnsi="宋体"/>
          <w:kern w:val="0"/>
          <w:szCs w:val="21"/>
        </w:rPr>
        <w:t>）将发包人按合同约定支付的各项价款专用于合同工程，且应及时支付其雇用人员工资，并及时向分包人支付合同价款；</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9</w:t>
      </w:r>
      <w:r>
        <w:rPr>
          <w:rFonts w:hint="eastAsia" w:ascii="宋体" w:hAnsi="宋体"/>
          <w:kern w:val="0"/>
          <w:szCs w:val="21"/>
        </w:rPr>
        <w:t>）按照法律规定和合同约定编制竣工资料，完成竣工资料立卷及归档，并按专用合同条款约定的竣工资料的套数、内容、时间等要求移交发包人；</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10</w:t>
      </w:r>
      <w:r>
        <w:rPr>
          <w:rFonts w:hint="eastAsia" w:ascii="宋体" w:hAnsi="宋体"/>
          <w:kern w:val="0"/>
          <w:szCs w:val="21"/>
        </w:rPr>
        <w:t>）应履行的其他义务。</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3.2 </w:t>
      </w:r>
      <w:r>
        <w:rPr>
          <w:rFonts w:hint="eastAsia" w:ascii="宋体" w:hAnsi="宋体"/>
          <w:b w:val="0"/>
          <w:sz w:val="21"/>
          <w:szCs w:val="21"/>
        </w:rPr>
        <w:t>项目经理</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3.2.1 </w:t>
      </w:r>
      <w:r>
        <w:rPr>
          <w:rFonts w:hint="eastAsia" w:ascii="宋体" w:hAnsi="宋体"/>
          <w:kern w:val="0"/>
          <w:szCs w:val="21"/>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承包人违反上述约定的，应按照专用合同条款的约定，承担违约责任。</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3.2.2 </w:t>
      </w:r>
      <w:r>
        <w:rPr>
          <w:rFonts w:hint="eastAsia" w:ascii="宋体" w:hAnsi="宋体"/>
          <w:kern w:val="0"/>
          <w:szCs w:val="21"/>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kern w:val="0"/>
          <w:szCs w:val="21"/>
        </w:rPr>
        <w:t>48</w:t>
      </w:r>
      <w:r>
        <w:rPr>
          <w:rFonts w:hint="eastAsia" w:ascii="宋体" w:hAnsi="宋体"/>
          <w:kern w:val="0"/>
          <w:szCs w:val="21"/>
        </w:rPr>
        <w:t>小时内向发包人代表和总监理工程师提交书面报告。</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3.2.3 </w:t>
      </w:r>
      <w:r>
        <w:rPr>
          <w:rFonts w:hint="eastAsia" w:ascii="宋体" w:hAnsi="宋体"/>
          <w:kern w:val="0"/>
          <w:szCs w:val="21"/>
        </w:rPr>
        <w:t>承包人需要更换项目经理的，应提前</w:t>
      </w:r>
      <w:r>
        <w:rPr>
          <w:rFonts w:ascii="宋体" w:hAnsi="宋体"/>
          <w:kern w:val="0"/>
          <w:szCs w:val="21"/>
        </w:rPr>
        <w:t>14</w:t>
      </w:r>
      <w:r>
        <w:rPr>
          <w:rFonts w:hint="eastAsia" w:ascii="宋体" w:hAnsi="宋体"/>
          <w:kern w:val="0"/>
          <w:szCs w:val="21"/>
        </w:rPr>
        <w:t>天书面通知发包人和监理人，并征得发包人书面同意。通知中应当载明继任项目经理的注册执业资格、管理经验等资料，继任项目经理继续履行第</w:t>
      </w:r>
      <w:r>
        <w:rPr>
          <w:rFonts w:ascii="宋体" w:hAnsi="宋体"/>
          <w:kern w:val="0"/>
          <w:szCs w:val="21"/>
        </w:rPr>
        <w:t>3.2.1</w:t>
      </w:r>
      <w:r>
        <w:rPr>
          <w:rFonts w:hint="eastAsia" w:ascii="宋体" w:hAnsi="宋体"/>
          <w:kern w:val="0"/>
          <w:szCs w:val="21"/>
        </w:rPr>
        <w:t>项约定的职责。未经发包人书面同意，承包人不得擅自更换项目经理。承包人擅自更换项目经理的，应按照专用合同条款的约定承担违约责任。</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3.2.4 </w:t>
      </w:r>
      <w:r>
        <w:rPr>
          <w:rFonts w:hint="eastAsia" w:ascii="宋体" w:hAnsi="宋体"/>
          <w:kern w:val="0"/>
          <w:szCs w:val="21"/>
        </w:rPr>
        <w:t>发包人有权书面通知承包人更换其认为不称职的项目经理，通知中应当载明要求更换的理由。承包人应在接到更换通知后</w:t>
      </w:r>
      <w:r>
        <w:rPr>
          <w:rFonts w:ascii="宋体" w:hAnsi="宋体"/>
          <w:kern w:val="0"/>
          <w:szCs w:val="21"/>
        </w:rPr>
        <w:t>14</w:t>
      </w:r>
      <w:r>
        <w:rPr>
          <w:rFonts w:hint="eastAsia" w:ascii="宋体" w:hAnsi="宋体"/>
          <w:kern w:val="0"/>
          <w:szCs w:val="21"/>
        </w:rPr>
        <w:t>天内向发包人提出书面的改进报告。发包人收到改进报告后仍要求更换的，承包人应在接到第二次更换通知的</w:t>
      </w:r>
      <w:r>
        <w:rPr>
          <w:rFonts w:ascii="宋体" w:hAnsi="宋体"/>
          <w:kern w:val="0"/>
          <w:szCs w:val="21"/>
        </w:rPr>
        <w:t>28</w:t>
      </w:r>
      <w:r>
        <w:rPr>
          <w:rFonts w:hint="eastAsia" w:ascii="宋体" w:hAnsi="宋体"/>
          <w:kern w:val="0"/>
          <w:szCs w:val="21"/>
        </w:rPr>
        <w:t>天内进行更换，并将新任命的项目经理的注册执业资格、管理经验等资料书面通知发包人。继任项目经理继续履行第</w:t>
      </w:r>
      <w:r>
        <w:rPr>
          <w:rFonts w:ascii="宋体" w:hAnsi="宋体"/>
          <w:kern w:val="0"/>
          <w:szCs w:val="21"/>
        </w:rPr>
        <w:t>3.2.1</w:t>
      </w:r>
      <w:r>
        <w:rPr>
          <w:rFonts w:hint="eastAsia" w:ascii="宋体" w:hAnsi="宋体"/>
          <w:kern w:val="0"/>
          <w:szCs w:val="21"/>
        </w:rPr>
        <w:t>项约定的职责。承包人无正当理由拒绝更换项目经理的，应按照专用合同条款的约定承担违约责任。</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3.2.5 </w:t>
      </w:r>
      <w:r>
        <w:rPr>
          <w:rFonts w:hint="eastAsia" w:ascii="宋体" w:hAnsi="宋体"/>
          <w:kern w:val="0"/>
          <w:szCs w:val="21"/>
        </w:rPr>
        <w:t>项目经理因特殊情况授权其下属人员履行其某项工作职责的，该下属人员应具备履行相应职责的能力，并应提前</w:t>
      </w:r>
      <w:r>
        <w:rPr>
          <w:rFonts w:ascii="宋体" w:hAnsi="宋体"/>
          <w:kern w:val="0"/>
          <w:szCs w:val="21"/>
        </w:rPr>
        <w:t>7</w:t>
      </w:r>
      <w:r>
        <w:rPr>
          <w:rFonts w:hint="eastAsia" w:ascii="宋体" w:hAnsi="宋体"/>
          <w:kern w:val="0"/>
          <w:szCs w:val="21"/>
        </w:rPr>
        <w:t>天将上述人员的姓名和授权范围书面通知监理人，并征得发包人书面同意。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3.3 </w:t>
      </w:r>
      <w:r>
        <w:rPr>
          <w:rFonts w:hint="eastAsia" w:ascii="宋体" w:hAnsi="宋体"/>
          <w:b w:val="0"/>
          <w:sz w:val="21"/>
          <w:szCs w:val="21"/>
        </w:rPr>
        <w:t>承包人人员</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3.3.1 </w:t>
      </w:r>
      <w:r>
        <w:rPr>
          <w:rFonts w:hint="eastAsia" w:ascii="宋体" w:hAnsi="宋体"/>
          <w:kern w:val="0"/>
          <w:szCs w:val="21"/>
        </w:rPr>
        <w:t>除专用合同条款另有约定外，承包人应在接到开工通知后</w:t>
      </w:r>
      <w:r>
        <w:rPr>
          <w:rFonts w:ascii="宋体" w:hAnsi="宋体"/>
          <w:kern w:val="0"/>
          <w:szCs w:val="21"/>
        </w:rPr>
        <w:t>7</w:t>
      </w:r>
      <w:r>
        <w:rPr>
          <w:rFonts w:hint="eastAsia" w:ascii="宋体" w:hAnsi="宋体"/>
          <w:kern w:val="0"/>
          <w:szCs w:val="21"/>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3.3.2 </w:t>
      </w:r>
      <w:r>
        <w:rPr>
          <w:rFonts w:hint="eastAsia" w:ascii="宋体" w:hAnsi="宋体"/>
          <w:kern w:val="0"/>
          <w:szCs w:val="21"/>
        </w:rPr>
        <w:t>承包人派驻到施工现场的主要施工管理人员应相对稳定。施工过程中如有变动，承包人应及时向监理人提交施工现场人员变动情况的报告。承包人更换主要施工管理人员时，应提前</w:t>
      </w:r>
      <w:r>
        <w:rPr>
          <w:rFonts w:ascii="宋体" w:hAnsi="宋体"/>
          <w:kern w:val="0"/>
          <w:szCs w:val="21"/>
        </w:rPr>
        <w:t>7</w:t>
      </w:r>
      <w:r>
        <w:rPr>
          <w:rFonts w:hint="eastAsia" w:ascii="宋体" w:hAnsi="宋体"/>
          <w:kern w:val="0"/>
          <w:szCs w:val="21"/>
        </w:rPr>
        <w:t>天书面通知监理人，并征得发包人书面同意。通知中应当载明继任人员的注册执业资格、管理经验等资料。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特殊工种作业人员均应持有相应的资格证明，监理人可以随时检查。</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3.3.3 </w:t>
      </w:r>
      <w:r>
        <w:rPr>
          <w:rFonts w:hint="eastAsia" w:ascii="宋体" w:hAnsi="宋体"/>
          <w:kern w:val="0"/>
          <w:szCs w:val="21"/>
        </w:rPr>
        <w:t>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3.3.4 </w:t>
      </w:r>
      <w:r>
        <w:rPr>
          <w:rFonts w:hint="eastAsia" w:ascii="宋体" w:hAnsi="宋体"/>
          <w:kern w:val="0"/>
          <w:szCs w:val="21"/>
        </w:rPr>
        <w:t>除专用合同条款另有约定外，承包人的主要施工管理人员离开施工现场每月累计不超过</w:t>
      </w:r>
      <w:r>
        <w:rPr>
          <w:rFonts w:ascii="宋体" w:hAnsi="宋体"/>
          <w:kern w:val="0"/>
          <w:szCs w:val="21"/>
        </w:rPr>
        <w:t>5</w:t>
      </w:r>
      <w:r>
        <w:rPr>
          <w:rFonts w:hint="eastAsia" w:ascii="宋体" w:hAnsi="宋体"/>
          <w:kern w:val="0"/>
          <w:szCs w:val="21"/>
        </w:rPr>
        <w:t>天的，应报监理人同意；离开施工现场每月累计超过</w:t>
      </w:r>
      <w:r>
        <w:rPr>
          <w:rFonts w:ascii="宋体" w:hAnsi="宋体"/>
          <w:kern w:val="0"/>
          <w:szCs w:val="21"/>
        </w:rPr>
        <w:t>5</w:t>
      </w:r>
      <w:r>
        <w:rPr>
          <w:rFonts w:hint="eastAsia" w:ascii="宋体" w:hAnsi="宋体"/>
          <w:kern w:val="0"/>
          <w:szCs w:val="21"/>
        </w:rPr>
        <w:t>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3.3.5 </w:t>
      </w:r>
      <w:r>
        <w:rPr>
          <w:rFonts w:hint="eastAsia" w:ascii="宋体" w:hAnsi="宋体"/>
          <w:kern w:val="0"/>
          <w:szCs w:val="21"/>
        </w:rPr>
        <w:t>承包人擅自更换主要施工管理人员，或前述人员未经监理人或发包人同意擅自离开施工现场的，应按照专用合同条款约定承担违约责任。</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3.4 </w:t>
      </w:r>
      <w:r>
        <w:rPr>
          <w:rFonts w:hint="eastAsia" w:ascii="宋体" w:hAnsi="宋体"/>
          <w:b w:val="0"/>
          <w:sz w:val="21"/>
          <w:szCs w:val="21"/>
        </w:rPr>
        <w:t>承包人现场查勘</w:t>
      </w:r>
    </w:p>
    <w:p>
      <w:pPr>
        <w:autoSpaceDE w:val="0"/>
        <w:autoSpaceDN w:val="0"/>
        <w:adjustRightInd w:val="0"/>
        <w:spacing w:line="360" w:lineRule="auto"/>
        <w:ind w:firstLine="420" w:firstLineChars="200"/>
        <w:jc w:val="left"/>
        <w:rPr>
          <w:rFonts w:ascii="宋体" w:hAnsi="宋体"/>
          <w:szCs w:val="21"/>
        </w:rPr>
      </w:pPr>
      <w:r>
        <w:rPr>
          <w:rFonts w:hint="eastAsia" w:ascii="宋体" w:hAnsi="宋体"/>
          <w:kern w:val="0"/>
          <w:szCs w:val="21"/>
        </w:rPr>
        <w:t>承包人应对基于发包人按照第</w:t>
      </w:r>
      <w:r>
        <w:rPr>
          <w:rFonts w:ascii="宋体" w:hAnsi="宋体"/>
          <w:kern w:val="0"/>
          <w:szCs w:val="21"/>
        </w:rPr>
        <w:t>2.4.3</w:t>
      </w:r>
      <w:r>
        <w:rPr>
          <w:rFonts w:hint="eastAsia" w:ascii="宋体" w:hAnsi="宋体"/>
          <w:kern w:val="0"/>
          <w:szCs w:val="21"/>
        </w:rPr>
        <w:t>项〔提供基础资料〕提交的基础资料所做出的解释和推断负责，但因基础资料存在错误、遗漏导致承包人解释或推断失实的，由发包人承担责任。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3.5 </w:t>
      </w:r>
      <w:r>
        <w:rPr>
          <w:rFonts w:hint="eastAsia" w:ascii="宋体" w:hAnsi="宋体"/>
          <w:b w:val="0"/>
          <w:sz w:val="21"/>
          <w:szCs w:val="21"/>
        </w:rPr>
        <w:t>分包</w:t>
      </w:r>
    </w:p>
    <w:p>
      <w:pPr>
        <w:spacing w:line="360" w:lineRule="auto"/>
        <w:ind w:firstLine="420" w:firstLineChars="200"/>
        <w:jc w:val="left"/>
        <w:rPr>
          <w:rFonts w:ascii="宋体" w:hAnsi="宋体"/>
          <w:kern w:val="0"/>
          <w:szCs w:val="21"/>
        </w:rPr>
      </w:pPr>
      <w:r>
        <w:rPr>
          <w:rFonts w:ascii="宋体" w:hAnsi="宋体"/>
          <w:kern w:val="0"/>
          <w:szCs w:val="21"/>
        </w:rPr>
        <w:t xml:space="preserve">3.5.1 </w:t>
      </w:r>
      <w:r>
        <w:rPr>
          <w:rFonts w:hint="eastAsia" w:ascii="宋体" w:hAnsi="宋体"/>
          <w:kern w:val="0"/>
          <w:szCs w:val="21"/>
        </w:rPr>
        <w:t>分包的一般约定</w:t>
      </w:r>
    </w:p>
    <w:p>
      <w:pPr>
        <w:spacing w:line="360" w:lineRule="auto"/>
        <w:ind w:firstLine="420" w:firstLineChars="200"/>
        <w:jc w:val="left"/>
        <w:rPr>
          <w:rFonts w:ascii="宋体" w:hAnsi="宋体"/>
          <w:kern w:val="0"/>
          <w:szCs w:val="21"/>
        </w:rPr>
      </w:pPr>
      <w:r>
        <w:rPr>
          <w:rFonts w:hint="eastAsia" w:ascii="宋体" w:hAnsi="宋体"/>
          <w:kern w:val="0"/>
          <w:szCs w:val="21"/>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auto"/>
        <w:ind w:firstLine="420" w:firstLineChars="200"/>
        <w:jc w:val="left"/>
        <w:rPr>
          <w:rFonts w:ascii="宋体" w:hAnsi="宋体"/>
          <w:kern w:val="0"/>
          <w:szCs w:val="21"/>
        </w:rPr>
      </w:pPr>
      <w:r>
        <w:rPr>
          <w:rFonts w:hint="eastAsia" w:ascii="宋体" w:hAnsi="宋体"/>
          <w:kern w:val="0"/>
          <w:szCs w:val="21"/>
        </w:rPr>
        <w:t>承包人不得以劳务分包的名义转包或违法分包工程。</w:t>
      </w:r>
    </w:p>
    <w:p>
      <w:pPr>
        <w:spacing w:line="360" w:lineRule="auto"/>
        <w:ind w:firstLine="420" w:firstLineChars="200"/>
        <w:jc w:val="left"/>
        <w:rPr>
          <w:rFonts w:ascii="宋体" w:hAnsi="宋体"/>
          <w:kern w:val="0"/>
          <w:szCs w:val="21"/>
        </w:rPr>
      </w:pPr>
      <w:r>
        <w:rPr>
          <w:rFonts w:ascii="宋体" w:hAnsi="宋体"/>
          <w:kern w:val="0"/>
          <w:szCs w:val="21"/>
        </w:rPr>
        <w:t xml:space="preserve">3.5.2 </w:t>
      </w:r>
      <w:r>
        <w:rPr>
          <w:rFonts w:hint="eastAsia" w:ascii="宋体" w:hAnsi="宋体"/>
          <w:kern w:val="0"/>
          <w:szCs w:val="21"/>
        </w:rPr>
        <w:t>分包的确定</w:t>
      </w:r>
    </w:p>
    <w:p>
      <w:pPr>
        <w:spacing w:line="360" w:lineRule="auto"/>
        <w:ind w:firstLine="420" w:firstLineChars="200"/>
        <w:jc w:val="left"/>
        <w:rPr>
          <w:rFonts w:ascii="宋体" w:hAnsi="宋体"/>
          <w:kern w:val="0"/>
          <w:szCs w:val="21"/>
        </w:rPr>
      </w:pPr>
      <w:r>
        <w:rPr>
          <w:rFonts w:hint="eastAsia" w:ascii="宋体" w:hAnsi="宋体"/>
          <w:kern w:val="0"/>
          <w:szCs w:val="21"/>
        </w:rPr>
        <w:t>承包人应按专用合同条款的约定进行分包，确定分包人。已标价工程量清单或预算书中给定暂估价的专业工程，按照第</w:t>
      </w:r>
      <w:r>
        <w:rPr>
          <w:rFonts w:ascii="宋体" w:hAnsi="宋体"/>
          <w:kern w:val="0"/>
          <w:szCs w:val="21"/>
        </w:rPr>
        <w:t>10.7</w:t>
      </w:r>
      <w:r>
        <w:rPr>
          <w:rFonts w:hint="eastAsia" w:ascii="宋体" w:hAnsi="宋体"/>
          <w:kern w:val="0"/>
          <w:szCs w:val="21"/>
        </w:rPr>
        <w:t>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Pr>
          <w:rFonts w:ascii="宋体" w:hAnsi="宋体"/>
          <w:kern w:val="0"/>
          <w:szCs w:val="21"/>
        </w:rPr>
        <w:t>7</w:t>
      </w:r>
      <w:r>
        <w:rPr>
          <w:rFonts w:hint="eastAsia" w:ascii="宋体" w:hAnsi="宋体"/>
          <w:kern w:val="0"/>
          <w:szCs w:val="21"/>
        </w:rPr>
        <w:t>天内向发包人和监理人提交分包合同副本。</w:t>
      </w:r>
    </w:p>
    <w:p>
      <w:pPr>
        <w:spacing w:line="360" w:lineRule="auto"/>
        <w:ind w:firstLine="420" w:firstLineChars="200"/>
        <w:jc w:val="left"/>
        <w:rPr>
          <w:rFonts w:ascii="宋体" w:hAnsi="宋体"/>
          <w:kern w:val="0"/>
          <w:szCs w:val="21"/>
        </w:rPr>
      </w:pPr>
      <w:r>
        <w:rPr>
          <w:rFonts w:ascii="宋体" w:hAnsi="宋体"/>
          <w:kern w:val="0"/>
          <w:szCs w:val="21"/>
        </w:rPr>
        <w:t xml:space="preserve">3.5.3 </w:t>
      </w:r>
      <w:r>
        <w:rPr>
          <w:rFonts w:hint="eastAsia" w:ascii="宋体" w:hAnsi="宋体"/>
          <w:kern w:val="0"/>
          <w:szCs w:val="21"/>
        </w:rPr>
        <w:t>分包管理</w:t>
      </w:r>
    </w:p>
    <w:p>
      <w:pPr>
        <w:spacing w:line="360" w:lineRule="auto"/>
        <w:ind w:firstLine="420" w:firstLineChars="200"/>
        <w:jc w:val="left"/>
        <w:rPr>
          <w:rFonts w:ascii="宋体" w:hAnsi="宋体"/>
          <w:kern w:val="0"/>
          <w:szCs w:val="21"/>
        </w:rPr>
      </w:pPr>
      <w:r>
        <w:rPr>
          <w:rFonts w:hint="eastAsia" w:ascii="宋体" w:hAnsi="宋体"/>
          <w:kern w:val="0"/>
          <w:szCs w:val="21"/>
        </w:rPr>
        <w:t>承包人应向监理人提交分包人的主要施工管理人员表，并对分包人的施工人员进行实名制管理，包括但不限于进出场管理、登记造册以及各种证照的办理。</w:t>
      </w:r>
    </w:p>
    <w:p>
      <w:pPr>
        <w:spacing w:line="360" w:lineRule="auto"/>
        <w:ind w:firstLine="420" w:firstLineChars="200"/>
        <w:jc w:val="left"/>
        <w:rPr>
          <w:rFonts w:ascii="宋体" w:hAnsi="宋体"/>
          <w:kern w:val="0"/>
          <w:szCs w:val="21"/>
        </w:rPr>
      </w:pPr>
      <w:r>
        <w:rPr>
          <w:rFonts w:ascii="宋体" w:hAnsi="宋体"/>
          <w:kern w:val="0"/>
          <w:szCs w:val="21"/>
        </w:rPr>
        <w:t xml:space="preserve">3.5.4 </w:t>
      </w:r>
      <w:r>
        <w:rPr>
          <w:rFonts w:hint="eastAsia" w:ascii="宋体" w:hAnsi="宋体"/>
          <w:kern w:val="0"/>
          <w:szCs w:val="21"/>
        </w:rPr>
        <w:t>分包合同价款</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）除本项第（</w:t>
      </w:r>
      <w:r>
        <w:rPr>
          <w:rFonts w:ascii="宋体" w:hAnsi="宋体"/>
          <w:kern w:val="0"/>
          <w:szCs w:val="21"/>
        </w:rPr>
        <w:t>2</w:t>
      </w:r>
      <w:r>
        <w:rPr>
          <w:rFonts w:hint="eastAsia" w:ascii="宋体" w:hAnsi="宋体"/>
          <w:kern w:val="0"/>
          <w:szCs w:val="21"/>
        </w:rPr>
        <w:t>）目约定的情况或专用合同条款另有约定外，分包合同价款由承包人与分包人结算，未经承包人同意，发包人不得向分包人支付分包工程价款；</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）生效法律文书要求发包人向分包人支付分包合同价款的，发包人有权从应付承包人工程款中扣除该部分款项。</w:t>
      </w:r>
    </w:p>
    <w:p>
      <w:pPr>
        <w:spacing w:line="360" w:lineRule="auto"/>
        <w:ind w:firstLine="420" w:firstLineChars="200"/>
        <w:jc w:val="left"/>
        <w:rPr>
          <w:rFonts w:ascii="宋体" w:hAnsi="宋体"/>
          <w:kern w:val="0"/>
          <w:szCs w:val="21"/>
        </w:rPr>
      </w:pPr>
      <w:r>
        <w:rPr>
          <w:rFonts w:ascii="宋体" w:hAnsi="宋体"/>
          <w:kern w:val="0"/>
          <w:szCs w:val="21"/>
        </w:rPr>
        <w:t xml:space="preserve">3.5.5 </w:t>
      </w:r>
      <w:r>
        <w:rPr>
          <w:rFonts w:hint="eastAsia" w:ascii="宋体" w:hAnsi="宋体"/>
          <w:kern w:val="0"/>
          <w:szCs w:val="21"/>
        </w:rPr>
        <w:t>分包合同权益的转让</w:t>
      </w:r>
    </w:p>
    <w:p>
      <w:pPr>
        <w:spacing w:line="360" w:lineRule="auto"/>
        <w:ind w:firstLine="420" w:firstLineChars="200"/>
        <w:jc w:val="left"/>
        <w:rPr>
          <w:rFonts w:ascii="宋体" w:hAnsi="宋体"/>
          <w:kern w:val="0"/>
          <w:szCs w:val="21"/>
        </w:rPr>
      </w:pPr>
      <w:r>
        <w:rPr>
          <w:rFonts w:hint="eastAsia" w:ascii="宋体" w:hAnsi="宋体"/>
          <w:kern w:val="0"/>
          <w:szCs w:val="21"/>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3.6 </w:t>
      </w:r>
      <w:r>
        <w:rPr>
          <w:rFonts w:hint="eastAsia" w:ascii="宋体" w:hAnsi="宋体"/>
          <w:b w:val="0"/>
          <w:sz w:val="21"/>
          <w:szCs w:val="21"/>
        </w:rPr>
        <w:t>工程照管与成品、半成品保护</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）除专用合同条款另有约定外，自发包人向承包人移交施工现场之日起，承包人应负责照管工程及工程相关的材料、工程设备，直到颁发工程接收证书之日止。</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）在承包人负责照管期间，因承包人原因造成工程、材料、工程设备损坏的，由承包人负责修复或更换，并承担由此增加的费用和（或）延误的工期。</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）对合同内分期完成的成品和半成品，在工程接收证书颁发前，由承包人承担保护责任。因承包人原因造成成品或半成品损坏的，由承包人负责修复或更换，并承担由此增加的费用和（或）延误的工期。</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3.7 </w:t>
      </w:r>
      <w:r>
        <w:rPr>
          <w:rFonts w:hint="eastAsia" w:ascii="宋体" w:hAnsi="宋体"/>
          <w:b w:val="0"/>
          <w:sz w:val="21"/>
          <w:szCs w:val="21"/>
        </w:rPr>
        <w:t>履约担保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发包人需要承包人提供履约担保的，由合同当事人在专用合同条款中约定履约担保的方式、金额及期限等。履约担保可以采用银行保函或担保公司担保等形式，具体由合同当事人在专用合同条款中约定。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因承包人原因导致工期延长的，继续提供履约担保所增加的费用由承包人承担；非因承包人原因导致工期延长的，继续提供履约担保所增加的费用由发包人承担。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3.8 </w:t>
      </w:r>
      <w:r>
        <w:rPr>
          <w:rFonts w:hint="eastAsia" w:ascii="宋体" w:hAnsi="宋体"/>
          <w:b w:val="0"/>
          <w:sz w:val="21"/>
          <w:szCs w:val="21"/>
        </w:rPr>
        <w:t>联合体</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3.8.1 </w:t>
      </w:r>
      <w:r>
        <w:rPr>
          <w:rFonts w:hint="eastAsia" w:ascii="宋体" w:hAnsi="宋体"/>
          <w:kern w:val="0"/>
          <w:szCs w:val="21"/>
        </w:rPr>
        <w:t>联合体各方应共同与发包人签订合同协议书。联合体各方应为履行合同向发包人承担连带责任。</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3.8.2 </w:t>
      </w:r>
      <w:r>
        <w:rPr>
          <w:rFonts w:hint="eastAsia" w:ascii="宋体" w:hAnsi="宋体"/>
          <w:kern w:val="0"/>
          <w:szCs w:val="21"/>
        </w:rPr>
        <w:t>联合体协议经发包人确认后作为合同附件。在履行合同过程中，未经发包人同意，不得修改联合体协议。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3.8.3 </w:t>
      </w:r>
      <w:r>
        <w:rPr>
          <w:rFonts w:hint="eastAsia" w:ascii="宋体" w:hAnsi="宋体"/>
          <w:kern w:val="0"/>
          <w:szCs w:val="21"/>
        </w:rPr>
        <w:t>联合体牵头人负责与发包人和监理人联系，并接受指示，负责组织联合体各成员全面履行合同。</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4. 监理人</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4.1</w:t>
      </w:r>
      <w:r>
        <w:rPr>
          <w:rFonts w:hint="eastAsia" w:ascii="宋体" w:hAnsi="宋体"/>
          <w:b w:val="0"/>
          <w:sz w:val="21"/>
          <w:szCs w:val="21"/>
        </w:rPr>
        <w:t>监理人的一般规定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除专用合同条款另有约定外，监理人在施工现场的办公场所、生活场所由承包人提供，所发生的费用由发包人承担。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4.2</w:t>
      </w:r>
      <w:r>
        <w:rPr>
          <w:rFonts w:hint="eastAsia" w:ascii="宋体" w:hAnsi="宋体"/>
          <w:b w:val="0"/>
          <w:sz w:val="21"/>
          <w:szCs w:val="21"/>
        </w:rPr>
        <w:t>监理人员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Pr>
          <w:rFonts w:ascii="宋体" w:hAnsi="宋体"/>
          <w:kern w:val="0"/>
          <w:szCs w:val="21"/>
        </w:rPr>
        <w:t>7</w:t>
      </w:r>
      <w:r>
        <w:rPr>
          <w:rFonts w:hint="eastAsia" w:ascii="宋体" w:hAnsi="宋体"/>
          <w:kern w:val="0"/>
          <w:szCs w:val="21"/>
        </w:rPr>
        <w:t>天书面通知承包人；更换其他监理人员，监理人应提前</w:t>
      </w:r>
      <w:r>
        <w:rPr>
          <w:rFonts w:ascii="宋体" w:hAnsi="宋体"/>
          <w:kern w:val="0"/>
          <w:szCs w:val="21"/>
        </w:rPr>
        <w:t>48</w:t>
      </w:r>
      <w:r>
        <w:rPr>
          <w:rFonts w:hint="eastAsia" w:ascii="宋体" w:hAnsi="宋体"/>
          <w:kern w:val="0"/>
          <w:szCs w:val="21"/>
        </w:rPr>
        <w:t>小时书面通知承包人。</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4.3</w:t>
      </w:r>
      <w:r>
        <w:rPr>
          <w:rFonts w:hint="eastAsia" w:ascii="宋体" w:hAnsi="宋体"/>
          <w:b w:val="0"/>
          <w:sz w:val="21"/>
          <w:szCs w:val="21"/>
        </w:rPr>
        <w:t>监理人的指示</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Pr>
          <w:rFonts w:ascii="宋体" w:hAnsi="宋体"/>
          <w:kern w:val="0"/>
          <w:szCs w:val="21"/>
        </w:rPr>
        <w:t>24</w:t>
      </w:r>
      <w:r>
        <w:rPr>
          <w:rFonts w:hint="eastAsia" w:ascii="宋体" w:hAnsi="宋体"/>
          <w:kern w:val="0"/>
          <w:szCs w:val="21"/>
        </w:rPr>
        <w:t>小时内补发书面监理指示，补发的书面监理指示应与口头指示一致。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w:t>
      </w:r>
      <w:r>
        <w:rPr>
          <w:rFonts w:ascii="宋体" w:hAnsi="宋体"/>
          <w:kern w:val="0"/>
          <w:szCs w:val="21"/>
        </w:rPr>
        <w:t>4.4</w:t>
      </w:r>
      <w:r>
        <w:rPr>
          <w:rFonts w:hint="eastAsia" w:ascii="宋体" w:hAnsi="宋体"/>
          <w:kern w:val="0"/>
          <w:szCs w:val="21"/>
        </w:rPr>
        <w:t>款〔商定或确定〕约定应由总监理工程师作出确定的权力授权或委托给其他监理人员。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承包人对监理人发出的指示有疑问的，应向监理人提出书面异议，监理人应在</w:t>
      </w:r>
      <w:r>
        <w:rPr>
          <w:rFonts w:ascii="宋体" w:hAnsi="宋体"/>
          <w:kern w:val="0"/>
          <w:szCs w:val="21"/>
        </w:rPr>
        <w:t>48</w:t>
      </w:r>
      <w:r>
        <w:rPr>
          <w:rFonts w:hint="eastAsia" w:ascii="宋体" w:hAnsi="宋体"/>
          <w:kern w:val="0"/>
          <w:szCs w:val="21"/>
        </w:rPr>
        <w:t>小时内对该指示予以确认、更改或撤销，监理人逾期未回复的，承包人有权拒绝执行上述指示。</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监理人对承包人的任何工作、工程或其采用的材料和工程设备未在约定的或合理期限内提出意见的，视为批准，但不免除或减轻承包人对该工作、工程、材料、工程设备等应承担的责任和义务。</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4.4 </w:t>
      </w:r>
      <w:r>
        <w:rPr>
          <w:rFonts w:hint="eastAsia" w:ascii="宋体" w:hAnsi="宋体"/>
          <w:b w:val="0"/>
          <w:sz w:val="21"/>
          <w:szCs w:val="21"/>
        </w:rPr>
        <w:t>商定或确定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合同当事人进行商定或确定时，总监理工程师应当会同合同当事人尽量通过协商达成一致，不能达成一致的，由总监理工程师按照合同约定审慎做出公正的确定。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总监理工程师应将确定以书面形式通知发包人和承包人，并附详细依据。合同当事人对总监理工程师的确定没有异议的，按照总监理工程师的确定执行。任何一方合同当事人有异议，按照第</w:t>
      </w:r>
      <w:r>
        <w:rPr>
          <w:rFonts w:ascii="宋体" w:hAnsi="宋体"/>
          <w:kern w:val="0"/>
          <w:szCs w:val="21"/>
        </w:rPr>
        <w:t>20</w:t>
      </w:r>
      <w:r>
        <w:rPr>
          <w:rFonts w:hint="eastAsia" w:ascii="宋体" w:hAnsi="宋体"/>
          <w:kern w:val="0"/>
          <w:szCs w:val="21"/>
        </w:rPr>
        <w:t>条〔争议解决〕约定处理。争议解决前，合同当事人暂按总监理工程师的确定执行；争议解决后，争议解决的结果与总监理工程师的确定不一致的，按照争议解决的结果执行，由此造成的损失由责任人承担。</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5. 工程质量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5.1</w:t>
      </w:r>
      <w:r>
        <w:rPr>
          <w:rFonts w:hint="eastAsia" w:ascii="宋体" w:hAnsi="宋体"/>
          <w:b w:val="0"/>
          <w:sz w:val="21"/>
          <w:szCs w:val="21"/>
        </w:rPr>
        <w:t>质量要求</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5.1.1 </w:t>
      </w:r>
      <w:r>
        <w:rPr>
          <w:rFonts w:hint="eastAsia" w:ascii="宋体" w:hAnsi="宋体"/>
          <w:kern w:val="0"/>
          <w:szCs w:val="21"/>
        </w:rPr>
        <w:t>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5.1.2 </w:t>
      </w:r>
      <w:r>
        <w:rPr>
          <w:rFonts w:hint="eastAsia" w:ascii="宋体" w:hAnsi="宋体"/>
          <w:kern w:val="0"/>
          <w:szCs w:val="21"/>
        </w:rPr>
        <w:t>因发包人原因造成工程质量未达到合同约定标准的，由发包人承担由此增加的费用和（或）延误的工期，并支付承包人合理的利润。</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5.1.3 </w:t>
      </w:r>
      <w:r>
        <w:rPr>
          <w:rFonts w:hint="eastAsia" w:ascii="宋体" w:hAnsi="宋体"/>
          <w:kern w:val="0"/>
          <w:szCs w:val="21"/>
        </w:rPr>
        <w:t>因承包人原因造成工程质量未达到合同约定标准的，发包人有权要求承包人返工直至工程质量达到合同约定的标准为止，并由承包人承担由此增加的费用和（或）延误的工期。</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5.2</w:t>
      </w:r>
      <w:r>
        <w:rPr>
          <w:rFonts w:hint="eastAsia" w:ascii="宋体" w:hAnsi="宋体"/>
          <w:b w:val="0"/>
          <w:sz w:val="21"/>
          <w:szCs w:val="21"/>
        </w:rPr>
        <w:t>质量保证措施</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5.2.1 </w:t>
      </w:r>
      <w:r>
        <w:rPr>
          <w:rFonts w:hint="eastAsia" w:ascii="宋体" w:hAnsi="宋体"/>
          <w:kern w:val="0"/>
          <w:szCs w:val="21"/>
        </w:rPr>
        <w:t>发包人的质量管理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发包人应按照法律规定及合同约定完成与工程质量有关的各项工作。</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5.2.2 </w:t>
      </w:r>
      <w:r>
        <w:rPr>
          <w:rFonts w:hint="eastAsia" w:ascii="宋体" w:hAnsi="宋体"/>
          <w:kern w:val="0"/>
          <w:szCs w:val="21"/>
        </w:rPr>
        <w:t>承包人的质量管理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承包人按照第</w:t>
      </w:r>
      <w:r>
        <w:rPr>
          <w:rFonts w:ascii="宋体" w:hAnsi="宋体"/>
          <w:kern w:val="0"/>
          <w:szCs w:val="21"/>
        </w:rPr>
        <w:t>7.1</w:t>
      </w:r>
      <w:r>
        <w:rPr>
          <w:rFonts w:hint="eastAsia" w:ascii="宋体" w:hAnsi="宋体"/>
          <w:kern w:val="0"/>
          <w:szCs w:val="21"/>
        </w:rPr>
        <w:t>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承包人应对施工人员进行质量教育和技术培训，定期考核施工人员的劳动技能，严格执行施工规范和操作规程。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5.2.3 </w:t>
      </w:r>
      <w:r>
        <w:rPr>
          <w:rFonts w:hint="eastAsia" w:ascii="宋体" w:hAnsi="宋体"/>
          <w:kern w:val="0"/>
          <w:szCs w:val="21"/>
        </w:rPr>
        <w:t>监理人的质量检查和检验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5.3 </w:t>
      </w:r>
      <w:r>
        <w:rPr>
          <w:rFonts w:hint="eastAsia" w:ascii="宋体" w:hAnsi="宋体"/>
          <w:b w:val="0"/>
          <w:sz w:val="21"/>
          <w:szCs w:val="21"/>
        </w:rPr>
        <w:t>隐蔽工程检查</w:t>
      </w:r>
    </w:p>
    <w:p>
      <w:pPr>
        <w:spacing w:line="360" w:lineRule="auto"/>
        <w:ind w:firstLine="420" w:firstLineChars="200"/>
        <w:jc w:val="left"/>
        <w:rPr>
          <w:rFonts w:ascii="宋体" w:hAnsi="宋体"/>
          <w:kern w:val="0"/>
          <w:szCs w:val="21"/>
        </w:rPr>
      </w:pPr>
      <w:r>
        <w:rPr>
          <w:rFonts w:ascii="宋体" w:hAnsi="宋体"/>
          <w:kern w:val="0"/>
          <w:szCs w:val="21"/>
        </w:rPr>
        <w:t>5.3.1</w:t>
      </w:r>
      <w:r>
        <w:rPr>
          <w:rFonts w:hint="eastAsia" w:ascii="宋体" w:hAnsi="宋体"/>
          <w:kern w:val="0"/>
          <w:szCs w:val="21"/>
        </w:rPr>
        <w:t>承包人自检</w:t>
      </w:r>
    </w:p>
    <w:p>
      <w:pPr>
        <w:spacing w:line="360" w:lineRule="auto"/>
        <w:ind w:firstLine="420" w:firstLineChars="200"/>
        <w:jc w:val="left"/>
        <w:rPr>
          <w:rFonts w:ascii="宋体" w:hAnsi="宋体"/>
          <w:kern w:val="0"/>
          <w:szCs w:val="21"/>
        </w:rPr>
      </w:pPr>
      <w:r>
        <w:rPr>
          <w:rFonts w:hint="eastAsia" w:ascii="宋体" w:hAnsi="宋体"/>
          <w:kern w:val="0"/>
          <w:szCs w:val="21"/>
        </w:rPr>
        <w:t>承包人应当对工程隐蔽部位进行自检，并经自检确认是否具备覆盖条件。</w:t>
      </w:r>
    </w:p>
    <w:p>
      <w:pPr>
        <w:spacing w:line="360" w:lineRule="auto"/>
        <w:ind w:firstLine="420" w:firstLineChars="200"/>
        <w:jc w:val="left"/>
        <w:rPr>
          <w:rFonts w:ascii="宋体" w:hAnsi="宋体"/>
          <w:kern w:val="0"/>
          <w:szCs w:val="21"/>
        </w:rPr>
      </w:pPr>
      <w:r>
        <w:rPr>
          <w:rFonts w:ascii="宋体" w:hAnsi="宋体"/>
          <w:kern w:val="0"/>
          <w:szCs w:val="21"/>
        </w:rPr>
        <w:t>5.3.2</w:t>
      </w:r>
      <w:r>
        <w:rPr>
          <w:rFonts w:hint="eastAsia" w:ascii="宋体" w:hAnsi="宋体"/>
          <w:kern w:val="0"/>
          <w:szCs w:val="21"/>
        </w:rPr>
        <w:t>检查程序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除专用合同条款另有约定外，工程隐蔽部位经承包人自检确认具备覆盖条件的，承包人应在共同检查前</w:t>
      </w:r>
      <w:r>
        <w:rPr>
          <w:rFonts w:ascii="宋体" w:hAnsi="宋体"/>
          <w:kern w:val="0"/>
          <w:szCs w:val="21"/>
        </w:rPr>
        <w:t>48</w:t>
      </w:r>
      <w:r>
        <w:rPr>
          <w:rFonts w:hint="eastAsia" w:ascii="宋体" w:hAnsi="宋体"/>
          <w:kern w:val="0"/>
          <w:szCs w:val="21"/>
        </w:rPr>
        <w:t>小时书面通知监理人检查，通知中应载明隐蔽检查的内容、时间和地点，并应附有自检记录和必要的检查资料。</w:t>
      </w:r>
    </w:p>
    <w:p>
      <w:pPr>
        <w:spacing w:line="360" w:lineRule="auto"/>
        <w:ind w:firstLine="420" w:firstLineChars="200"/>
        <w:jc w:val="left"/>
        <w:rPr>
          <w:rFonts w:ascii="宋体" w:hAnsi="宋体"/>
          <w:kern w:val="0"/>
          <w:szCs w:val="21"/>
        </w:rPr>
      </w:pPr>
      <w:r>
        <w:rPr>
          <w:rFonts w:hint="eastAsia" w:ascii="宋体" w:hAnsi="宋体"/>
          <w:kern w:val="0"/>
          <w:szCs w:val="21"/>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除专用合同条款另有约定外，监理人不能按时进行检查的，应在检查前</w:t>
      </w:r>
      <w:r>
        <w:rPr>
          <w:rFonts w:ascii="宋体" w:hAnsi="宋体"/>
          <w:kern w:val="0"/>
          <w:szCs w:val="21"/>
        </w:rPr>
        <w:t>24</w:t>
      </w:r>
      <w:r>
        <w:rPr>
          <w:rFonts w:hint="eastAsia" w:ascii="宋体" w:hAnsi="宋体"/>
          <w:kern w:val="0"/>
          <w:szCs w:val="21"/>
        </w:rPr>
        <w:t>小时向承包人提交书面延期要求，但延期不能超过</w:t>
      </w:r>
      <w:r>
        <w:rPr>
          <w:rFonts w:ascii="宋体" w:hAnsi="宋体"/>
          <w:kern w:val="0"/>
          <w:szCs w:val="21"/>
        </w:rPr>
        <w:t>48</w:t>
      </w:r>
      <w:r>
        <w:rPr>
          <w:rFonts w:hint="eastAsia" w:ascii="宋体" w:hAnsi="宋体"/>
          <w:kern w:val="0"/>
          <w:szCs w:val="21"/>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Pr>
          <w:rFonts w:ascii="宋体" w:hAnsi="宋体"/>
          <w:kern w:val="0"/>
          <w:szCs w:val="21"/>
        </w:rPr>
        <w:t>5.3.3</w:t>
      </w:r>
      <w:r>
        <w:rPr>
          <w:rFonts w:hint="eastAsia" w:ascii="宋体" w:hAnsi="宋体"/>
          <w:kern w:val="0"/>
          <w:szCs w:val="21"/>
        </w:rPr>
        <w:t>项〔重新检查〕的约定重新检查。</w:t>
      </w:r>
    </w:p>
    <w:p>
      <w:pPr>
        <w:spacing w:line="360" w:lineRule="auto"/>
        <w:ind w:firstLine="420" w:firstLineChars="200"/>
        <w:jc w:val="left"/>
        <w:rPr>
          <w:rFonts w:ascii="宋体" w:hAnsi="宋体"/>
          <w:kern w:val="0"/>
          <w:szCs w:val="21"/>
        </w:rPr>
      </w:pPr>
      <w:r>
        <w:rPr>
          <w:rFonts w:ascii="宋体" w:hAnsi="宋体"/>
          <w:kern w:val="0"/>
          <w:szCs w:val="21"/>
        </w:rPr>
        <w:t xml:space="preserve">5.3.3 </w:t>
      </w:r>
      <w:r>
        <w:rPr>
          <w:rFonts w:hint="eastAsia" w:ascii="宋体" w:hAnsi="宋体"/>
          <w:kern w:val="0"/>
          <w:szCs w:val="21"/>
        </w:rPr>
        <w:t>重新检查</w:t>
      </w:r>
    </w:p>
    <w:p>
      <w:pPr>
        <w:spacing w:line="360" w:lineRule="auto"/>
        <w:ind w:firstLine="420" w:firstLineChars="200"/>
        <w:jc w:val="left"/>
        <w:rPr>
          <w:rFonts w:ascii="宋体" w:hAnsi="宋体"/>
          <w:kern w:val="0"/>
          <w:szCs w:val="21"/>
        </w:rPr>
      </w:pPr>
      <w:r>
        <w:rPr>
          <w:rFonts w:hint="eastAsia" w:ascii="宋体" w:hAnsi="宋体"/>
          <w:kern w:val="0"/>
          <w:szCs w:val="21"/>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auto"/>
        <w:ind w:firstLine="420" w:firstLineChars="200"/>
        <w:jc w:val="left"/>
        <w:rPr>
          <w:rFonts w:ascii="宋体" w:hAnsi="宋体"/>
          <w:kern w:val="0"/>
          <w:szCs w:val="21"/>
        </w:rPr>
      </w:pPr>
      <w:r>
        <w:rPr>
          <w:rFonts w:ascii="宋体" w:hAnsi="宋体"/>
          <w:kern w:val="0"/>
          <w:szCs w:val="21"/>
        </w:rPr>
        <w:t xml:space="preserve">5.3.4 </w:t>
      </w:r>
      <w:r>
        <w:rPr>
          <w:rFonts w:hint="eastAsia" w:ascii="宋体" w:hAnsi="宋体"/>
          <w:kern w:val="0"/>
          <w:szCs w:val="21"/>
        </w:rPr>
        <w:t>承包人私自覆盖</w:t>
      </w:r>
    </w:p>
    <w:p>
      <w:pPr>
        <w:spacing w:line="360" w:lineRule="auto"/>
        <w:ind w:firstLine="420" w:firstLineChars="200"/>
        <w:jc w:val="left"/>
        <w:rPr>
          <w:rFonts w:ascii="宋体" w:hAnsi="宋体"/>
          <w:szCs w:val="21"/>
        </w:rPr>
      </w:pPr>
      <w:r>
        <w:rPr>
          <w:rFonts w:hint="eastAsia" w:ascii="宋体" w:hAnsi="宋体"/>
          <w:kern w:val="0"/>
          <w:szCs w:val="21"/>
        </w:rPr>
        <w:t>承包人未通知监理人到场检查，私自将工程隐蔽部位覆盖的，监理人有权指示承包人钻孔探测或揭开检查，无论工程隐蔽部位质量是否合格，由此增加的费用和（或）延误的工期均由承包人承担。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5.4</w:t>
      </w:r>
      <w:r>
        <w:rPr>
          <w:rFonts w:hint="eastAsia" w:ascii="宋体" w:hAnsi="宋体"/>
          <w:b w:val="0"/>
          <w:sz w:val="21"/>
          <w:szCs w:val="21"/>
        </w:rPr>
        <w:t>不合格工程的处理</w:t>
      </w:r>
    </w:p>
    <w:p>
      <w:pPr>
        <w:spacing w:line="360" w:lineRule="auto"/>
        <w:ind w:firstLine="420" w:firstLineChars="200"/>
        <w:jc w:val="left"/>
        <w:rPr>
          <w:rFonts w:ascii="宋体" w:hAnsi="宋体"/>
          <w:kern w:val="0"/>
          <w:szCs w:val="21"/>
        </w:rPr>
      </w:pPr>
      <w:r>
        <w:rPr>
          <w:rFonts w:ascii="宋体" w:hAnsi="宋体"/>
          <w:kern w:val="0"/>
          <w:szCs w:val="21"/>
        </w:rPr>
        <w:t xml:space="preserve">5.4.1 </w:t>
      </w:r>
      <w:r>
        <w:rPr>
          <w:rFonts w:hint="eastAsia" w:ascii="宋体" w:hAnsi="宋体"/>
          <w:kern w:val="0"/>
          <w:szCs w:val="21"/>
        </w:rPr>
        <w:t>因承包人原因造成工程不合格的，发包人有权随时要求承包人采取补救措施，直至达到合同要求的质量标准，由此增加的费用和（或）延误的工期由承包人承担。无法补救的，按照第</w:t>
      </w:r>
      <w:r>
        <w:rPr>
          <w:rFonts w:ascii="宋体" w:hAnsi="宋体"/>
          <w:kern w:val="0"/>
          <w:szCs w:val="21"/>
        </w:rPr>
        <w:t>13.2.4</w:t>
      </w:r>
      <w:r>
        <w:rPr>
          <w:rFonts w:hint="eastAsia" w:ascii="宋体" w:hAnsi="宋体"/>
          <w:kern w:val="0"/>
          <w:szCs w:val="21"/>
        </w:rPr>
        <w:t>项〔拒绝接收全部或部分工程〕约定执行。</w:t>
      </w:r>
    </w:p>
    <w:p>
      <w:pPr>
        <w:spacing w:line="360" w:lineRule="auto"/>
        <w:ind w:firstLine="420" w:firstLineChars="200"/>
        <w:jc w:val="left"/>
        <w:rPr>
          <w:rFonts w:ascii="宋体" w:hAnsi="宋体"/>
          <w:kern w:val="0"/>
          <w:szCs w:val="21"/>
        </w:rPr>
      </w:pPr>
      <w:r>
        <w:rPr>
          <w:rFonts w:ascii="宋体" w:hAnsi="宋体"/>
          <w:kern w:val="0"/>
          <w:szCs w:val="21"/>
        </w:rPr>
        <w:t xml:space="preserve">5.4.2 </w:t>
      </w:r>
      <w:r>
        <w:rPr>
          <w:rFonts w:hint="eastAsia" w:ascii="宋体" w:hAnsi="宋体"/>
          <w:kern w:val="0"/>
          <w:szCs w:val="21"/>
        </w:rPr>
        <w:t>因发包人原因造成工程不合格的，由此增加的费用和（或）延误的工期由发包人承担，并支付承包人合理的利润。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5.5 </w:t>
      </w:r>
      <w:r>
        <w:rPr>
          <w:rFonts w:hint="eastAsia" w:ascii="宋体" w:hAnsi="宋体"/>
          <w:b w:val="0"/>
          <w:sz w:val="21"/>
          <w:szCs w:val="21"/>
        </w:rPr>
        <w:t>质量争议检测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合同当事人对工程质量有争议的，由双方协商确定的工程质量检测机构鉴定，由此产生的费用及因此造成的损失，由责任方承担。</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合同当事人均有责任的，由双方根据其责任分别承担。合同当事人无法达成一致的，按照第</w:t>
      </w:r>
      <w:r>
        <w:rPr>
          <w:rFonts w:ascii="宋体" w:hAnsi="宋体"/>
          <w:kern w:val="0"/>
          <w:szCs w:val="21"/>
        </w:rPr>
        <w:t>4.4</w:t>
      </w:r>
      <w:r>
        <w:rPr>
          <w:rFonts w:hint="eastAsia" w:ascii="宋体" w:hAnsi="宋体"/>
          <w:kern w:val="0"/>
          <w:szCs w:val="21"/>
        </w:rPr>
        <w:t>款〔商定或确定〕执行。</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6. 安全文明施工与环境保护</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6.1</w:t>
      </w:r>
      <w:r>
        <w:rPr>
          <w:rFonts w:hint="eastAsia" w:ascii="宋体" w:hAnsi="宋体"/>
          <w:b w:val="0"/>
          <w:sz w:val="21"/>
          <w:szCs w:val="21"/>
        </w:rPr>
        <w:t>安全文明施工</w:t>
      </w:r>
    </w:p>
    <w:p>
      <w:pPr>
        <w:spacing w:line="360" w:lineRule="auto"/>
        <w:ind w:firstLine="420" w:firstLineChars="200"/>
        <w:rPr>
          <w:rFonts w:ascii="宋体" w:hAnsi="宋体"/>
          <w:szCs w:val="21"/>
        </w:rPr>
      </w:pPr>
      <w:r>
        <w:rPr>
          <w:rFonts w:ascii="宋体" w:hAnsi="宋体"/>
          <w:szCs w:val="21"/>
        </w:rPr>
        <w:t>6.1.1</w:t>
      </w:r>
      <w:r>
        <w:rPr>
          <w:rFonts w:hint="eastAsia" w:ascii="宋体" w:hAnsi="宋体"/>
          <w:szCs w:val="21"/>
        </w:rPr>
        <w:t>安全生产要求</w:t>
      </w:r>
    </w:p>
    <w:p>
      <w:pPr>
        <w:spacing w:line="360" w:lineRule="auto"/>
        <w:ind w:firstLine="420" w:firstLineChars="200"/>
        <w:rPr>
          <w:rFonts w:ascii="宋体" w:hAnsi="宋体"/>
          <w:szCs w:val="21"/>
        </w:rPr>
      </w:pPr>
      <w:r>
        <w:rPr>
          <w:rFonts w:hint="eastAsia" w:ascii="宋体" w:hAnsi="宋体"/>
          <w:szCs w:val="21"/>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auto"/>
        <w:ind w:firstLine="420" w:firstLineChars="200"/>
        <w:rPr>
          <w:rFonts w:ascii="宋体" w:hAnsi="宋体"/>
          <w:szCs w:val="21"/>
        </w:rPr>
      </w:pPr>
      <w:r>
        <w:rPr>
          <w:rFonts w:hint="eastAsia" w:ascii="宋体" w:hAnsi="宋体"/>
          <w:szCs w:val="21"/>
        </w:rPr>
        <w:t>在施工过程中，如遇到突发的地质变动、事先未知的地下施工障碍等影响施工安全的紧急情况，承包人应及时报告监理人和发包人，发包人应当及时下令停工并报</w:t>
      </w:r>
      <w:r>
        <w:rPr>
          <w:rFonts w:hint="eastAsia" w:ascii="宋体" w:hAnsi="宋体"/>
          <w:kern w:val="0"/>
          <w:szCs w:val="21"/>
        </w:rPr>
        <w:t>政府有关行政管理部门采取应急措施。</w:t>
      </w:r>
    </w:p>
    <w:p>
      <w:pPr>
        <w:spacing w:line="360" w:lineRule="auto"/>
        <w:ind w:firstLine="420" w:firstLineChars="200"/>
        <w:rPr>
          <w:rFonts w:ascii="宋体" w:hAnsi="宋体"/>
          <w:szCs w:val="21"/>
        </w:rPr>
      </w:pPr>
      <w:r>
        <w:rPr>
          <w:rFonts w:hint="eastAsia" w:ascii="宋体" w:hAnsi="宋体"/>
          <w:szCs w:val="21"/>
        </w:rPr>
        <w:t>因安全生产需要暂停施工的，按照第</w:t>
      </w:r>
      <w:r>
        <w:rPr>
          <w:rFonts w:ascii="宋体" w:hAnsi="宋体"/>
          <w:szCs w:val="21"/>
        </w:rPr>
        <w:t>7.8</w:t>
      </w:r>
      <w:r>
        <w:rPr>
          <w:rFonts w:hint="eastAsia" w:ascii="宋体" w:hAnsi="宋体"/>
          <w:szCs w:val="21"/>
        </w:rPr>
        <w:t>款〔暂停施工〕的约定执行。</w:t>
      </w:r>
    </w:p>
    <w:p>
      <w:pPr>
        <w:spacing w:line="360" w:lineRule="auto"/>
        <w:ind w:firstLine="420" w:firstLineChars="200"/>
        <w:rPr>
          <w:rFonts w:ascii="宋体" w:hAnsi="宋体"/>
          <w:szCs w:val="21"/>
        </w:rPr>
      </w:pPr>
      <w:r>
        <w:rPr>
          <w:rFonts w:ascii="宋体" w:hAnsi="宋体"/>
          <w:szCs w:val="21"/>
        </w:rPr>
        <w:t xml:space="preserve">6.1.2 </w:t>
      </w:r>
      <w:r>
        <w:rPr>
          <w:rFonts w:hint="eastAsia" w:ascii="宋体" w:hAnsi="宋体"/>
          <w:szCs w:val="21"/>
        </w:rPr>
        <w:t>安全生产保证措施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szCs w:val="21"/>
        </w:rPr>
        <w:t>承包人应当按照有关</w:t>
      </w:r>
      <w:r>
        <w:rPr>
          <w:rFonts w:hint="eastAsia" w:ascii="宋体" w:hAnsi="宋体"/>
          <w:kern w:val="0"/>
          <w:szCs w:val="21"/>
        </w:rPr>
        <w:t>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60" w:lineRule="auto"/>
        <w:ind w:firstLine="420" w:firstLineChars="200"/>
        <w:rPr>
          <w:rFonts w:ascii="宋体" w:hAnsi="宋体"/>
          <w:szCs w:val="21"/>
        </w:rPr>
      </w:pPr>
      <w:r>
        <w:rPr>
          <w:rFonts w:ascii="宋体" w:hAnsi="宋体"/>
          <w:szCs w:val="21"/>
        </w:rPr>
        <w:t>6.1.3</w:t>
      </w:r>
      <w:r>
        <w:rPr>
          <w:rFonts w:hint="eastAsia" w:ascii="宋体" w:hAnsi="宋体"/>
          <w:szCs w:val="21"/>
        </w:rPr>
        <w:t>特别安全生产事项</w:t>
      </w:r>
    </w:p>
    <w:p>
      <w:pPr>
        <w:spacing w:line="360" w:lineRule="auto"/>
        <w:ind w:firstLine="420" w:firstLineChars="200"/>
        <w:rPr>
          <w:rFonts w:ascii="宋体" w:hAnsi="宋体"/>
          <w:szCs w:val="21"/>
        </w:rPr>
      </w:pPr>
      <w:r>
        <w:rPr>
          <w:rFonts w:hint="eastAsia" w:ascii="宋体" w:hAnsi="宋体"/>
          <w:szCs w:val="21"/>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auto"/>
        <w:ind w:firstLine="420" w:firstLineChars="200"/>
        <w:rPr>
          <w:rFonts w:ascii="宋体" w:hAnsi="宋体"/>
          <w:szCs w:val="21"/>
        </w:rPr>
      </w:pPr>
      <w:r>
        <w:rPr>
          <w:rFonts w:hint="eastAsia" w:ascii="宋体" w:hAnsi="宋体"/>
          <w:szCs w:val="21"/>
        </w:rPr>
        <w:t>承包人在动力设备、输电线路、地下管道、密封防震车间、易燃易爆地段以及临街交通要道附近施工时，施工开始前应向发包人和监理人提出安全防护措施，经发包人认可后实施。</w:t>
      </w:r>
    </w:p>
    <w:p>
      <w:pPr>
        <w:spacing w:line="360" w:lineRule="auto"/>
        <w:ind w:firstLine="420" w:firstLineChars="200"/>
        <w:rPr>
          <w:rFonts w:ascii="宋体" w:hAnsi="宋体"/>
          <w:szCs w:val="21"/>
        </w:rPr>
      </w:pPr>
      <w:r>
        <w:rPr>
          <w:rFonts w:hint="eastAsia" w:ascii="宋体" w:hAnsi="宋体"/>
          <w:szCs w:val="21"/>
        </w:rPr>
        <w:t>实施爆破作业，在放射、毒害性环境中施工（含储存、运输、使用）及使用毒害性、腐蚀性物品施工时，承包人应在施工前</w:t>
      </w:r>
      <w:r>
        <w:rPr>
          <w:rFonts w:ascii="宋体" w:hAnsi="宋体"/>
          <w:szCs w:val="21"/>
        </w:rPr>
        <w:t>7</w:t>
      </w:r>
      <w:r>
        <w:rPr>
          <w:rFonts w:hint="eastAsia" w:ascii="宋体" w:hAnsi="宋体"/>
          <w:szCs w:val="21"/>
        </w:rPr>
        <w:t>天以书面通知发包人和监理人，并报送相应的安全防护措施，经发包人认可后实施。</w:t>
      </w:r>
    </w:p>
    <w:p>
      <w:pPr>
        <w:spacing w:line="360" w:lineRule="auto"/>
        <w:ind w:firstLine="420" w:firstLineChars="200"/>
        <w:rPr>
          <w:rFonts w:ascii="宋体" w:hAnsi="宋体"/>
          <w:szCs w:val="21"/>
        </w:rPr>
      </w:pPr>
      <w:r>
        <w:rPr>
          <w:rFonts w:hint="eastAsia" w:ascii="宋体" w:hAnsi="宋体"/>
          <w:szCs w:val="21"/>
        </w:rPr>
        <w:t>需单独编制危险性较大分部分项专项工程施工方案的，及要求进行专家论证的超过一定规模的危险性较大的分部分项工程，承包人应及时编制和组织论证。</w:t>
      </w:r>
    </w:p>
    <w:p>
      <w:pPr>
        <w:spacing w:line="360" w:lineRule="auto"/>
        <w:ind w:firstLine="420" w:firstLineChars="200"/>
        <w:rPr>
          <w:rFonts w:ascii="宋体" w:hAnsi="宋体"/>
          <w:szCs w:val="21"/>
        </w:rPr>
      </w:pPr>
      <w:r>
        <w:rPr>
          <w:rFonts w:ascii="宋体" w:hAnsi="宋体"/>
          <w:szCs w:val="21"/>
        </w:rPr>
        <w:t xml:space="preserve">6.1.4 </w:t>
      </w:r>
      <w:r>
        <w:rPr>
          <w:rFonts w:hint="eastAsia" w:ascii="宋体" w:hAnsi="宋体"/>
          <w:szCs w:val="21"/>
        </w:rPr>
        <w:t>治安保卫</w:t>
      </w:r>
    </w:p>
    <w:p>
      <w:pPr>
        <w:spacing w:line="360" w:lineRule="auto"/>
        <w:ind w:firstLine="420" w:firstLineChars="200"/>
        <w:rPr>
          <w:rFonts w:ascii="宋体" w:hAnsi="宋体"/>
          <w:szCs w:val="21"/>
        </w:rPr>
      </w:pPr>
      <w:r>
        <w:rPr>
          <w:rFonts w:hint="eastAsia" w:ascii="宋体" w:hAnsi="宋体"/>
          <w:szCs w:val="21"/>
        </w:rPr>
        <w:t>除专用合同条款另有约定外，发包人应与当地公安部门协商，在现场建立治安管理机构或联防组织，统一管理施工场地的治安保卫事项，履行合同工程的治安保卫职责。</w:t>
      </w:r>
    </w:p>
    <w:p>
      <w:pPr>
        <w:spacing w:line="360" w:lineRule="auto"/>
        <w:ind w:firstLine="420" w:firstLineChars="200"/>
        <w:rPr>
          <w:rFonts w:ascii="宋体" w:hAnsi="宋体"/>
          <w:szCs w:val="21"/>
        </w:rPr>
      </w:pPr>
      <w:r>
        <w:rPr>
          <w:rFonts w:hint="eastAsia" w:ascii="宋体" w:hAnsi="宋体"/>
          <w:szCs w:val="21"/>
        </w:rPr>
        <w:t>发包人和承包人除应协助现场治安管理机构或联防组织维护施工场地的社会治安外，还应做好包括生活区在内的各自管辖区的治安保卫工作。</w:t>
      </w:r>
    </w:p>
    <w:p>
      <w:pPr>
        <w:spacing w:line="360" w:lineRule="auto"/>
        <w:ind w:firstLine="420" w:firstLineChars="200"/>
        <w:rPr>
          <w:rFonts w:ascii="宋体" w:hAnsi="宋体"/>
          <w:szCs w:val="21"/>
        </w:rPr>
      </w:pPr>
      <w:r>
        <w:rPr>
          <w:rFonts w:hint="eastAsia" w:ascii="宋体" w:hAnsi="宋体"/>
          <w:szCs w:val="21"/>
        </w:rPr>
        <w:t>除专用合同条款另有约定外，发包人和承包人应在工程开工后</w:t>
      </w:r>
      <w:r>
        <w:rPr>
          <w:rFonts w:ascii="宋体" w:hAnsi="宋体"/>
          <w:szCs w:val="21"/>
        </w:rPr>
        <w:t>7</w:t>
      </w:r>
      <w:r>
        <w:rPr>
          <w:rFonts w:hint="eastAsia" w:ascii="宋体" w:hAnsi="宋体"/>
          <w:szCs w:val="21"/>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60" w:lineRule="auto"/>
        <w:ind w:firstLine="420" w:firstLineChars="200"/>
        <w:rPr>
          <w:rFonts w:ascii="宋体" w:hAnsi="宋体"/>
          <w:kern w:val="0"/>
          <w:szCs w:val="21"/>
        </w:rPr>
      </w:pPr>
      <w:r>
        <w:rPr>
          <w:rFonts w:ascii="宋体" w:hAnsi="宋体"/>
          <w:szCs w:val="21"/>
        </w:rPr>
        <w:t xml:space="preserve">6.1.5 </w:t>
      </w:r>
      <w:r>
        <w:rPr>
          <w:rFonts w:hint="eastAsia" w:ascii="宋体" w:hAnsi="宋体"/>
          <w:szCs w:val="21"/>
        </w:rPr>
        <w:t>文明施工</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auto"/>
        <w:ind w:firstLine="420" w:firstLineChars="200"/>
        <w:rPr>
          <w:rFonts w:ascii="宋体" w:hAnsi="宋体"/>
          <w:szCs w:val="21"/>
        </w:rPr>
      </w:pPr>
      <w:r>
        <w:rPr>
          <w:rFonts w:ascii="宋体" w:hAnsi="宋体"/>
          <w:szCs w:val="21"/>
        </w:rPr>
        <w:t xml:space="preserve">6.1.6 </w:t>
      </w:r>
      <w:r>
        <w:rPr>
          <w:rFonts w:hint="eastAsia" w:ascii="宋体" w:hAnsi="宋体"/>
          <w:szCs w:val="21"/>
        </w:rPr>
        <w:t>安全文明施工费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除专用合同条款另有约定外，发包人应在开工后</w:t>
      </w:r>
      <w:r>
        <w:rPr>
          <w:rFonts w:ascii="宋体" w:hAnsi="宋体"/>
          <w:kern w:val="0"/>
          <w:szCs w:val="21"/>
        </w:rPr>
        <w:t>28</w:t>
      </w:r>
      <w:r>
        <w:rPr>
          <w:rFonts w:hint="eastAsia" w:ascii="宋体" w:hAnsi="宋体"/>
          <w:kern w:val="0"/>
          <w:szCs w:val="21"/>
        </w:rPr>
        <w:t>天内预付安全文明施工费总额的</w:t>
      </w:r>
      <w:r>
        <w:rPr>
          <w:rFonts w:ascii="宋体" w:hAnsi="宋体"/>
          <w:kern w:val="0"/>
          <w:szCs w:val="21"/>
        </w:rPr>
        <w:t>50%</w:t>
      </w:r>
      <w:r>
        <w:rPr>
          <w:rFonts w:hint="eastAsia" w:ascii="宋体" w:hAnsi="宋体"/>
          <w:kern w:val="0"/>
          <w:szCs w:val="21"/>
        </w:rPr>
        <w:t>，其余部分与进度款同期支付。发包人逾期支付安全文明施工费超过</w:t>
      </w:r>
      <w:r>
        <w:rPr>
          <w:rFonts w:ascii="宋体" w:hAnsi="宋体"/>
          <w:kern w:val="0"/>
          <w:szCs w:val="21"/>
        </w:rPr>
        <w:t>7</w:t>
      </w:r>
      <w:r>
        <w:rPr>
          <w:rFonts w:hint="eastAsia" w:ascii="宋体" w:hAnsi="宋体"/>
          <w:kern w:val="0"/>
          <w:szCs w:val="21"/>
        </w:rPr>
        <w:t>天的，承包人有权向发包人发出要求预付的催告通知，发包人收到通知后</w:t>
      </w:r>
      <w:r>
        <w:rPr>
          <w:rFonts w:ascii="宋体" w:hAnsi="宋体"/>
          <w:kern w:val="0"/>
          <w:szCs w:val="21"/>
        </w:rPr>
        <w:t>7</w:t>
      </w:r>
      <w:r>
        <w:rPr>
          <w:rFonts w:hint="eastAsia" w:ascii="宋体" w:hAnsi="宋体"/>
          <w:kern w:val="0"/>
          <w:szCs w:val="21"/>
        </w:rPr>
        <w:t>天内仍未支付的，承包人有权暂停施工，并按第</w:t>
      </w:r>
      <w:r>
        <w:rPr>
          <w:rFonts w:ascii="宋体" w:hAnsi="宋体"/>
          <w:kern w:val="0"/>
          <w:szCs w:val="21"/>
        </w:rPr>
        <w:t>16.1.1</w:t>
      </w:r>
      <w:r>
        <w:rPr>
          <w:rFonts w:hint="eastAsia" w:ascii="宋体" w:hAnsi="宋体"/>
          <w:kern w:val="0"/>
          <w:szCs w:val="21"/>
        </w:rPr>
        <w:t>项〔发包人违约的情形〕执行。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auto"/>
        <w:ind w:firstLine="420" w:firstLineChars="200"/>
        <w:jc w:val="left"/>
        <w:rPr>
          <w:rFonts w:ascii="宋体" w:hAnsi="宋体"/>
          <w:kern w:val="0"/>
          <w:szCs w:val="21"/>
        </w:rPr>
      </w:pPr>
      <w:r>
        <w:rPr>
          <w:rFonts w:ascii="宋体" w:hAnsi="宋体"/>
          <w:kern w:val="0"/>
          <w:szCs w:val="21"/>
        </w:rPr>
        <w:t xml:space="preserve">6.1.7 </w:t>
      </w:r>
      <w:r>
        <w:rPr>
          <w:rFonts w:hint="eastAsia" w:ascii="宋体" w:hAnsi="宋体"/>
          <w:kern w:val="0"/>
          <w:szCs w:val="21"/>
        </w:rPr>
        <w:t>紧急情况处理</w:t>
      </w:r>
    </w:p>
    <w:p>
      <w:pPr>
        <w:spacing w:line="360" w:lineRule="auto"/>
        <w:ind w:firstLine="420" w:firstLineChars="200"/>
        <w:jc w:val="left"/>
        <w:rPr>
          <w:rFonts w:ascii="宋体" w:hAnsi="宋体"/>
          <w:kern w:val="0"/>
          <w:szCs w:val="21"/>
        </w:rPr>
      </w:pPr>
      <w:r>
        <w:rPr>
          <w:rFonts w:hint="eastAsia" w:ascii="宋体" w:hAnsi="宋体"/>
          <w:kern w:val="0"/>
          <w:szCs w:val="21"/>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6.1.8 </w:t>
      </w:r>
      <w:r>
        <w:rPr>
          <w:rFonts w:hint="eastAsia" w:ascii="宋体" w:hAnsi="宋体"/>
          <w:kern w:val="0"/>
          <w:szCs w:val="21"/>
        </w:rPr>
        <w:t>事故处理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6.1.9 </w:t>
      </w:r>
      <w:r>
        <w:rPr>
          <w:rFonts w:hint="eastAsia" w:ascii="宋体" w:hAnsi="宋体"/>
          <w:kern w:val="0"/>
          <w:szCs w:val="21"/>
        </w:rPr>
        <w:t>安全生产责任</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6.1.9.1 </w:t>
      </w:r>
      <w:r>
        <w:rPr>
          <w:rFonts w:hint="eastAsia" w:ascii="宋体" w:hAnsi="宋体"/>
          <w:kern w:val="0"/>
          <w:szCs w:val="21"/>
        </w:rPr>
        <w:t>发包人的安全责任</w:t>
      </w:r>
    </w:p>
    <w:p>
      <w:pPr>
        <w:spacing w:line="360" w:lineRule="auto"/>
        <w:ind w:firstLine="420" w:firstLineChars="200"/>
        <w:rPr>
          <w:rFonts w:ascii="宋体" w:hAnsi="宋体"/>
          <w:szCs w:val="21"/>
        </w:rPr>
      </w:pPr>
      <w:r>
        <w:rPr>
          <w:rFonts w:hint="eastAsia" w:ascii="宋体" w:hAnsi="宋体"/>
          <w:szCs w:val="21"/>
        </w:rPr>
        <w:t>发包人应负责赔偿以下各种情况造成的损失：</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）工程或工程的任何部分对土地的占用所造成的第三者财产损失；</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）由于发包人原因在施工场地及其毗邻地带造成的第三者人身伤亡和财产损失；</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）由于发包人原因对承包人、监理人造成的人员人身伤亡和财产损失；</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）由于发包人原因造成的发包人自身人员的人身伤害以及财产损失。</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6.1.9.2 </w:t>
      </w:r>
      <w:r>
        <w:rPr>
          <w:rFonts w:hint="eastAsia" w:ascii="宋体" w:hAnsi="宋体"/>
          <w:kern w:val="0"/>
          <w:szCs w:val="21"/>
        </w:rPr>
        <w:t>承包人的安全责任</w:t>
      </w:r>
    </w:p>
    <w:p>
      <w:pPr>
        <w:spacing w:line="360" w:lineRule="auto"/>
        <w:ind w:firstLine="420" w:firstLineChars="200"/>
        <w:rPr>
          <w:rFonts w:ascii="宋体" w:hAnsi="宋体"/>
          <w:kern w:val="0"/>
          <w:szCs w:val="21"/>
        </w:rPr>
      </w:pPr>
      <w:r>
        <w:rPr>
          <w:rFonts w:hint="eastAsia" w:ascii="宋体" w:hAnsi="宋体"/>
          <w:szCs w:val="21"/>
        </w:rPr>
        <w:t>由于承包人原因在施工场地内及其毗邻地带造成的发包人、监理人以及第三者人员伤亡和财产损失，由承包人负责赔偿。</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6.2 </w:t>
      </w:r>
      <w:r>
        <w:rPr>
          <w:rFonts w:hint="eastAsia" w:ascii="宋体" w:hAnsi="宋体"/>
          <w:b w:val="0"/>
          <w:sz w:val="21"/>
          <w:szCs w:val="21"/>
        </w:rPr>
        <w:t>职业健康</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6.2.1 </w:t>
      </w:r>
      <w:r>
        <w:rPr>
          <w:rFonts w:hint="eastAsia" w:ascii="宋体" w:hAnsi="宋体"/>
          <w:kern w:val="0"/>
          <w:szCs w:val="21"/>
        </w:rPr>
        <w:t>劳动保护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承包人应按照法律规定保障现场施工人员的劳动安全，并提供劳动保护</w:t>
      </w:r>
      <w:r>
        <w:rPr>
          <w:rFonts w:ascii="宋体" w:hAnsi="宋体"/>
          <w:kern w:val="0"/>
          <w:szCs w:val="21"/>
        </w:rPr>
        <w:t>,</w:t>
      </w:r>
      <w:r>
        <w:rPr>
          <w:rFonts w:hint="eastAsia" w:ascii="宋体" w:hAnsi="宋体"/>
          <w:kern w:val="0"/>
          <w:szCs w:val="21"/>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承包人应按法律规定安排工作时间，保证其雇佣人员享有休息和休假的权利。因工程施工的特殊需要占用休假日或延长工作时间的，应不超过法律规定的限度，并按法律规定给予补休或付酬。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6.2.2 </w:t>
      </w:r>
      <w:r>
        <w:rPr>
          <w:rFonts w:hint="eastAsia" w:ascii="宋体" w:hAnsi="宋体"/>
          <w:kern w:val="0"/>
          <w:szCs w:val="21"/>
        </w:rPr>
        <w:t>生活条件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承包人应为其履行合同所雇用的人员提供必要的膳宿条件和生活环境；承包人应采取有效措施预防传染病，保证施工人员的健康，并定期对施工现场、施工人员生活基地和工程进行防疫和卫生的专业检查和处理</w:t>
      </w:r>
      <w:r>
        <w:rPr>
          <w:rFonts w:ascii="宋体" w:hAnsi="宋体"/>
          <w:kern w:val="0"/>
          <w:szCs w:val="21"/>
        </w:rPr>
        <w:t xml:space="preserve">, </w:t>
      </w:r>
      <w:r>
        <w:rPr>
          <w:rFonts w:hint="eastAsia" w:ascii="宋体" w:hAnsi="宋体"/>
          <w:kern w:val="0"/>
          <w:szCs w:val="21"/>
        </w:rPr>
        <w:t>在远离城镇的施工场地，还应配备必要的伤病防治和急救的医务人员与医疗设施。</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6.3 </w:t>
      </w:r>
      <w:r>
        <w:rPr>
          <w:rFonts w:hint="eastAsia" w:ascii="宋体" w:hAnsi="宋体"/>
          <w:b w:val="0"/>
          <w:sz w:val="21"/>
          <w:szCs w:val="21"/>
        </w:rPr>
        <w:t>环境保护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承包人应当承担因其原因引起的环境污染侵权损害赔偿责任，因上述环境污染引起纠纷而导致暂停施工的，由此增加的费用和（或）延误的工期由承包人承担。</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7. 工期和进度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7.1</w:t>
      </w:r>
      <w:r>
        <w:rPr>
          <w:rFonts w:hint="eastAsia" w:ascii="宋体" w:hAnsi="宋体"/>
          <w:b w:val="0"/>
          <w:sz w:val="21"/>
          <w:szCs w:val="21"/>
        </w:rPr>
        <w:t>施工组织设计</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 xml:space="preserve">7.1.1 </w:t>
      </w:r>
      <w:r>
        <w:rPr>
          <w:rFonts w:hint="eastAsia" w:ascii="宋体" w:hAnsi="宋体"/>
          <w:kern w:val="0"/>
          <w:szCs w:val="21"/>
        </w:rPr>
        <w:t>施工组织设计的内容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施工组织设计应包含以下内容：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）施工方案；</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）施工现场平面布置图；</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）施工进度计划和保证措施；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）劳动力及材料供应计划；</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）施工机械设备的选用；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）质量保证体系及措施；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）安全生产、文明施工措施；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8</w:t>
      </w:r>
      <w:r>
        <w:rPr>
          <w:rFonts w:hint="eastAsia" w:ascii="宋体" w:hAnsi="宋体"/>
          <w:kern w:val="0"/>
          <w:szCs w:val="21"/>
        </w:rPr>
        <w:t>）环境保护、成本控制措施；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9</w:t>
      </w:r>
      <w:r>
        <w:rPr>
          <w:rFonts w:hint="eastAsia" w:ascii="宋体" w:hAnsi="宋体"/>
          <w:kern w:val="0"/>
          <w:szCs w:val="21"/>
        </w:rPr>
        <w:t>）合同当事人约定的其他内容。</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 xml:space="preserve">7.1.2 </w:t>
      </w:r>
      <w:r>
        <w:rPr>
          <w:rFonts w:hint="eastAsia" w:ascii="宋体" w:hAnsi="宋体"/>
          <w:kern w:val="0"/>
          <w:szCs w:val="21"/>
        </w:rPr>
        <w:t>施工组织设计的提交和修改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除专用合同条款另有约定外，承包人应在合同签订后</w:t>
      </w:r>
      <w:r>
        <w:rPr>
          <w:rFonts w:ascii="宋体" w:hAnsi="宋体"/>
          <w:kern w:val="0"/>
          <w:szCs w:val="21"/>
        </w:rPr>
        <w:t>14</w:t>
      </w:r>
      <w:r>
        <w:rPr>
          <w:rFonts w:hint="eastAsia" w:ascii="宋体" w:hAnsi="宋体"/>
          <w:kern w:val="0"/>
          <w:szCs w:val="21"/>
        </w:rPr>
        <w:t>天内，但至迟不得晚于第</w:t>
      </w:r>
      <w:r>
        <w:rPr>
          <w:rFonts w:ascii="宋体" w:hAnsi="宋体"/>
          <w:kern w:val="0"/>
          <w:szCs w:val="21"/>
        </w:rPr>
        <w:t>7.3.2</w:t>
      </w:r>
      <w:r>
        <w:rPr>
          <w:rFonts w:hint="eastAsia" w:ascii="宋体" w:hAnsi="宋体"/>
          <w:kern w:val="0"/>
          <w:szCs w:val="21"/>
        </w:rPr>
        <w:t>项〔开工通知〕载明的开工日期前</w:t>
      </w:r>
      <w:r>
        <w:rPr>
          <w:rFonts w:ascii="宋体" w:hAnsi="宋体"/>
          <w:kern w:val="0"/>
          <w:szCs w:val="21"/>
        </w:rPr>
        <w:t>7</w:t>
      </w:r>
      <w:r>
        <w:rPr>
          <w:rFonts w:hint="eastAsia" w:ascii="宋体" w:hAnsi="宋体"/>
          <w:kern w:val="0"/>
          <w:szCs w:val="21"/>
        </w:rPr>
        <w:t>天，向监理人提交详细的施工组织设计，并由监理人报送发包人。除专用合同条款另有约定外，发包人和监理人应在监理人收到施工组织设计后</w:t>
      </w:r>
      <w:r>
        <w:rPr>
          <w:rFonts w:ascii="宋体" w:hAnsi="宋体"/>
          <w:kern w:val="0"/>
          <w:szCs w:val="21"/>
        </w:rPr>
        <w:t>7</w:t>
      </w:r>
      <w:r>
        <w:rPr>
          <w:rFonts w:hint="eastAsia" w:ascii="宋体" w:hAnsi="宋体"/>
          <w:kern w:val="0"/>
          <w:szCs w:val="21"/>
        </w:rPr>
        <w:t>天内确认或提出修改意见。对发包人和监理人提出的合理意见和要求，承包人应自费修改完善。根据工程实际情况需要修改施工组织设计的，承包人应向发包人和监理人提交修改后的施工组织设计。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施工进度计划的编制和修改按照第</w:t>
      </w:r>
      <w:r>
        <w:rPr>
          <w:rFonts w:ascii="宋体" w:hAnsi="宋体"/>
          <w:kern w:val="0"/>
          <w:szCs w:val="21"/>
        </w:rPr>
        <w:t>7.2</w:t>
      </w:r>
      <w:r>
        <w:rPr>
          <w:rFonts w:hint="eastAsia" w:ascii="宋体" w:hAnsi="宋体"/>
          <w:kern w:val="0"/>
          <w:szCs w:val="21"/>
        </w:rPr>
        <w:t>款〔施工进度计划〕执行。</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7.2 </w:t>
      </w:r>
      <w:r>
        <w:rPr>
          <w:rFonts w:hint="eastAsia" w:ascii="宋体" w:hAnsi="宋体"/>
          <w:b w:val="0"/>
          <w:sz w:val="21"/>
          <w:szCs w:val="21"/>
        </w:rPr>
        <w:t>施工进度计划</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7.2.1 </w:t>
      </w:r>
      <w:r>
        <w:rPr>
          <w:rFonts w:hint="eastAsia" w:ascii="宋体" w:hAnsi="宋体"/>
          <w:kern w:val="0"/>
          <w:szCs w:val="21"/>
        </w:rPr>
        <w:t>施工进度计划的编制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承包人应按照第</w:t>
      </w:r>
      <w:r>
        <w:rPr>
          <w:rFonts w:ascii="宋体" w:hAnsi="宋体"/>
          <w:kern w:val="0"/>
          <w:szCs w:val="21"/>
        </w:rPr>
        <w:t>7.1</w:t>
      </w:r>
      <w:r>
        <w:rPr>
          <w:rFonts w:hint="eastAsia" w:ascii="宋体" w:hAnsi="宋体"/>
          <w:kern w:val="0"/>
          <w:szCs w:val="21"/>
        </w:rPr>
        <w:t>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 xml:space="preserve">7.2.2 </w:t>
      </w:r>
      <w:r>
        <w:rPr>
          <w:rFonts w:hint="eastAsia" w:ascii="宋体" w:hAnsi="宋体"/>
          <w:szCs w:val="21"/>
        </w:rPr>
        <w:t>施工进度计划的修订</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Pr>
          <w:rFonts w:ascii="宋体" w:hAnsi="宋体"/>
          <w:kern w:val="0"/>
          <w:szCs w:val="21"/>
        </w:rPr>
        <w:t>7</w:t>
      </w:r>
      <w:r>
        <w:rPr>
          <w:rFonts w:hint="eastAsia" w:ascii="宋体" w:hAnsi="宋体"/>
          <w:kern w:val="0"/>
          <w:szCs w:val="21"/>
        </w:rPr>
        <w:t>天内完成审核和批准或提出修改意见。发包人和监理人对承包人提交的施工进度计划的确认，不能减轻或免除承包人根据法律规定和合同约定应承担的任何责任或义务。</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7.3 </w:t>
      </w:r>
      <w:r>
        <w:rPr>
          <w:rFonts w:hint="eastAsia" w:ascii="宋体" w:hAnsi="宋体"/>
          <w:b w:val="0"/>
          <w:sz w:val="21"/>
          <w:szCs w:val="21"/>
        </w:rPr>
        <w:t>开工</w:t>
      </w:r>
    </w:p>
    <w:p>
      <w:pPr>
        <w:spacing w:line="360" w:lineRule="auto"/>
        <w:ind w:firstLine="420" w:firstLineChars="200"/>
        <w:rPr>
          <w:rFonts w:ascii="宋体" w:hAnsi="宋体"/>
          <w:szCs w:val="21"/>
        </w:rPr>
      </w:pPr>
      <w:r>
        <w:rPr>
          <w:rFonts w:ascii="宋体" w:hAnsi="宋体"/>
          <w:kern w:val="0"/>
          <w:szCs w:val="21"/>
        </w:rPr>
        <w:t xml:space="preserve">7.3.1 </w:t>
      </w:r>
      <w:r>
        <w:rPr>
          <w:rFonts w:hint="eastAsia" w:ascii="宋体" w:hAnsi="宋体"/>
          <w:kern w:val="0"/>
          <w:szCs w:val="21"/>
        </w:rPr>
        <w:t>开工准备</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除专用合同条款另有约定外，承包人应按照第</w:t>
      </w:r>
      <w:r>
        <w:rPr>
          <w:rFonts w:ascii="宋体" w:hAnsi="宋体"/>
          <w:kern w:val="0"/>
          <w:szCs w:val="21"/>
        </w:rPr>
        <w:t>7.1</w:t>
      </w:r>
      <w:r>
        <w:rPr>
          <w:rFonts w:hint="eastAsia" w:ascii="宋体" w:hAnsi="宋体"/>
          <w:kern w:val="0"/>
          <w:szCs w:val="21"/>
        </w:rPr>
        <w:t>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除专用合同条款另有约定外，合同当事人应按约定完成开工准备工作。</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7.3.2 </w:t>
      </w:r>
      <w:r>
        <w:rPr>
          <w:rFonts w:hint="eastAsia" w:ascii="宋体" w:hAnsi="宋体"/>
          <w:kern w:val="0"/>
          <w:szCs w:val="21"/>
        </w:rPr>
        <w:t>开工通知</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发包人应按照法律规定获得工程施工所需的许可。经发包人同意后，监理人发出的开工通知应符合法律规定。监理人应在计划开工日期</w:t>
      </w:r>
      <w:r>
        <w:rPr>
          <w:rFonts w:ascii="宋体" w:hAnsi="宋体"/>
          <w:kern w:val="0"/>
          <w:szCs w:val="21"/>
        </w:rPr>
        <w:t>7</w:t>
      </w:r>
      <w:r>
        <w:rPr>
          <w:rFonts w:hint="eastAsia" w:ascii="宋体" w:hAnsi="宋体"/>
          <w:kern w:val="0"/>
          <w:szCs w:val="21"/>
        </w:rPr>
        <w:t>天前向承包人发出开工通知，工期自开工通知中载明的开工日期起算。</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除专用合同条款另有约定外，因发包人原因造成监理人未能在计划开工日期之日起</w:t>
      </w:r>
      <w:r>
        <w:rPr>
          <w:rFonts w:ascii="宋体" w:hAnsi="宋体"/>
          <w:kern w:val="0"/>
          <w:szCs w:val="21"/>
        </w:rPr>
        <w:t>90</w:t>
      </w:r>
      <w:r>
        <w:rPr>
          <w:rFonts w:hint="eastAsia" w:ascii="宋体" w:hAnsi="宋体"/>
          <w:kern w:val="0"/>
          <w:szCs w:val="21"/>
        </w:rPr>
        <w:t>天内发出开工通知的，承包人有权提出价格调整要求，或者解除合同。发包人应当承担由此增加的费用和（或）延误的工期，并向承包人支付合理利润。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7.4</w:t>
      </w:r>
      <w:r>
        <w:rPr>
          <w:rFonts w:hint="eastAsia" w:ascii="宋体" w:hAnsi="宋体"/>
          <w:b w:val="0"/>
          <w:sz w:val="21"/>
          <w:szCs w:val="21"/>
        </w:rPr>
        <w:t>测量放线</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7.4.1 </w:t>
      </w:r>
      <w:r>
        <w:rPr>
          <w:rFonts w:hint="eastAsia" w:ascii="宋体" w:hAnsi="宋体"/>
          <w:kern w:val="0"/>
          <w:szCs w:val="21"/>
        </w:rPr>
        <w:t>除专用合同条款另有约定外，发包人应在至迟不得晚于第</w:t>
      </w:r>
      <w:r>
        <w:rPr>
          <w:rFonts w:ascii="宋体" w:hAnsi="宋体"/>
          <w:kern w:val="0"/>
          <w:szCs w:val="21"/>
        </w:rPr>
        <w:t>7.3.2</w:t>
      </w:r>
      <w:r>
        <w:rPr>
          <w:rFonts w:hint="eastAsia" w:ascii="宋体" w:hAnsi="宋体"/>
          <w:kern w:val="0"/>
          <w:szCs w:val="21"/>
        </w:rPr>
        <w:t>项〔开工通知〕载明的开工日期前</w:t>
      </w:r>
      <w:r>
        <w:rPr>
          <w:rFonts w:ascii="宋体" w:hAnsi="宋体"/>
          <w:kern w:val="0"/>
          <w:szCs w:val="21"/>
        </w:rPr>
        <w:t>7</w:t>
      </w:r>
      <w:r>
        <w:rPr>
          <w:rFonts w:hint="eastAsia" w:ascii="宋体" w:hAnsi="宋体"/>
          <w:kern w:val="0"/>
          <w:szCs w:val="21"/>
        </w:rPr>
        <w:t>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7.4.2 </w:t>
      </w:r>
      <w:r>
        <w:rPr>
          <w:rFonts w:hint="eastAsia" w:ascii="宋体" w:hAnsi="宋体"/>
          <w:kern w:val="0"/>
          <w:szCs w:val="21"/>
        </w:rPr>
        <w:t>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施工过程中对施工现场内水准点等测量标志物的保护工作由承包人负责。</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7.5 </w:t>
      </w:r>
      <w:r>
        <w:rPr>
          <w:rFonts w:hint="eastAsia" w:ascii="宋体" w:hAnsi="宋体"/>
          <w:b w:val="0"/>
          <w:sz w:val="21"/>
          <w:szCs w:val="21"/>
        </w:rPr>
        <w:t>工期延误</w:t>
      </w:r>
    </w:p>
    <w:p>
      <w:pPr>
        <w:spacing w:line="360" w:lineRule="auto"/>
        <w:ind w:firstLine="420" w:firstLineChars="200"/>
        <w:jc w:val="left"/>
        <w:rPr>
          <w:rFonts w:ascii="宋体" w:hAnsi="宋体"/>
          <w:kern w:val="0"/>
          <w:szCs w:val="21"/>
        </w:rPr>
      </w:pPr>
      <w:r>
        <w:rPr>
          <w:rFonts w:ascii="宋体" w:hAnsi="宋体"/>
          <w:kern w:val="0"/>
          <w:szCs w:val="21"/>
        </w:rPr>
        <w:t xml:space="preserve">7.5.1 </w:t>
      </w:r>
      <w:r>
        <w:rPr>
          <w:rFonts w:hint="eastAsia" w:ascii="宋体" w:hAnsi="宋体"/>
          <w:kern w:val="0"/>
          <w:szCs w:val="21"/>
        </w:rPr>
        <w:t>因发包人原因导致工期延误</w:t>
      </w:r>
    </w:p>
    <w:p>
      <w:pPr>
        <w:spacing w:line="360" w:lineRule="auto"/>
        <w:ind w:firstLine="420" w:firstLineChars="200"/>
        <w:jc w:val="left"/>
        <w:rPr>
          <w:rFonts w:ascii="宋体" w:hAnsi="宋体"/>
          <w:kern w:val="0"/>
          <w:szCs w:val="21"/>
        </w:rPr>
      </w:pPr>
      <w:r>
        <w:rPr>
          <w:rFonts w:hint="eastAsia" w:ascii="宋体" w:hAnsi="宋体"/>
          <w:kern w:val="0"/>
          <w:szCs w:val="21"/>
        </w:rPr>
        <w:t>在合同履行过程中，因下列情况导致工期延误和（或）费用增加的，由发包人承担由此延误的工期和（或）增加的费用，且发包人应支付承包人合理的利润：</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）发包人未能按合同约定提供图纸或所提供图纸不符合合同约定的；</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）发包人未能按合同约定提供施工现场、施工条件、基础资料、许可、批准等开工条件的；</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）发包人提供的测量基准点、基准线和水准点及其书面资料存在错误或疏漏的；</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）发包人未能在计划开工日期之日起</w:t>
      </w:r>
      <w:r>
        <w:rPr>
          <w:rFonts w:ascii="宋体" w:hAnsi="宋体"/>
          <w:kern w:val="0"/>
          <w:szCs w:val="21"/>
        </w:rPr>
        <w:t>7</w:t>
      </w:r>
      <w:r>
        <w:rPr>
          <w:rFonts w:hint="eastAsia" w:ascii="宋体" w:hAnsi="宋体"/>
          <w:kern w:val="0"/>
          <w:szCs w:val="21"/>
        </w:rPr>
        <w:t>天内同意下达开工通知的；</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）发包人未能按合同约定日期支付工程预付款、进度款或竣工结算款的；</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）监理人未按合同约定发出指示、批准等文件的；</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）专用合同条款中约定的其他情形。</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因发包人原因未按计划开工日期开工的，发包人应按实际开工日期顺延竣工日期，确保实际工期不低于合同约定的工期总日历天数。因发包人原因导致工期延误需要修订施工进度计划的，按照第</w:t>
      </w:r>
      <w:r>
        <w:rPr>
          <w:rFonts w:ascii="宋体" w:hAnsi="宋体"/>
          <w:kern w:val="0"/>
          <w:szCs w:val="21"/>
        </w:rPr>
        <w:t>7.2.2</w:t>
      </w:r>
      <w:r>
        <w:rPr>
          <w:rFonts w:hint="eastAsia" w:ascii="宋体" w:hAnsi="宋体"/>
          <w:kern w:val="0"/>
          <w:szCs w:val="21"/>
        </w:rPr>
        <w:t>项〔施工进度计划的修订〕执行。</w:t>
      </w:r>
    </w:p>
    <w:p>
      <w:pPr>
        <w:autoSpaceDE w:val="0"/>
        <w:autoSpaceDN w:val="0"/>
        <w:adjustRightInd w:val="0"/>
        <w:spacing w:line="360" w:lineRule="auto"/>
        <w:ind w:firstLine="420" w:firstLineChars="200"/>
        <w:jc w:val="left"/>
        <w:rPr>
          <w:rFonts w:ascii="宋体" w:hAnsi="宋体"/>
          <w:szCs w:val="21"/>
        </w:rPr>
      </w:pPr>
      <w:r>
        <w:rPr>
          <w:rFonts w:ascii="宋体" w:hAnsi="宋体"/>
          <w:kern w:val="0"/>
          <w:szCs w:val="21"/>
        </w:rPr>
        <w:t xml:space="preserve">7.5.2 </w:t>
      </w:r>
      <w:r>
        <w:rPr>
          <w:rFonts w:hint="eastAsia" w:ascii="宋体" w:hAnsi="宋体"/>
          <w:kern w:val="0"/>
          <w:szCs w:val="21"/>
        </w:rPr>
        <w:t>因承包人原因导致工期延误</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因承包人原因造成工期延误的，可以在专用合同条款中约定逾期竣工违约金的计算方法和逾期竣工违约金的上限。承包人支付逾期竣工违约金后，不免除承包人继续完成工程及修补缺陷的义务。</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7.6 </w:t>
      </w:r>
      <w:r>
        <w:rPr>
          <w:rFonts w:hint="eastAsia" w:ascii="宋体" w:hAnsi="宋体"/>
          <w:b w:val="0"/>
          <w:sz w:val="21"/>
          <w:szCs w:val="21"/>
        </w:rPr>
        <w:t>不利物质条件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Pr>
          <w:rFonts w:ascii="宋体" w:hAnsi="宋体"/>
          <w:kern w:val="0"/>
          <w:szCs w:val="21"/>
        </w:rPr>
        <w:t>10</w:t>
      </w:r>
      <w:r>
        <w:rPr>
          <w:rFonts w:hint="eastAsia" w:ascii="宋体" w:hAnsi="宋体"/>
          <w:kern w:val="0"/>
          <w:szCs w:val="21"/>
        </w:rPr>
        <w:t>条〔变更〕约定执行。承包人因采取合理措施而增加的费用和（或）延误的工期由发包人承担。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7.7 </w:t>
      </w:r>
      <w:r>
        <w:rPr>
          <w:rFonts w:hint="eastAsia" w:ascii="宋体" w:hAnsi="宋体"/>
          <w:b w:val="0"/>
          <w:sz w:val="21"/>
          <w:szCs w:val="21"/>
        </w:rPr>
        <w:t>异常恶劣的气候条件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承包人应采取克服异常恶劣的气候条件的合理措施继续施工，并及时通知发包人和监理人。监理人经发包人同意后应当及时发出指示，指示构成变更的，按第</w:t>
      </w:r>
      <w:r>
        <w:rPr>
          <w:rFonts w:ascii="宋体" w:hAnsi="宋体"/>
          <w:kern w:val="0"/>
          <w:szCs w:val="21"/>
        </w:rPr>
        <w:t>10</w:t>
      </w:r>
      <w:r>
        <w:rPr>
          <w:rFonts w:hint="eastAsia" w:ascii="宋体" w:hAnsi="宋体"/>
          <w:kern w:val="0"/>
          <w:szCs w:val="21"/>
        </w:rPr>
        <w:t>条〔变更〕约定办理。承包人因采取合理措施而增加的费用和（或）延误的工期由发包人承担。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7.8 </w:t>
      </w:r>
      <w:r>
        <w:rPr>
          <w:rFonts w:hint="eastAsia" w:ascii="宋体" w:hAnsi="宋体"/>
          <w:b w:val="0"/>
          <w:sz w:val="21"/>
          <w:szCs w:val="21"/>
        </w:rPr>
        <w:t>暂停施工</w:t>
      </w:r>
    </w:p>
    <w:p>
      <w:pPr>
        <w:spacing w:line="360" w:lineRule="auto"/>
        <w:ind w:firstLine="420" w:firstLineChars="200"/>
        <w:jc w:val="left"/>
        <w:rPr>
          <w:rFonts w:ascii="宋体" w:hAnsi="宋体"/>
          <w:kern w:val="0"/>
          <w:szCs w:val="21"/>
        </w:rPr>
      </w:pPr>
      <w:r>
        <w:rPr>
          <w:rFonts w:ascii="宋体" w:hAnsi="宋体"/>
          <w:kern w:val="0"/>
          <w:szCs w:val="21"/>
        </w:rPr>
        <w:t>7.8.1</w:t>
      </w:r>
      <w:r>
        <w:rPr>
          <w:rFonts w:hint="eastAsia" w:ascii="宋体" w:hAnsi="宋体"/>
          <w:kern w:val="0"/>
          <w:szCs w:val="21"/>
        </w:rPr>
        <w:t>发包人原因引起的暂停施工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因发包人原因引起暂停施工的，监理人经发包人同意后，应及时下达暂停施工指示。情况紧急且监理人未及时下达暂停施工指示的，按照第</w:t>
      </w:r>
      <w:r>
        <w:rPr>
          <w:rFonts w:ascii="宋体" w:hAnsi="宋体"/>
          <w:kern w:val="0"/>
          <w:szCs w:val="21"/>
        </w:rPr>
        <w:t>7.8.4</w:t>
      </w:r>
      <w:r>
        <w:rPr>
          <w:rFonts w:hint="eastAsia" w:ascii="宋体" w:hAnsi="宋体"/>
          <w:kern w:val="0"/>
          <w:szCs w:val="21"/>
        </w:rPr>
        <w:t>项〔紧急情况下的暂停施工〕执行。</w:t>
      </w:r>
    </w:p>
    <w:p>
      <w:pPr>
        <w:spacing w:line="360" w:lineRule="auto"/>
        <w:ind w:firstLine="420" w:firstLineChars="200"/>
        <w:jc w:val="left"/>
        <w:rPr>
          <w:rFonts w:ascii="宋体" w:hAnsi="宋体"/>
          <w:kern w:val="0"/>
          <w:szCs w:val="21"/>
        </w:rPr>
      </w:pPr>
      <w:r>
        <w:rPr>
          <w:rFonts w:hint="eastAsia" w:ascii="宋体" w:hAnsi="宋体"/>
          <w:kern w:val="0"/>
          <w:szCs w:val="21"/>
        </w:rPr>
        <w:t>因发包人原因引起的暂停施工，发包人应承担由此增加的费用和（或）延误的工期，并支付承包人合理的利润。</w:t>
      </w:r>
    </w:p>
    <w:p>
      <w:pPr>
        <w:spacing w:line="360" w:lineRule="auto"/>
        <w:ind w:firstLine="420" w:firstLineChars="200"/>
        <w:jc w:val="left"/>
        <w:rPr>
          <w:rFonts w:ascii="宋体" w:hAnsi="宋体"/>
          <w:kern w:val="0"/>
          <w:szCs w:val="21"/>
        </w:rPr>
      </w:pPr>
      <w:r>
        <w:rPr>
          <w:rFonts w:ascii="宋体" w:hAnsi="宋体"/>
          <w:kern w:val="0"/>
          <w:szCs w:val="21"/>
        </w:rPr>
        <w:t xml:space="preserve">7.8.2 </w:t>
      </w:r>
      <w:r>
        <w:rPr>
          <w:rFonts w:hint="eastAsia" w:ascii="宋体" w:hAnsi="宋体"/>
          <w:kern w:val="0"/>
          <w:szCs w:val="21"/>
        </w:rPr>
        <w:t>承包人原因引起的暂停施工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因承包人原因引起的暂停施工，承包人应承担由此增加的费用和（或）延误的工期，且承包人在收到监理人复工指示后</w:t>
      </w:r>
      <w:r>
        <w:rPr>
          <w:rFonts w:ascii="宋体" w:hAnsi="宋体"/>
          <w:kern w:val="0"/>
          <w:szCs w:val="21"/>
        </w:rPr>
        <w:t>84</w:t>
      </w:r>
      <w:r>
        <w:rPr>
          <w:rFonts w:hint="eastAsia" w:ascii="宋体" w:hAnsi="宋体"/>
          <w:kern w:val="0"/>
          <w:szCs w:val="21"/>
        </w:rPr>
        <w:t>天内仍未复工的，视为第</w:t>
      </w:r>
      <w:r>
        <w:rPr>
          <w:rFonts w:ascii="宋体" w:hAnsi="宋体"/>
          <w:kern w:val="0"/>
          <w:szCs w:val="21"/>
        </w:rPr>
        <w:t>16.2.1</w:t>
      </w:r>
      <w:r>
        <w:rPr>
          <w:rFonts w:hint="eastAsia" w:ascii="宋体" w:hAnsi="宋体"/>
          <w:kern w:val="0"/>
          <w:szCs w:val="21"/>
        </w:rPr>
        <w:t>项〔承包人违约的情形〕第（</w:t>
      </w:r>
      <w:r>
        <w:rPr>
          <w:rFonts w:ascii="宋体" w:hAnsi="宋体"/>
          <w:kern w:val="0"/>
          <w:szCs w:val="21"/>
        </w:rPr>
        <w:t>7</w:t>
      </w:r>
      <w:r>
        <w:rPr>
          <w:rFonts w:hint="eastAsia" w:ascii="宋体" w:hAnsi="宋体"/>
          <w:kern w:val="0"/>
          <w:szCs w:val="21"/>
        </w:rPr>
        <w:t>）目约定的承包人无法继续履行合同的情形。</w:t>
      </w:r>
    </w:p>
    <w:p>
      <w:pPr>
        <w:spacing w:line="360" w:lineRule="auto"/>
        <w:ind w:firstLine="420" w:firstLineChars="200"/>
        <w:jc w:val="left"/>
        <w:rPr>
          <w:rFonts w:ascii="宋体" w:hAnsi="宋体"/>
          <w:kern w:val="0"/>
          <w:szCs w:val="21"/>
        </w:rPr>
      </w:pPr>
      <w:r>
        <w:rPr>
          <w:rFonts w:ascii="宋体" w:hAnsi="宋体"/>
          <w:kern w:val="0"/>
          <w:szCs w:val="21"/>
        </w:rPr>
        <w:t xml:space="preserve">7.8.3 </w:t>
      </w:r>
      <w:r>
        <w:rPr>
          <w:rFonts w:hint="eastAsia" w:ascii="宋体" w:hAnsi="宋体"/>
          <w:kern w:val="0"/>
          <w:szCs w:val="21"/>
        </w:rPr>
        <w:t>指示暂停施工</w:t>
      </w:r>
    </w:p>
    <w:p>
      <w:pPr>
        <w:spacing w:line="360" w:lineRule="auto"/>
        <w:ind w:firstLine="420" w:firstLineChars="200"/>
        <w:jc w:val="left"/>
        <w:rPr>
          <w:rFonts w:ascii="宋体" w:hAnsi="宋体"/>
          <w:kern w:val="0"/>
          <w:szCs w:val="21"/>
        </w:rPr>
      </w:pPr>
      <w:r>
        <w:rPr>
          <w:rFonts w:hint="eastAsia" w:ascii="宋体" w:hAnsi="宋体"/>
          <w:kern w:val="0"/>
          <w:szCs w:val="21"/>
        </w:rPr>
        <w:t>监理人认为有必要时，并经发包人批准后，可向承包人作出暂停施工的指示，承包人应按监理人指示暂停施工。</w:t>
      </w:r>
    </w:p>
    <w:p>
      <w:pPr>
        <w:spacing w:line="360" w:lineRule="auto"/>
        <w:ind w:firstLine="420" w:firstLineChars="200"/>
        <w:jc w:val="left"/>
        <w:rPr>
          <w:rFonts w:ascii="宋体" w:hAnsi="宋体"/>
          <w:kern w:val="0"/>
          <w:szCs w:val="21"/>
        </w:rPr>
      </w:pPr>
      <w:r>
        <w:rPr>
          <w:rFonts w:ascii="宋体" w:hAnsi="宋体"/>
          <w:kern w:val="0"/>
          <w:szCs w:val="21"/>
        </w:rPr>
        <w:t xml:space="preserve">7.8.4 </w:t>
      </w:r>
      <w:r>
        <w:rPr>
          <w:rFonts w:hint="eastAsia" w:ascii="宋体" w:hAnsi="宋体"/>
          <w:kern w:val="0"/>
          <w:szCs w:val="21"/>
        </w:rPr>
        <w:t>紧急情况下的暂停施工</w:t>
      </w:r>
    </w:p>
    <w:p>
      <w:pPr>
        <w:spacing w:line="360" w:lineRule="auto"/>
        <w:ind w:firstLine="420" w:firstLineChars="200"/>
        <w:jc w:val="left"/>
        <w:rPr>
          <w:rFonts w:ascii="宋体" w:hAnsi="宋体"/>
          <w:kern w:val="0"/>
          <w:szCs w:val="21"/>
        </w:rPr>
      </w:pPr>
      <w:r>
        <w:rPr>
          <w:rFonts w:hint="eastAsia" w:ascii="宋体" w:hAnsi="宋体"/>
          <w:kern w:val="0"/>
          <w:szCs w:val="21"/>
        </w:rPr>
        <w:t>因紧急情况需暂停施工，且监理人未及时下达暂停施工指示的，承包人可先暂停施工，并及时通知监理人。监理人应在接到通知后</w:t>
      </w:r>
      <w:r>
        <w:rPr>
          <w:rFonts w:ascii="宋体" w:hAnsi="宋体"/>
          <w:kern w:val="0"/>
          <w:szCs w:val="21"/>
        </w:rPr>
        <w:t>24</w:t>
      </w:r>
      <w:r>
        <w:rPr>
          <w:rFonts w:hint="eastAsia" w:ascii="宋体" w:hAnsi="宋体"/>
          <w:kern w:val="0"/>
          <w:szCs w:val="21"/>
        </w:rPr>
        <w:t>小时内发出指示，逾期未发出指示，视为同意承包人暂停施工。监理人不同意承包人暂停施工的，应说明理由，承包人对监理人的答复有异议，按照第</w:t>
      </w:r>
      <w:r>
        <w:rPr>
          <w:rFonts w:ascii="宋体" w:hAnsi="宋体"/>
          <w:kern w:val="0"/>
          <w:szCs w:val="21"/>
        </w:rPr>
        <w:t>20</w:t>
      </w:r>
      <w:r>
        <w:rPr>
          <w:rFonts w:hint="eastAsia" w:ascii="宋体" w:hAnsi="宋体"/>
          <w:kern w:val="0"/>
          <w:szCs w:val="21"/>
        </w:rPr>
        <w:t>条〔争议解决〕约定处理。</w:t>
      </w:r>
    </w:p>
    <w:p>
      <w:pPr>
        <w:spacing w:line="360" w:lineRule="auto"/>
        <w:ind w:firstLine="420" w:firstLineChars="200"/>
        <w:jc w:val="left"/>
        <w:rPr>
          <w:rFonts w:ascii="宋体" w:hAnsi="宋体"/>
          <w:kern w:val="0"/>
          <w:szCs w:val="21"/>
        </w:rPr>
      </w:pPr>
      <w:r>
        <w:rPr>
          <w:rFonts w:ascii="宋体" w:hAnsi="宋体"/>
          <w:kern w:val="0"/>
          <w:szCs w:val="21"/>
        </w:rPr>
        <w:t xml:space="preserve">7.8.5 </w:t>
      </w:r>
      <w:r>
        <w:rPr>
          <w:rFonts w:hint="eastAsia" w:ascii="宋体" w:hAnsi="宋体"/>
          <w:kern w:val="0"/>
          <w:szCs w:val="21"/>
        </w:rPr>
        <w:t>暂停施工后的复工</w:t>
      </w:r>
    </w:p>
    <w:p>
      <w:pPr>
        <w:spacing w:line="360" w:lineRule="auto"/>
        <w:ind w:firstLine="420" w:firstLineChars="200"/>
        <w:jc w:val="left"/>
        <w:rPr>
          <w:rFonts w:ascii="宋体" w:hAnsi="宋体"/>
          <w:kern w:val="0"/>
          <w:szCs w:val="21"/>
        </w:rPr>
      </w:pPr>
      <w:r>
        <w:rPr>
          <w:rFonts w:hint="eastAsia" w:ascii="宋体" w:hAnsi="宋体"/>
          <w:kern w:val="0"/>
          <w:szCs w:val="21"/>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auto"/>
        <w:ind w:firstLine="420" w:firstLineChars="200"/>
        <w:jc w:val="left"/>
        <w:rPr>
          <w:rFonts w:ascii="宋体" w:hAnsi="宋体"/>
          <w:kern w:val="0"/>
          <w:szCs w:val="21"/>
        </w:rPr>
      </w:pPr>
      <w:r>
        <w:rPr>
          <w:rFonts w:hint="eastAsia" w:ascii="宋体" w:hAnsi="宋体"/>
          <w:kern w:val="0"/>
          <w:szCs w:val="21"/>
        </w:rPr>
        <w:t>承包人无故拖延和拒绝复工的，承包人承担由此增加的费用和（或）延误的工期；因发包人原因无法按时复工的，按照第</w:t>
      </w:r>
      <w:r>
        <w:rPr>
          <w:rFonts w:ascii="宋体" w:hAnsi="宋体"/>
          <w:kern w:val="0"/>
          <w:szCs w:val="21"/>
        </w:rPr>
        <w:t>7.5.1</w:t>
      </w:r>
      <w:r>
        <w:rPr>
          <w:rFonts w:hint="eastAsia" w:ascii="宋体" w:hAnsi="宋体"/>
          <w:kern w:val="0"/>
          <w:szCs w:val="21"/>
        </w:rPr>
        <w:t>项〔因发包人原因导致工期延误〕约定办理。</w:t>
      </w:r>
    </w:p>
    <w:p>
      <w:pPr>
        <w:spacing w:line="360" w:lineRule="auto"/>
        <w:ind w:firstLine="420" w:firstLineChars="200"/>
        <w:jc w:val="left"/>
        <w:rPr>
          <w:rFonts w:ascii="宋体" w:hAnsi="宋体"/>
          <w:kern w:val="0"/>
          <w:szCs w:val="21"/>
        </w:rPr>
      </w:pPr>
      <w:r>
        <w:rPr>
          <w:rFonts w:ascii="宋体" w:hAnsi="宋体"/>
          <w:kern w:val="0"/>
          <w:szCs w:val="21"/>
        </w:rPr>
        <w:t xml:space="preserve">7.8.6 </w:t>
      </w:r>
      <w:r>
        <w:rPr>
          <w:rFonts w:hint="eastAsia" w:ascii="宋体" w:hAnsi="宋体"/>
          <w:kern w:val="0"/>
          <w:szCs w:val="21"/>
        </w:rPr>
        <w:t>暂停施工持续</w:t>
      </w:r>
      <w:r>
        <w:rPr>
          <w:rFonts w:ascii="宋体" w:hAnsi="宋体"/>
          <w:kern w:val="0"/>
          <w:szCs w:val="21"/>
        </w:rPr>
        <w:t>56</w:t>
      </w:r>
      <w:r>
        <w:rPr>
          <w:rFonts w:hint="eastAsia" w:ascii="宋体" w:hAnsi="宋体"/>
          <w:kern w:val="0"/>
          <w:szCs w:val="21"/>
        </w:rPr>
        <w:t>天以上</w:t>
      </w:r>
    </w:p>
    <w:p>
      <w:pPr>
        <w:spacing w:line="360" w:lineRule="auto"/>
        <w:ind w:firstLine="409" w:firstLineChars="195"/>
        <w:jc w:val="left"/>
        <w:rPr>
          <w:rFonts w:ascii="宋体" w:hAnsi="宋体"/>
          <w:kern w:val="0"/>
          <w:szCs w:val="21"/>
        </w:rPr>
      </w:pPr>
      <w:r>
        <w:rPr>
          <w:rFonts w:hint="eastAsia" w:ascii="宋体" w:hAnsi="宋体"/>
          <w:kern w:val="0"/>
          <w:szCs w:val="21"/>
        </w:rPr>
        <w:t>监理人发出暂停施工指示后</w:t>
      </w:r>
      <w:r>
        <w:rPr>
          <w:rFonts w:ascii="宋体" w:hAnsi="宋体"/>
          <w:kern w:val="0"/>
          <w:szCs w:val="21"/>
        </w:rPr>
        <w:t>56</w:t>
      </w:r>
      <w:r>
        <w:rPr>
          <w:rFonts w:hint="eastAsia" w:ascii="宋体" w:hAnsi="宋体"/>
          <w:kern w:val="0"/>
          <w:szCs w:val="21"/>
        </w:rPr>
        <w:t>天内未向承包人发出复工通知，除该项停工属于第</w:t>
      </w:r>
      <w:r>
        <w:rPr>
          <w:rFonts w:ascii="宋体" w:hAnsi="宋体"/>
          <w:kern w:val="0"/>
          <w:szCs w:val="21"/>
        </w:rPr>
        <w:t>7.8.2</w:t>
      </w:r>
      <w:r>
        <w:rPr>
          <w:rFonts w:hint="eastAsia" w:ascii="宋体" w:hAnsi="宋体"/>
          <w:kern w:val="0"/>
          <w:szCs w:val="21"/>
        </w:rPr>
        <w:t>项〔承包人原因引起的暂停施工〕及第</w:t>
      </w:r>
      <w:r>
        <w:rPr>
          <w:rFonts w:ascii="宋体" w:hAnsi="宋体"/>
          <w:kern w:val="0"/>
          <w:szCs w:val="21"/>
        </w:rPr>
        <w:t>17</w:t>
      </w:r>
      <w:r>
        <w:rPr>
          <w:rFonts w:hint="eastAsia" w:ascii="宋体" w:hAnsi="宋体"/>
          <w:kern w:val="0"/>
          <w:szCs w:val="21"/>
        </w:rPr>
        <w:t>条〔不可抗力〕约定的情形外，承包人可向发包人提交书面通知，要求发包人在收到书面通知后</w:t>
      </w:r>
      <w:r>
        <w:rPr>
          <w:rFonts w:ascii="宋体" w:hAnsi="宋体"/>
          <w:kern w:val="0"/>
          <w:szCs w:val="21"/>
        </w:rPr>
        <w:t>28</w:t>
      </w:r>
      <w:r>
        <w:rPr>
          <w:rFonts w:hint="eastAsia" w:ascii="宋体" w:hAnsi="宋体"/>
          <w:kern w:val="0"/>
          <w:szCs w:val="21"/>
        </w:rPr>
        <w:t>天内准许已暂停施工的部分或全部工程继续施工。发包人逾期不予批准的，则承包人可以通知发包人，将工程受影响的部分视为按第</w:t>
      </w:r>
      <w:r>
        <w:rPr>
          <w:rFonts w:ascii="宋体" w:hAnsi="宋体"/>
          <w:kern w:val="0"/>
          <w:szCs w:val="21"/>
        </w:rPr>
        <w:t>10.1</w:t>
      </w:r>
      <w:r>
        <w:rPr>
          <w:rFonts w:hint="eastAsia" w:ascii="宋体" w:hAnsi="宋体"/>
          <w:kern w:val="0"/>
          <w:szCs w:val="21"/>
        </w:rPr>
        <w:t>款〔变更的范围〕第（</w:t>
      </w:r>
      <w:r>
        <w:rPr>
          <w:rFonts w:ascii="宋体" w:hAnsi="宋体"/>
          <w:kern w:val="0"/>
          <w:szCs w:val="21"/>
        </w:rPr>
        <w:t>2</w:t>
      </w:r>
      <w:r>
        <w:rPr>
          <w:rFonts w:hint="eastAsia" w:ascii="宋体" w:hAnsi="宋体"/>
          <w:kern w:val="0"/>
          <w:szCs w:val="21"/>
        </w:rPr>
        <w:t>）项的可取消工作。</w:t>
      </w:r>
    </w:p>
    <w:p>
      <w:pPr>
        <w:spacing w:line="360" w:lineRule="auto"/>
        <w:ind w:firstLine="409" w:firstLineChars="195"/>
        <w:jc w:val="left"/>
        <w:rPr>
          <w:rFonts w:ascii="宋体" w:hAnsi="宋体"/>
          <w:kern w:val="0"/>
          <w:szCs w:val="21"/>
        </w:rPr>
      </w:pPr>
      <w:r>
        <w:rPr>
          <w:rFonts w:hint="eastAsia" w:ascii="宋体" w:hAnsi="宋体"/>
          <w:kern w:val="0"/>
          <w:szCs w:val="21"/>
        </w:rPr>
        <w:t>暂停施工持续</w:t>
      </w:r>
      <w:r>
        <w:rPr>
          <w:rFonts w:ascii="宋体" w:hAnsi="宋体"/>
          <w:kern w:val="0"/>
          <w:szCs w:val="21"/>
        </w:rPr>
        <w:t>84</w:t>
      </w:r>
      <w:r>
        <w:rPr>
          <w:rFonts w:hint="eastAsia" w:ascii="宋体" w:hAnsi="宋体"/>
          <w:kern w:val="0"/>
          <w:szCs w:val="21"/>
        </w:rPr>
        <w:t>天以上不复工的，且不属于第</w:t>
      </w:r>
      <w:r>
        <w:rPr>
          <w:rFonts w:ascii="宋体" w:hAnsi="宋体"/>
          <w:kern w:val="0"/>
          <w:szCs w:val="21"/>
        </w:rPr>
        <w:t>7.8.2</w:t>
      </w:r>
      <w:r>
        <w:rPr>
          <w:rFonts w:hint="eastAsia" w:ascii="宋体" w:hAnsi="宋体"/>
          <w:kern w:val="0"/>
          <w:szCs w:val="21"/>
        </w:rPr>
        <w:t>项〔承包人原因引起的暂停施工〕及第</w:t>
      </w:r>
      <w:r>
        <w:rPr>
          <w:rFonts w:ascii="宋体" w:hAnsi="宋体"/>
          <w:kern w:val="0"/>
          <w:szCs w:val="21"/>
        </w:rPr>
        <w:t>17</w:t>
      </w:r>
      <w:r>
        <w:rPr>
          <w:rFonts w:hint="eastAsia" w:ascii="宋体" w:hAnsi="宋体"/>
          <w:kern w:val="0"/>
          <w:szCs w:val="21"/>
        </w:rPr>
        <w:t>条〔不可抗力〕约定的情形，并影响到整个工程以及合同目的实现的，承包人有权提出价格调整要求，或者解除合同。解除合同的，按照第</w:t>
      </w:r>
      <w:r>
        <w:rPr>
          <w:rFonts w:ascii="宋体" w:hAnsi="宋体"/>
          <w:kern w:val="0"/>
          <w:szCs w:val="21"/>
        </w:rPr>
        <w:t>16.1.3</w:t>
      </w:r>
      <w:r>
        <w:rPr>
          <w:rFonts w:hint="eastAsia" w:ascii="宋体" w:hAnsi="宋体"/>
          <w:kern w:val="0"/>
          <w:szCs w:val="21"/>
        </w:rPr>
        <w:t>项〔因发包人违约解除合同〕执行。</w:t>
      </w:r>
    </w:p>
    <w:p>
      <w:pPr>
        <w:spacing w:line="360" w:lineRule="auto"/>
        <w:ind w:left="16" w:firstLine="409" w:firstLineChars="195"/>
        <w:jc w:val="left"/>
        <w:rPr>
          <w:rFonts w:ascii="宋体" w:hAnsi="宋体"/>
          <w:kern w:val="0"/>
          <w:szCs w:val="21"/>
        </w:rPr>
      </w:pPr>
      <w:r>
        <w:rPr>
          <w:rFonts w:ascii="宋体" w:hAnsi="宋体"/>
          <w:kern w:val="0"/>
          <w:szCs w:val="21"/>
        </w:rPr>
        <w:t xml:space="preserve">7.8.7 </w:t>
      </w:r>
      <w:r>
        <w:rPr>
          <w:rFonts w:hint="eastAsia" w:ascii="宋体" w:hAnsi="宋体"/>
          <w:kern w:val="0"/>
          <w:szCs w:val="21"/>
        </w:rPr>
        <w:t>暂停施工期间的工程照管</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暂停施工期间，承包人应负责妥善照管工程并提供安全保障，由此增加的费用由责任方承担。</w:t>
      </w:r>
    </w:p>
    <w:p>
      <w:pPr>
        <w:spacing w:line="360" w:lineRule="auto"/>
        <w:ind w:firstLine="420" w:firstLineChars="200"/>
        <w:jc w:val="left"/>
        <w:rPr>
          <w:rFonts w:ascii="宋体" w:hAnsi="宋体"/>
          <w:kern w:val="0"/>
          <w:szCs w:val="21"/>
        </w:rPr>
      </w:pPr>
      <w:r>
        <w:rPr>
          <w:rFonts w:ascii="宋体" w:hAnsi="宋体"/>
          <w:kern w:val="0"/>
          <w:szCs w:val="21"/>
        </w:rPr>
        <w:t xml:space="preserve">7.8.8 </w:t>
      </w:r>
      <w:r>
        <w:rPr>
          <w:rFonts w:hint="eastAsia" w:ascii="宋体" w:hAnsi="宋体"/>
          <w:kern w:val="0"/>
          <w:szCs w:val="21"/>
        </w:rPr>
        <w:t>暂停施工的措施</w:t>
      </w:r>
    </w:p>
    <w:p>
      <w:pPr>
        <w:spacing w:line="360" w:lineRule="auto"/>
        <w:ind w:firstLine="420" w:firstLineChars="200"/>
        <w:jc w:val="left"/>
        <w:rPr>
          <w:rFonts w:ascii="宋体" w:hAnsi="宋体"/>
          <w:kern w:val="0"/>
          <w:szCs w:val="21"/>
        </w:rPr>
      </w:pPr>
      <w:r>
        <w:rPr>
          <w:rFonts w:hint="eastAsia" w:ascii="宋体" w:hAnsi="宋体"/>
          <w:kern w:val="0"/>
          <w:szCs w:val="21"/>
        </w:rPr>
        <w:t>暂停施工期间，发包人和承包人均应采取必要的措施确保工程质量及安全，防止因暂停施工扩大损失。</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7.9</w:t>
      </w:r>
      <w:r>
        <w:rPr>
          <w:rFonts w:hint="eastAsia" w:ascii="宋体" w:hAnsi="宋体"/>
          <w:b w:val="0"/>
          <w:sz w:val="21"/>
          <w:szCs w:val="21"/>
        </w:rPr>
        <w:t>提前竣工</w:t>
      </w:r>
    </w:p>
    <w:p>
      <w:pPr>
        <w:spacing w:line="360" w:lineRule="auto"/>
        <w:ind w:firstLine="420" w:firstLineChars="200"/>
        <w:jc w:val="left"/>
        <w:rPr>
          <w:rFonts w:ascii="宋体" w:hAnsi="宋体"/>
          <w:kern w:val="0"/>
          <w:szCs w:val="21"/>
        </w:rPr>
      </w:pPr>
      <w:r>
        <w:rPr>
          <w:rFonts w:ascii="宋体" w:hAnsi="宋体"/>
          <w:kern w:val="0"/>
          <w:szCs w:val="21"/>
        </w:rPr>
        <w:t xml:space="preserve">7.9.1 </w:t>
      </w:r>
      <w:r>
        <w:rPr>
          <w:rFonts w:hint="eastAsia" w:ascii="宋体" w:hAnsi="宋体"/>
          <w:kern w:val="0"/>
          <w:szCs w:val="21"/>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w:t>
      </w:r>
      <w:r>
        <w:rPr>
          <w:rFonts w:ascii="宋体" w:hAnsi="宋体"/>
          <w:kern w:val="0"/>
          <w:szCs w:val="21"/>
        </w:rPr>
        <w:t>7</w:t>
      </w:r>
      <w:r>
        <w:rPr>
          <w:rFonts w:hint="eastAsia" w:ascii="宋体" w:hAnsi="宋体"/>
          <w:kern w:val="0"/>
          <w:szCs w:val="21"/>
        </w:rPr>
        <w:t>天内予以答复。任何情况下，发包人不得压缩合理工期。</w:t>
      </w:r>
    </w:p>
    <w:p>
      <w:pPr>
        <w:spacing w:line="360" w:lineRule="auto"/>
        <w:ind w:firstLine="420" w:firstLineChars="200"/>
        <w:jc w:val="left"/>
        <w:rPr>
          <w:rFonts w:ascii="宋体" w:hAnsi="宋体"/>
          <w:kern w:val="0"/>
          <w:szCs w:val="21"/>
        </w:rPr>
      </w:pPr>
      <w:r>
        <w:rPr>
          <w:rFonts w:ascii="宋体" w:hAnsi="宋体"/>
          <w:kern w:val="0"/>
          <w:szCs w:val="21"/>
        </w:rPr>
        <w:t xml:space="preserve">7.9.2 </w:t>
      </w:r>
      <w:r>
        <w:rPr>
          <w:rFonts w:hint="eastAsia" w:ascii="宋体" w:hAnsi="宋体"/>
          <w:kern w:val="0"/>
          <w:szCs w:val="21"/>
        </w:rPr>
        <w:t>发包人要求承包人提前竣工，或承包人提出提前竣工的建议能够给发包人带来效益的，合同当事人可以在专用合同条款中约定提前竣工的奖励。</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8. 材料与设备</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8.1</w:t>
      </w:r>
      <w:r>
        <w:rPr>
          <w:rFonts w:hint="eastAsia" w:ascii="宋体" w:hAnsi="宋体"/>
          <w:b w:val="0"/>
          <w:sz w:val="21"/>
          <w:szCs w:val="21"/>
        </w:rPr>
        <w:t>发包人供应材料与工程设备</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承包人应提前</w:t>
      </w:r>
      <w:r>
        <w:rPr>
          <w:rFonts w:ascii="宋体" w:hAnsi="宋体"/>
          <w:kern w:val="0"/>
          <w:szCs w:val="21"/>
        </w:rPr>
        <w:t>30</w:t>
      </w:r>
      <w:r>
        <w:rPr>
          <w:rFonts w:hint="eastAsia" w:ascii="宋体" w:hAnsi="宋体"/>
          <w:kern w:val="0"/>
          <w:szCs w:val="21"/>
        </w:rPr>
        <w:t>天通过监理人以书面形式通知发包人供应材料与工程设备进场。承包人按照第</w:t>
      </w:r>
      <w:r>
        <w:rPr>
          <w:rFonts w:ascii="宋体" w:hAnsi="宋体"/>
          <w:kern w:val="0"/>
          <w:szCs w:val="21"/>
        </w:rPr>
        <w:t>7.2.2</w:t>
      </w:r>
      <w:r>
        <w:rPr>
          <w:rFonts w:hint="eastAsia" w:ascii="宋体" w:hAnsi="宋体"/>
          <w:kern w:val="0"/>
          <w:szCs w:val="21"/>
        </w:rPr>
        <w:t>项〔施工进度计划的修订〕约定修订施工进度计划时，需同时提交经修订后的发包人供应材料与工程设备的进场计划。</w:t>
      </w:r>
    </w:p>
    <w:p>
      <w:pPr>
        <w:pStyle w:val="7"/>
        <w:keepNext w:val="0"/>
        <w:keepLines w:val="0"/>
        <w:spacing w:before="120" w:after="120" w:line="360" w:lineRule="auto"/>
        <w:ind w:firstLine="420" w:firstLineChars="200"/>
        <w:rPr>
          <w:rFonts w:ascii="宋体" w:hAnsi="宋体"/>
          <w:sz w:val="21"/>
          <w:szCs w:val="21"/>
        </w:rPr>
      </w:pPr>
      <w:r>
        <w:rPr>
          <w:rFonts w:ascii="宋体" w:hAnsi="宋体"/>
          <w:b w:val="0"/>
          <w:sz w:val="21"/>
          <w:szCs w:val="21"/>
        </w:rPr>
        <w:t>8.2</w:t>
      </w:r>
      <w:r>
        <w:rPr>
          <w:rFonts w:hint="eastAsia" w:ascii="宋体" w:hAnsi="宋体"/>
          <w:b w:val="0"/>
          <w:sz w:val="21"/>
          <w:szCs w:val="21"/>
        </w:rPr>
        <w:t>承包人采购材料与工程设备</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8.3</w:t>
      </w:r>
      <w:r>
        <w:rPr>
          <w:rFonts w:hint="eastAsia" w:ascii="宋体" w:hAnsi="宋体"/>
          <w:b w:val="0"/>
          <w:sz w:val="21"/>
          <w:szCs w:val="21"/>
        </w:rPr>
        <w:t>材料与工程设备的接收与拒收</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8.3.1 </w:t>
      </w:r>
      <w:r>
        <w:rPr>
          <w:rFonts w:hint="eastAsia" w:ascii="宋体" w:hAnsi="宋体"/>
          <w:kern w:val="0"/>
          <w:szCs w:val="21"/>
        </w:rPr>
        <w:t>发包人应按《发包人供应材料设备一览表》约定的内容提供材料和工程设备，并向承包人提供产品合格证明及出厂证明，对其质量负责。发包人应提前</w:t>
      </w:r>
      <w:r>
        <w:rPr>
          <w:rFonts w:ascii="宋体" w:hAnsi="宋体"/>
          <w:kern w:val="0"/>
          <w:szCs w:val="21"/>
        </w:rPr>
        <w:t>24</w:t>
      </w:r>
      <w:r>
        <w:rPr>
          <w:rFonts w:hint="eastAsia" w:ascii="宋体" w:hAnsi="宋体"/>
          <w:kern w:val="0"/>
          <w:szCs w:val="21"/>
        </w:rPr>
        <w:t>小时以书面形式通知承包人、监理人材料和工程设备到货时间，承包人负责材料和工程设备的清点、检验和接收。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发包人提供的材料和工程设备的规格、数量或质量不符合合同约定的，或因发包人原因导致交货日期延误或交货地点变更等情况的，按照第</w:t>
      </w:r>
      <w:r>
        <w:rPr>
          <w:rFonts w:ascii="宋体" w:hAnsi="宋体"/>
          <w:kern w:val="0"/>
          <w:szCs w:val="21"/>
        </w:rPr>
        <w:t>16.1</w:t>
      </w:r>
      <w:r>
        <w:rPr>
          <w:rFonts w:hint="eastAsia" w:ascii="宋体" w:hAnsi="宋体"/>
          <w:kern w:val="0"/>
          <w:szCs w:val="21"/>
        </w:rPr>
        <w:t>款〔发包人违约〕约定办理。</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8.3.2 </w:t>
      </w:r>
      <w:r>
        <w:rPr>
          <w:rFonts w:hint="eastAsia" w:ascii="宋体" w:hAnsi="宋体"/>
          <w:kern w:val="0"/>
          <w:szCs w:val="21"/>
        </w:rPr>
        <w:t>承包人采购的材料和工程设备，应保证产品质量合格，承包人应在材料和工程设备到货前</w:t>
      </w:r>
      <w:r>
        <w:rPr>
          <w:rFonts w:ascii="宋体" w:hAnsi="宋体"/>
          <w:kern w:val="0"/>
          <w:szCs w:val="21"/>
        </w:rPr>
        <w:t>24</w:t>
      </w:r>
      <w:r>
        <w:rPr>
          <w:rFonts w:hint="eastAsia" w:ascii="宋体" w:hAnsi="宋体"/>
          <w:kern w:val="0"/>
          <w:szCs w:val="21"/>
        </w:rPr>
        <w:t>小时通知监理人检验。承包人进行永久设备、材料的制造和生产的，应符合相关质量标准，并向监理人提交材料的样本以及有关资料，并应在使用该材料或工程设备之前获得监理人同意。</w:t>
      </w:r>
    </w:p>
    <w:p>
      <w:pPr>
        <w:autoSpaceDE w:val="0"/>
        <w:autoSpaceDN w:val="0"/>
        <w:adjustRightInd w:val="0"/>
        <w:spacing w:line="360" w:lineRule="auto"/>
        <w:ind w:firstLine="315" w:firstLineChars="150"/>
        <w:jc w:val="left"/>
        <w:rPr>
          <w:rFonts w:ascii="宋体" w:hAnsi="宋体"/>
          <w:kern w:val="0"/>
          <w:szCs w:val="21"/>
        </w:rPr>
      </w:pPr>
      <w:r>
        <w:rPr>
          <w:rFonts w:hint="eastAsia" w:ascii="宋体" w:hAnsi="宋体"/>
          <w:kern w:val="0"/>
          <w:szCs w:val="21"/>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8.4</w:t>
      </w:r>
      <w:r>
        <w:rPr>
          <w:rFonts w:hint="eastAsia" w:ascii="宋体" w:hAnsi="宋体"/>
          <w:b w:val="0"/>
          <w:sz w:val="21"/>
          <w:szCs w:val="21"/>
        </w:rPr>
        <w:t>材料与工程设备的保管与使用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8.4.1 </w:t>
      </w:r>
      <w:r>
        <w:rPr>
          <w:rFonts w:hint="eastAsia" w:ascii="宋体" w:hAnsi="宋体"/>
          <w:kern w:val="0"/>
          <w:szCs w:val="21"/>
        </w:rPr>
        <w:t>发包人供应材料与工程设备的保管与使用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发包人供应的材料和工程设备使用前，由承包人负责检验，检验费用由发包人承担，不合格的不得使用。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8.4.2 </w:t>
      </w:r>
      <w:r>
        <w:rPr>
          <w:rFonts w:hint="eastAsia" w:ascii="宋体" w:hAnsi="宋体"/>
          <w:kern w:val="0"/>
          <w:szCs w:val="21"/>
        </w:rPr>
        <w:t>承包人采购材料与工程设备的保管与使用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发包人或监理人发现承包人使用不符合设计或有关标准要求的材料和工程设备时，有权要求承包人进行修复、拆除或重新采购，由此增加的费用和（或）延误的工期，由承包人承担。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8.5</w:t>
      </w:r>
      <w:r>
        <w:rPr>
          <w:rFonts w:hint="eastAsia" w:ascii="宋体" w:hAnsi="宋体"/>
          <w:b w:val="0"/>
          <w:sz w:val="21"/>
          <w:szCs w:val="21"/>
        </w:rPr>
        <w:t>禁止使用不合格的材料和工程设备</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8.5.1 </w:t>
      </w:r>
      <w:r>
        <w:rPr>
          <w:rFonts w:hint="eastAsia" w:ascii="宋体" w:hAnsi="宋体"/>
          <w:kern w:val="0"/>
          <w:szCs w:val="21"/>
        </w:rPr>
        <w:t>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8.5.2 </w:t>
      </w:r>
      <w:r>
        <w:rPr>
          <w:rFonts w:hint="eastAsia" w:ascii="宋体" w:hAnsi="宋体"/>
          <w:kern w:val="0"/>
          <w:szCs w:val="21"/>
        </w:rPr>
        <w:t>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8.5.3 </w:t>
      </w:r>
      <w:r>
        <w:rPr>
          <w:rFonts w:hint="eastAsia" w:ascii="宋体" w:hAnsi="宋体"/>
          <w:kern w:val="0"/>
          <w:szCs w:val="21"/>
        </w:rPr>
        <w:t>发包人提供的材料或工程设备不符合合同要求的，承包人有权拒绝，并可要求发包人更换，由此增加的费用和（或）延误的工期由发包人承担，并支付承包人合理的利润。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8.6 </w:t>
      </w:r>
      <w:r>
        <w:rPr>
          <w:rFonts w:hint="eastAsia" w:ascii="宋体" w:hAnsi="宋体"/>
          <w:b w:val="0"/>
          <w:sz w:val="21"/>
          <w:szCs w:val="21"/>
        </w:rPr>
        <w:t>样品</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8.6.1</w:t>
      </w:r>
      <w:r>
        <w:rPr>
          <w:rFonts w:ascii="宋体" w:hAnsi="宋体"/>
          <w:kern w:val="0"/>
          <w:szCs w:val="21"/>
        </w:rPr>
        <w:tab/>
      </w:r>
      <w:r>
        <w:rPr>
          <w:rFonts w:hint="eastAsia" w:ascii="宋体" w:hAnsi="宋体"/>
          <w:kern w:val="0"/>
          <w:szCs w:val="21"/>
        </w:rPr>
        <w:t>样品的报送与封存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需要承包人报送样品的材料或工程设备，样品的种类、名称、规格、数量等要求均应在专用合同条款中约定。样品的报送程序如下：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）承包人应在计划采购前</w:t>
      </w:r>
      <w:r>
        <w:rPr>
          <w:rFonts w:ascii="宋体" w:hAnsi="宋体"/>
          <w:kern w:val="0"/>
          <w:szCs w:val="21"/>
        </w:rPr>
        <w:t>28</w:t>
      </w:r>
      <w:r>
        <w:rPr>
          <w:rFonts w:hint="eastAsia" w:ascii="宋体" w:hAnsi="宋体"/>
          <w:kern w:val="0"/>
          <w:szCs w:val="21"/>
        </w:rPr>
        <w:t>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）承包人每次报送样品时应随附申报单，申报单应载明报送样品的相关数据和资料，并标明每件样品对应的图纸号，预留监理人批复意见栏。监理人应在收到承包人报送的样品后</w:t>
      </w:r>
      <w:r>
        <w:rPr>
          <w:rFonts w:ascii="宋体" w:hAnsi="宋体"/>
          <w:kern w:val="0"/>
          <w:szCs w:val="21"/>
        </w:rPr>
        <w:t>7</w:t>
      </w:r>
      <w:r>
        <w:rPr>
          <w:rFonts w:hint="eastAsia" w:ascii="宋体" w:hAnsi="宋体"/>
          <w:kern w:val="0"/>
          <w:szCs w:val="21"/>
        </w:rPr>
        <w:t>天向承包人回复经发包人签认的样品审批意见。</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）经发包人和监理人审批确认的样品应按约定的方法封样，封存的样品作为检验工程相关部分的标准之一。承包人在施工过程中不得使用与样品不符的材料或工程设备。</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8.6.2 </w:t>
      </w:r>
      <w:r>
        <w:rPr>
          <w:rFonts w:hint="eastAsia" w:ascii="宋体" w:hAnsi="宋体"/>
          <w:kern w:val="0"/>
          <w:szCs w:val="21"/>
        </w:rPr>
        <w:t>样品的保管</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经批准的样品应由监理人负责封存于现场，承包人应在现场为保存样品提供适当和固定的场所并保持适当和良好的存储环境条件。</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8.7</w:t>
      </w:r>
      <w:r>
        <w:rPr>
          <w:rFonts w:hint="eastAsia" w:ascii="宋体" w:hAnsi="宋体"/>
          <w:b w:val="0"/>
          <w:sz w:val="21"/>
          <w:szCs w:val="21"/>
        </w:rPr>
        <w:t>材料与工程设备的替代</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8.7.1 </w:t>
      </w:r>
      <w:r>
        <w:rPr>
          <w:rFonts w:hint="eastAsia" w:ascii="宋体" w:hAnsi="宋体"/>
          <w:kern w:val="0"/>
          <w:szCs w:val="21"/>
        </w:rPr>
        <w:t>出现下列情况需要使用替代材料和工程设备的，承包人应按照第</w:t>
      </w:r>
      <w:r>
        <w:rPr>
          <w:rFonts w:ascii="宋体" w:hAnsi="宋体"/>
          <w:kern w:val="0"/>
          <w:szCs w:val="21"/>
        </w:rPr>
        <w:t>8.7.2</w:t>
      </w:r>
      <w:r>
        <w:rPr>
          <w:rFonts w:hint="eastAsia" w:ascii="宋体" w:hAnsi="宋体"/>
          <w:kern w:val="0"/>
          <w:szCs w:val="21"/>
        </w:rPr>
        <w:t>项约定的程序执行：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）基准日期后生效的法律规定禁止使用的；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）发包人要求使用替代品的；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）因其他原因必须使用替代品的。</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8.7.2 </w:t>
      </w:r>
      <w:r>
        <w:rPr>
          <w:rFonts w:hint="eastAsia" w:ascii="宋体" w:hAnsi="宋体"/>
          <w:kern w:val="0"/>
          <w:szCs w:val="21"/>
        </w:rPr>
        <w:t>承包人应在使用替代材料和工程设备</w:t>
      </w:r>
      <w:r>
        <w:rPr>
          <w:rFonts w:ascii="宋体" w:hAnsi="宋体"/>
          <w:kern w:val="0"/>
          <w:szCs w:val="21"/>
        </w:rPr>
        <w:t>28</w:t>
      </w:r>
      <w:r>
        <w:rPr>
          <w:rFonts w:hint="eastAsia" w:ascii="宋体" w:hAnsi="宋体"/>
          <w:kern w:val="0"/>
          <w:szCs w:val="21"/>
        </w:rPr>
        <w:t>天前书面通知监理人，并附下列文件：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）被替代的材料和工程设备的名称、数量、规格、型号、品牌、性能、价格及其他相关资料；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）替代品的名称、数量、规格、型号、品牌、性能、价格及其他相关资料；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）替代品与被替代产品之间的差异以及使用替代品可能对工程产生的影响；</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）替代品与被替代产品的价格差异；</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）使用替代品的理由和原因说明；</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）监理人要求的其他文件。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监理人应在收到通知后</w:t>
      </w:r>
      <w:r>
        <w:rPr>
          <w:rFonts w:ascii="宋体" w:hAnsi="宋体"/>
          <w:kern w:val="0"/>
          <w:szCs w:val="21"/>
        </w:rPr>
        <w:t>14</w:t>
      </w:r>
      <w:r>
        <w:rPr>
          <w:rFonts w:hint="eastAsia" w:ascii="宋体" w:hAnsi="宋体"/>
          <w:kern w:val="0"/>
          <w:szCs w:val="21"/>
        </w:rPr>
        <w:t>天内向承包人发出经发包人签认的书面指示；监理人逾期发出书面指示的，视为发包人和监理人同意使用替代品。</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8.7.3 </w:t>
      </w:r>
      <w:r>
        <w:rPr>
          <w:rFonts w:hint="eastAsia" w:ascii="宋体" w:hAnsi="宋体"/>
          <w:kern w:val="0"/>
          <w:szCs w:val="21"/>
        </w:rPr>
        <w:t>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w:t>
      </w:r>
      <w:r>
        <w:rPr>
          <w:rFonts w:ascii="宋体" w:hAnsi="宋体"/>
          <w:kern w:val="0"/>
          <w:szCs w:val="21"/>
        </w:rPr>
        <w:t>4.4</w:t>
      </w:r>
      <w:r>
        <w:rPr>
          <w:rFonts w:hint="eastAsia" w:ascii="宋体" w:hAnsi="宋体"/>
          <w:kern w:val="0"/>
          <w:szCs w:val="21"/>
        </w:rPr>
        <w:t>款〔商定或确定〕确定价格。</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8.8</w:t>
      </w:r>
      <w:r>
        <w:rPr>
          <w:rFonts w:hint="eastAsia" w:ascii="宋体" w:hAnsi="宋体"/>
          <w:b w:val="0"/>
          <w:sz w:val="21"/>
          <w:szCs w:val="21"/>
        </w:rPr>
        <w:t>施工设备和临时设施</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8.8.1 </w:t>
      </w:r>
      <w:r>
        <w:rPr>
          <w:rFonts w:hint="eastAsia" w:ascii="宋体" w:hAnsi="宋体"/>
          <w:kern w:val="0"/>
          <w:szCs w:val="21"/>
        </w:rPr>
        <w:t>承包人提供的施工设备和临时设施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除专用合同条款另有约定外，承包人应自行承担修建临时设施的费用，需要临时占地的，应由发包人办理申请手续并承担相应费用。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8.8.2</w:t>
      </w:r>
      <w:r>
        <w:rPr>
          <w:rFonts w:hint="eastAsia" w:ascii="宋体" w:hAnsi="宋体"/>
          <w:kern w:val="0"/>
          <w:szCs w:val="21"/>
        </w:rPr>
        <w:t>发包人提供的施工设备和临时设施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发包人提供的施工设备或临时设施在专用合同条款中约定。</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8.8.3</w:t>
      </w:r>
      <w:r>
        <w:rPr>
          <w:rFonts w:hint="eastAsia" w:ascii="宋体" w:hAnsi="宋体"/>
          <w:kern w:val="0"/>
          <w:szCs w:val="21"/>
        </w:rPr>
        <w:t>要求承包人增加或更换施工设备</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承包人使用的施工设备不能满足合同进度计划和（或）质量要求时，监理人有权要求承包人增加或更换施工设备，承包人应及时增加或更换，由此增加的费用和（或）延误的工期由承包人承担。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8.9</w:t>
      </w:r>
      <w:r>
        <w:rPr>
          <w:rFonts w:hint="eastAsia" w:ascii="宋体" w:hAnsi="宋体"/>
          <w:b w:val="0"/>
          <w:sz w:val="21"/>
          <w:szCs w:val="21"/>
        </w:rPr>
        <w:t>材料与设备专用要求</w:t>
      </w:r>
    </w:p>
    <w:p>
      <w:pPr>
        <w:spacing w:line="360" w:lineRule="auto"/>
        <w:ind w:firstLine="420" w:firstLineChars="200"/>
        <w:jc w:val="left"/>
        <w:rPr>
          <w:rFonts w:ascii="宋体" w:hAnsi="宋体"/>
          <w:kern w:val="0"/>
          <w:szCs w:val="21"/>
        </w:rPr>
      </w:pPr>
      <w:r>
        <w:rPr>
          <w:rFonts w:hint="eastAsia" w:ascii="宋体" w:hAnsi="宋体"/>
          <w:kern w:val="0"/>
          <w:szCs w:val="21"/>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9. 试验与检验</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9.1</w:t>
      </w:r>
      <w:r>
        <w:rPr>
          <w:rFonts w:hint="eastAsia" w:ascii="宋体" w:hAnsi="宋体"/>
          <w:b w:val="0"/>
          <w:sz w:val="21"/>
          <w:szCs w:val="21"/>
        </w:rPr>
        <w:t>试验设备与试验人员</w:t>
      </w:r>
    </w:p>
    <w:p>
      <w:pPr>
        <w:spacing w:line="360" w:lineRule="auto"/>
        <w:ind w:firstLine="420" w:firstLineChars="200"/>
        <w:jc w:val="left"/>
        <w:rPr>
          <w:rFonts w:ascii="宋体" w:hAnsi="宋体"/>
          <w:kern w:val="0"/>
          <w:szCs w:val="21"/>
        </w:rPr>
      </w:pPr>
      <w:r>
        <w:rPr>
          <w:rFonts w:ascii="宋体" w:hAnsi="宋体"/>
          <w:kern w:val="0"/>
          <w:szCs w:val="21"/>
        </w:rPr>
        <w:t xml:space="preserve">9.1.1 </w:t>
      </w:r>
      <w:r>
        <w:rPr>
          <w:rFonts w:hint="eastAsia" w:ascii="宋体" w:hAnsi="宋体"/>
          <w:kern w:val="0"/>
          <w:szCs w:val="21"/>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auto"/>
        <w:ind w:firstLine="420" w:firstLineChars="200"/>
        <w:jc w:val="left"/>
        <w:rPr>
          <w:rFonts w:ascii="宋体" w:hAnsi="宋体"/>
          <w:kern w:val="0"/>
          <w:szCs w:val="21"/>
        </w:rPr>
      </w:pPr>
      <w:r>
        <w:rPr>
          <w:rFonts w:ascii="宋体" w:hAnsi="宋体"/>
          <w:kern w:val="0"/>
          <w:szCs w:val="21"/>
        </w:rPr>
        <w:t xml:space="preserve">9.1.2 </w:t>
      </w:r>
      <w:r>
        <w:rPr>
          <w:rFonts w:hint="eastAsia" w:ascii="宋体" w:hAnsi="宋体"/>
          <w:kern w:val="0"/>
          <w:szCs w:val="21"/>
        </w:rPr>
        <w:t>承包人应按专用合同条款的约定提供试验设备、取样装置、试验场所和试验条件，并向监理人提交相应进场计划表。</w:t>
      </w:r>
    </w:p>
    <w:p>
      <w:pPr>
        <w:spacing w:line="360" w:lineRule="auto"/>
        <w:ind w:firstLine="420" w:firstLineChars="200"/>
        <w:jc w:val="left"/>
        <w:rPr>
          <w:rFonts w:ascii="宋体" w:hAnsi="宋体"/>
          <w:kern w:val="0"/>
          <w:szCs w:val="21"/>
        </w:rPr>
      </w:pPr>
      <w:r>
        <w:rPr>
          <w:rFonts w:hint="eastAsia" w:ascii="宋体" w:hAnsi="宋体"/>
          <w:kern w:val="0"/>
          <w:szCs w:val="21"/>
        </w:rPr>
        <w:t>承包人配置的试验设备要符合相应试验规程的要求并经过具有资质的检测单位检测，且在正式使用该试验设备前，需要经过监理人与承包人共同校定。</w:t>
      </w:r>
    </w:p>
    <w:p>
      <w:pPr>
        <w:spacing w:line="360" w:lineRule="auto"/>
        <w:ind w:firstLine="420" w:firstLineChars="200"/>
        <w:jc w:val="left"/>
        <w:rPr>
          <w:rFonts w:ascii="宋体" w:hAnsi="宋体"/>
          <w:kern w:val="0"/>
          <w:szCs w:val="21"/>
        </w:rPr>
      </w:pPr>
      <w:r>
        <w:rPr>
          <w:rFonts w:ascii="宋体" w:hAnsi="宋体"/>
          <w:kern w:val="0"/>
          <w:szCs w:val="21"/>
        </w:rPr>
        <w:t xml:space="preserve">9.1.3 </w:t>
      </w:r>
      <w:r>
        <w:rPr>
          <w:rFonts w:hint="eastAsia" w:ascii="宋体" w:hAnsi="宋体"/>
          <w:kern w:val="0"/>
          <w:szCs w:val="21"/>
        </w:rPr>
        <w:t>承包人应向监理人提交试验人员的名单及其岗位、资格等证明资料，试验人员必须能够熟练进行相应的检测试验，承包人对试验人员的试验程序和试验结果的正确性负责。</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9.2</w:t>
      </w:r>
      <w:r>
        <w:rPr>
          <w:rFonts w:hint="eastAsia" w:ascii="宋体" w:hAnsi="宋体"/>
          <w:b w:val="0"/>
          <w:sz w:val="21"/>
          <w:szCs w:val="21"/>
        </w:rPr>
        <w:t>取样</w:t>
      </w:r>
    </w:p>
    <w:p>
      <w:pPr>
        <w:spacing w:line="360" w:lineRule="auto"/>
        <w:ind w:firstLine="420" w:firstLineChars="200"/>
        <w:jc w:val="left"/>
        <w:rPr>
          <w:rFonts w:ascii="宋体" w:hAnsi="宋体"/>
          <w:kern w:val="0"/>
          <w:szCs w:val="21"/>
        </w:rPr>
      </w:pPr>
      <w:r>
        <w:rPr>
          <w:rFonts w:hint="eastAsia" w:ascii="宋体" w:hAnsi="宋体"/>
          <w:kern w:val="0"/>
          <w:szCs w:val="21"/>
        </w:rPr>
        <w:t>试验属于自检性质的，承包人可以单独取样。试验属于监理人抽检性质的，可由监理人取样，也可由承包人的试验人员在监理人的监督下取样。</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9.3</w:t>
      </w:r>
      <w:r>
        <w:rPr>
          <w:rFonts w:hint="eastAsia" w:ascii="宋体" w:hAnsi="宋体"/>
          <w:b w:val="0"/>
          <w:sz w:val="21"/>
          <w:szCs w:val="21"/>
        </w:rPr>
        <w:t>材料、工程设备和工程的试验和检验</w:t>
      </w:r>
    </w:p>
    <w:p>
      <w:pPr>
        <w:spacing w:line="360" w:lineRule="auto"/>
        <w:ind w:firstLine="420" w:firstLineChars="200"/>
        <w:jc w:val="left"/>
        <w:rPr>
          <w:rFonts w:ascii="宋体" w:hAnsi="宋体"/>
          <w:kern w:val="0"/>
          <w:szCs w:val="21"/>
        </w:rPr>
      </w:pPr>
      <w:r>
        <w:rPr>
          <w:rFonts w:ascii="宋体" w:hAnsi="宋体"/>
          <w:kern w:val="0"/>
          <w:szCs w:val="21"/>
        </w:rPr>
        <w:t>9.3.1</w:t>
      </w:r>
      <w:r>
        <w:rPr>
          <w:rFonts w:hint="eastAsia" w:ascii="宋体" w:hAnsi="宋体"/>
          <w:kern w:val="0"/>
          <w:szCs w:val="21"/>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auto"/>
        <w:ind w:firstLine="420" w:firstLineChars="200"/>
        <w:jc w:val="left"/>
        <w:rPr>
          <w:rFonts w:ascii="宋体" w:hAnsi="宋体"/>
          <w:kern w:val="0"/>
          <w:szCs w:val="21"/>
        </w:rPr>
      </w:pPr>
      <w:r>
        <w:rPr>
          <w:rFonts w:ascii="宋体" w:hAnsi="宋体"/>
          <w:kern w:val="0"/>
          <w:szCs w:val="21"/>
        </w:rPr>
        <w:t>9.3.2</w:t>
      </w:r>
      <w:r>
        <w:rPr>
          <w:rFonts w:hint="eastAsia" w:ascii="宋体" w:hAnsi="宋体"/>
          <w:kern w:val="0"/>
          <w:szCs w:val="21"/>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auto"/>
        <w:ind w:firstLine="420" w:firstLineChars="200"/>
        <w:jc w:val="left"/>
        <w:rPr>
          <w:rFonts w:ascii="宋体" w:hAnsi="宋体"/>
          <w:kern w:val="0"/>
          <w:szCs w:val="21"/>
        </w:rPr>
      </w:pPr>
      <w:r>
        <w:rPr>
          <w:rFonts w:ascii="宋体" w:hAnsi="宋体"/>
          <w:kern w:val="0"/>
          <w:szCs w:val="21"/>
        </w:rPr>
        <w:t>9.3.3</w:t>
      </w:r>
      <w:r>
        <w:rPr>
          <w:rFonts w:hint="eastAsia" w:ascii="宋体" w:hAnsi="宋体"/>
          <w:kern w:val="0"/>
          <w:szCs w:val="21"/>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9.4</w:t>
      </w:r>
      <w:r>
        <w:rPr>
          <w:rFonts w:hint="eastAsia" w:ascii="宋体" w:hAnsi="宋体"/>
          <w:b w:val="0"/>
          <w:sz w:val="21"/>
          <w:szCs w:val="21"/>
        </w:rPr>
        <w:t>现场工艺试验</w:t>
      </w:r>
    </w:p>
    <w:p>
      <w:pPr>
        <w:spacing w:line="360" w:lineRule="auto"/>
        <w:ind w:firstLine="420" w:firstLineChars="200"/>
        <w:jc w:val="left"/>
        <w:rPr>
          <w:rFonts w:ascii="宋体" w:hAnsi="宋体"/>
          <w:kern w:val="0"/>
          <w:szCs w:val="21"/>
        </w:rPr>
      </w:pPr>
      <w:r>
        <w:rPr>
          <w:rFonts w:hint="eastAsia" w:ascii="宋体" w:hAnsi="宋体"/>
          <w:kern w:val="0"/>
          <w:szCs w:val="21"/>
        </w:rPr>
        <w:t>承包人应按合同约定或监理人指示进行现场工艺试验。对大型的现场工艺试验，监理人认为必要时，承包人应根据监理人提出的工艺试验要求，编制工艺试验措施计划，报送监理人审查。</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10. 变更</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10.1</w:t>
      </w:r>
      <w:r>
        <w:rPr>
          <w:rFonts w:hint="eastAsia" w:ascii="宋体" w:hAnsi="宋体"/>
          <w:b w:val="0"/>
          <w:sz w:val="21"/>
          <w:szCs w:val="21"/>
        </w:rPr>
        <w:t>变更的范围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除专用合同条款另有约定外，合同履行过程中发生以下情形的，应按照本条约定进行变更：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）增加或减少合同中任何工作，或追加额外的工作；</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）取消合同中任何工作，但转由他人实施的工作除外；</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）改变合同中任何工作的质量标准或其他特性；</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）改变工程的基线、标高、位置和尺寸；</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）改变工程的时间安排或实施顺序。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10.2</w:t>
      </w:r>
      <w:r>
        <w:rPr>
          <w:rFonts w:hint="eastAsia" w:ascii="宋体" w:hAnsi="宋体"/>
          <w:b w:val="0"/>
          <w:sz w:val="21"/>
          <w:szCs w:val="21"/>
        </w:rPr>
        <w:t>变更权</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涉及设计变更的，应由设计人提供变更后的图纸和说明。如变更超过原设计标准或批准的建设规模时，发包人应及时办理规划、设计变更等审批手续。</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10.3</w:t>
      </w:r>
      <w:r>
        <w:rPr>
          <w:rFonts w:hint="eastAsia" w:ascii="宋体" w:hAnsi="宋体"/>
          <w:b w:val="0"/>
          <w:sz w:val="21"/>
          <w:szCs w:val="21"/>
        </w:rPr>
        <w:t>变更程序</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10</w:t>
      </w:r>
      <w:r>
        <w:rPr>
          <w:rFonts w:ascii="宋体" w:hAnsi="宋体"/>
          <w:kern w:val="0"/>
          <w:szCs w:val="21"/>
        </w:rPr>
        <w:t xml:space="preserve">.3.1 </w:t>
      </w:r>
      <w:r>
        <w:rPr>
          <w:rFonts w:hint="eastAsia" w:ascii="宋体" w:hAnsi="宋体"/>
          <w:kern w:val="0"/>
          <w:szCs w:val="21"/>
        </w:rPr>
        <w:t>发包人提出变更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发包人提出变更的，应通过监理人向承包人发出变更指示，变更指示应说明计划变更的工程范围和变更的内容。</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10</w:t>
      </w:r>
      <w:r>
        <w:rPr>
          <w:rFonts w:ascii="宋体" w:hAnsi="宋体"/>
          <w:kern w:val="0"/>
          <w:szCs w:val="21"/>
        </w:rPr>
        <w:t xml:space="preserve">.3.2 </w:t>
      </w:r>
      <w:r>
        <w:rPr>
          <w:rFonts w:hint="eastAsia" w:ascii="宋体" w:hAnsi="宋体"/>
          <w:kern w:val="0"/>
          <w:szCs w:val="21"/>
        </w:rPr>
        <w:t>监理人提出变更建议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10.3.3 </w:t>
      </w:r>
      <w:r>
        <w:rPr>
          <w:rFonts w:hint="eastAsia" w:ascii="宋体" w:hAnsi="宋体"/>
          <w:szCs w:val="21"/>
        </w:rPr>
        <w:t>变更执行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承包人收到监理人下达的变更指示后，认为不能执行，应立即提出不能执行该变更指示的理由。承包人认为可以执行变更的，应当书面说明实施该变更指示对合同价格和工期的影响，且合同当事人应当按照第</w:t>
      </w:r>
      <w:r>
        <w:rPr>
          <w:rFonts w:ascii="宋体" w:hAnsi="宋体"/>
          <w:kern w:val="0"/>
          <w:szCs w:val="21"/>
        </w:rPr>
        <w:t>10.4</w:t>
      </w:r>
      <w:r>
        <w:rPr>
          <w:rFonts w:hint="eastAsia" w:ascii="宋体" w:hAnsi="宋体"/>
          <w:kern w:val="0"/>
          <w:szCs w:val="21"/>
        </w:rPr>
        <w:t>款〔变更估价〕约定确定变更估价。</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10.4</w:t>
      </w:r>
      <w:r>
        <w:rPr>
          <w:rFonts w:hint="eastAsia" w:ascii="宋体" w:hAnsi="宋体"/>
          <w:b w:val="0"/>
          <w:sz w:val="21"/>
          <w:szCs w:val="21"/>
        </w:rPr>
        <w:t>变更估价</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10.4.1 </w:t>
      </w:r>
      <w:r>
        <w:rPr>
          <w:rFonts w:hint="eastAsia" w:ascii="宋体" w:hAnsi="宋体"/>
          <w:kern w:val="0"/>
          <w:szCs w:val="21"/>
        </w:rPr>
        <w:t>变更估价原则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除专用合同条款另有约定外，变更估价按照本款约定处理：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）已标价工程量清单或预算书有相同项目的，按照相同项目单价认定；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）已标价工程量清单或预算书中无相同项目，但有类似项目的，参照类似项目的单价认定；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）变更导致实际完成的变更工程量与已标价工程量清单或预算书中列明的该项目工程量的变化幅度超过</w:t>
      </w:r>
      <w:r>
        <w:rPr>
          <w:rFonts w:ascii="宋体" w:hAnsi="宋体"/>
          <w:kern w:val="0"/>
          <w:szCs w:val="21"/>
        </w:rPr>
        <w:t>15%</w:t>
      </w:r>
      <w:r>
        <w:rPr>
          <w:rFonts w:hint="eastAsia" w:ascii="宋体" w:hAnsi="宋体"/>
          <w:kern w:val="0"/>
          <w:szCs w:val="21"/>
        </w:rPr>
        <w:t>的，或已标价工程量清单或预算书中无相同项目及类似项目单价的，按照合理的成本与利润构成的原则，由合同当事人按照第</w:t>
      </w:r>
      <w:r>
        <w:rPr>
          <w:rFonts w:ascii="宋体" w:hAnsi="宋体"/>
          <w:kern w:val="0"/>
          <w:szCs w:val="21"/>
        </w:rPr>
        <w:t>4.4</w:t>
      </w:r>
      <w:r>
        <w:rPr>
          <w:rFonts w:hint="eastAsia" w:ascii="宋体" w:hAnsi="宋体"/>
          <w:kern w:val="0"/>
          <w:szCs w:val="21"/>
        </w:rPr>
        <w:t>款〔商定或确定〕确定变更工作的单价。</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10.4.2 </w:t>
      </w:r>
      <w:r>
        <w:rPr>
          <w:rFonts w:hint="eastAsia" w:ascii="宋体" w:hAnsi="宋体"/>
          <w:kern w:val="0"/>
          <w:szCs w:val="21"/>
        </w:rPr>
        <w:t>变更估价程序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承包人应在收到变更指示后</w:t>
      </w:r>
      <w:r>
        <w:rPr>
          <w:rFonts w:ascii="宋体" w:hAnsi="宋体"/>
          <w:kern w:val="0"/>
          <w:szCs w:val="21"/>
        </w:rPr>
        <w:t>14</w:t>
      </w:r>
      <w:r>
        <w:rPr>
          <w:rFonts w:hint="eastAsia" w:ascii="宋体" w:hAnsi="宋体"/>
          <w:kern w:val="0"/>
          <w:szCs w:val="21"/>
        </w:rPr>
        <w:t>天内，向监理人提交变更估价申请。监理人应在收到承包人提交的变更估价申请后</w:t>
      </w:r>
      <w:r>
        <w:rPr>
          <w:rFonts w:ascii="宋体" w:hAnsi="宋体"/>
          <w:kern w:val="0"/>
          <w:szCs w:val="21"/>
        </w:rPr>
        <w:t>7</w:t>
      </w:r>
      <w:r>
        <w:rPr>
          <w:rFonts w:hint="eastAsia" w:ascii="宋体" w:hAnsi="宋体"/>
          <w:kern w:val="0"/>
          <w:szCs w:val="21"/>
        </w:rPr>
        <w:t>天内审查完毕并报送发包人，监理人对变更估价申请有异议，通知承包人修改后重新提交。发包人应在承包人提交变更估价申请后</w:t>
      </w:r>
      <w:r>
        <w:rPr>
          <w:rFonts w:ascii="宋体" w:hAnsi="宋体"/>
          <w:kern w:val="0"/>
          <w:szCs w:val="21"/>
        </w:rPr>
        <w:t>14</w:t>
      </w:r>
      <w:r>
        <w:rPr>
          <w:rFonts w:hint="eastAsia" w:ascii="宋体" w:hAnsi="宋体"/>
          <w:kern w:val="0"/>
          <w:szCs w:val="21"/>
        </w:rPr>
        <w:t>天内审批完毕。发包人逾期未完成审批或未提出异议的，视为认可承包人提交的变更估价申请。</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因变更引起的价格调整应计入最近一期的进度款中支付。</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10.5</w:t>
      </w:r>
      <w:r>
        <w:rPr>
          <w:rFonts w:hint="eastAsia" w:ascii="宋体" w:hAnsi="宋体"/>
          <w:b w:val="0"/>
          <w:sz w:val="21"/>
          <w:szCs w:val="21"/>
        </w:rPr>
        <w:t>承包人的合理化建议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承包人提出合理化建议的，应向监理人提交合理化建议说明，说明建议的内容和理由，以及实施该建议对合同价格和工期的影响。</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除专用合同条款另有约定外，监理人应在收到承包人提交的合理化建议后</w:t>
      </w:r>
      <w:r>
        <w:rPr>
          <w:rFonts w:ascii="宋体" w:hAnsi="宋体"/>
          <w:kern w:val="0"/>
          <w:szCs w:val="21"/>
        </w:rPr>
        <w:t>7</w:t>
      </w:r>
      <w:r>
        <w:rPr>
          <w:rFonts w:hint="eastAsia" w:ascii="宋体" w:hAnsi="宋体"/>
          <w:kern w:val="0"/>
          <w:szCs w:val="21"/>
        </w:rPr>
        <w:t>天内审查完毕并报送发包人，发现其中存在技术上的缺陷，应通知承包人修改。发包人应在收到监理人报送的合理化建议后</w:t>
      </w:r>
      <w:r>
        <w:rPr>
          <w:rFonts w:ascii="宋体" w:hAnsi="宋体"/>
          <w:kern w:val="0"/>
          <w:szCs w:val="21"/>
        </w:rPr>
        <w:t>7</w:t>
      </w:r>
      <w:r>
        <w:rPr>
          <w:rFonts w:hint="eastAsia" w:ascii="宋体" w:hAnsi="宋体"/>
          <w:kern w:val="0"/>
          <w:szCs w:val="21"/>
        </w:rPr>
        <w:t>天内审批完毕。合理化建议经发包人批准的，监理人应及时发出变更指示，由此引起的合同价格调整按照第</w:t>
      </w:r>
      <w:r>
        <w:rPr>
          <w:rFonts w:ascii="宋体" w:hAnsi="宋体"/>
          <w:kern w:val="0"/>
          <w:szCs w:val="21"/>
        </w:rPr>
        <w:t>10.4</w:t>
      </w:r>
      <w:r>
        <w:rPr>
          <w:rFonts w:hint="eastAsia" w:ascii="宋体" w:hAnsi="宋体"/>
          <w:kern w:val="0"/>
          <w:szCs w:val="21"/>
        </w:rPr>
        <w:t>款〔变更估价〕约定执行。发包人不同意变更的，监理人应书面通知承包人。</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合理化建议降低了合同价格或者提高了工程经济效益的，发包人可对承包人给予奖励，奖励的方法和金额在专用合同条款中约定。</w:t>
      </w:r>
    </w:p>
    <w:p>
      <w:pPr>
        <w:pStyle w:val="7"/>
        <w:keepNext w:val="0"/>
        <w:keepLines w:val="0"/>
        <w:spacing w:before="120" w:after="120" w:line="360" w:lineRule="auto"/>
        <w:ind w:firstLine="420" w:firstLineChars="200"/>
        <w:rPr>
          <w:rFonts w:ascii="宋体" w:hAnsi="宋体"/>
          <w:sz w:val="21"/>
          <w:szCs w:val="21"/>
        </w:rPr>
      </w:pPr>
      <w:r>
        <w:rPr>
          <w:rFonts w:ascii="宋体" w:hAnsi="宋体"/>
          <w:b w:val="0"/>
          <w:sz w:val="21"/>
          <w:szCs w:val="21"/>
        </w:rPr>
        <w:t>10.6</w:t>
      </w:r>
      <w:r>
        <w:rPr>
          <w:rFonts w:hint="eastAsia" w:ascii="宋体" w:hAnsi="宋体"/>
          <w:b w:val="0"/>
          <w:sz w:val="21"/>
          <w:szCs w:val="21"/>
        </w:rPr>
        <w:t>变更引起的工期调整</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因变更引起工期变化的，合同当事人均可要求调整合同工期，由合同当事人按照第</w:t>
      </w:r>
      <w:r>
        <w:rPr>
          <w:rFonts w:ascii="宋体" w:hAnsi="宋体"/>
          <w:kern w:val="0"/>
          <w:szCs w:val="21"/>
        </w:rPr>
        <w:t>4.4</w:t>
      </w:r>
      <w:r>
        <w:rPr>
          <w:rFonts w:hint="eastAsia" w:ascii="宋体" w:hAnsi="宋体"/>
          <w:kern w:val="0"/>
          <w:szCs w:val="21"/>
        </w:rPr>
        <w:t>款〔商定或确定〕并参考工程所在地的工期定额标准确定增减工期天数。</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10.7</w:t>
      </w:r>
      <w:r>
        <w:rPr>
          <w:rFonts w:hint="eastAsia" w:ascii="宋体" w:hAnsi="宋体"/>
          <w:b w:val="0"/>
          <w:sz w:val="21"/>
          <w:szCs w:val="21"/>
        </w:rPr>
        <w:t>暂估价</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暂估价专业分包工程、服务、材料和工程设备的明细由合同当事人在专用合同条款中约定。</w:t>
      </w:r>
    </w:p>
    <w:p>
      <w:pPr>
        <w:spacing w:line="360" w:lineRule="auto"/>
        <w:ind w:firstLine="420" w:firstLineChars="200"/>
        <w:jc w:val="left"/>
        <w:rPr>
          <w:rFonts w:ascii="宋体" w:hAnsi="宋体"/>
          <w:kern w:val="0"/>
          <w:szCs w:val="21"/>
        </w:rPr>
      </w:pPr>
      <w:r>
        <w:rPr>
          <w:rFonts w:ascii="宋体" w:hAnsi="宋体"/>
          <w:szCs w:val="21"/>
        </w:rPr>
        <w:t>10.7.1</w:t>
      </w:r>
      <w:r>
        <w:rPr>
          <w:rFonts w:hint="eastAsia" w:ascii="宋体" w:hAnsi="宋体"/>
          <w:kern w:val="0"/>
          <w:szCs w:val="21"/>
        </w:rPr>
        <w:t>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对于依法必须招标的暂估价项目，采取以下第</w:t>
      </w:r>
      <w:r>
        <w:rPr>
          <w:rFonts w:ascii="宋体" w:hAnsi="宋体"/>
          <w:kern w:val="0"/>
          <w:szCs w:val="21"/>
        </w:rPr>
        <w:t>1</w:t>
      </w:r>
      <w:r>
        <w:rPr>
          <w:rFonts w:hint="eastAsia" w:ascii="宋体" w:hAnsi="宋体"/>
          <w:kern w:val="0"/>
          <w:szCs w:val="21"/>
        </w:rPr>
        <w:t>种方式确定。合同当事人也可以在专用合同条款中选择其他招标方式。</w:t>
      </w:r>
    </w:p>
    <w:p>
      <w:pPr>
        <w:spacing w:line="360" w:lineRule="auto"/>
        <w:ind w:firstLine="420" w:firstLineChars="200"/>
        <w:jc w:val="left"/>
        <w:rPr>
          <w:rFonts w:ascii="宋体" w:hAnsi="宋体"/>
          <w:kern w:val="0"/>
          <w:szCs w:val="21"/>
        </w:rPr>
      </w:pPr>
      <w:r>
        <w:rPr>
          <w:rFonts w:hint="eastAsia" w:ascii="宋体" w:hAnsi="宋体"/>
          <w:kern w:val="0"/>
          <w:szCs w:val="21"/>
        </w:rPr>
        <w:t>第</w:t>
      </w:r>
      <w:r>
        <w:rPr>
          <w:rFonts w:ascii="宋体" w:hAnsi="宋体"/>
          <w:kern w:val="0"/>
          <w:szCs w:val="21"/>
        </w:rPr>
        <w:t>1</w:t>
      </w:r>
      <w:r>
        <w:rPr>
          <w:rFonts w:hint="eastAsia" w:ascii="宋体" w:hAnsi="宋体"/>
          <w:kern w:val="0"/>
          <w:szCs w:val="21"/>
        </w:rPr>
        <w:t>种方式：对于依法必须招标的暂估价项目，由承包人招标，对该暂估价项目的确认和批准按照以下约定执行：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）承包人应当根据施工进度计划，在招标工作启动前</w:t>
      </w:r>
      <w:r>
        <w:rPr>
          <w:rFonts w:ascii="宋体" w:hAnsi="宋体"/>
          <w:kern w:val="0"/>
          <w:szCs w:val="21"/>
        </w:rPr>
        <w:t>14</w:t>
      </w:r>
      <w:r>
        <w:rPr>
          <w:rFonts w:hint="eastAsia" w:ascii="宋体" w:hAnsi="宋体"/>
          <w:kern w:val="0"/>
          <w:szCs w:val="21"/>
        </w:rPr>
        <w:t>天将招标方案通过监理人报送发包人审查，发包人应当在收到承包人报送的招标方案后</w:t>
      </w:r>
      <w:r>
        <w:rPr>
          <w:rFonts w:ascii="宋体" w:hAnsi="宋体"/>
          <w:kern w:val="0"/>
          <w:szCs w:val="21"/>
        </w:rPr>
        <w:t>7</w:t>
      </w:r>
      <w:r>
        <w:rPr>
          <w:rFonts w:hint="eastAsia" w:ascii="宋体" w:hAnsi="宋体"/>
          <w:kern w:val="0"/>
          <w:szCs w:val="21"/>
        </w:rPr>
        <w:t>天内批准或提出修改意见。承包人应当按照经过发包人批准的招标方案开展招标工作；</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）承包人应当根据施工进度计划，提前</w:t>
      </w:r>
      <w:r>
        <w:rPr>
          <w:rFonts w:ascii="宋体" w:hAnsi="宋体"/>
          <w:kern w:val="0"/>
          <w:szCs w:val="21"/>
        </w:rPr>
        <w:t>14</w:t>
      </w:r>
      <w:r>
        <w:rPr>
          <w:rFonts w:hint="eastAsia" w:ascii="宋体" w:hAnsi="宋体"/>
          <w:kern w:val="0"/>
          <w:szCs w:val="21"/>
        </w:rPr>
        <w:t>天将招标文件通过监理人报送发包人审批，发包人应当在收到承包人报送的相关文件后</w:t>
      </w:r>
      <w:r>
        <w:rPr>
          <w:rFonts w:ascii="宋体" w:hAnsi="宋体"/>
          <w:kern w:val="0"/>
          <w:szCs w:val="21"/>
        </w:rPr>
        <w:t>7</w:t>
      </w:r>
      <w:r>
        <w:rPr>
          <w:rFonts w:hint="eastAsia" w:ascii="宋体" w:hAnsi="宋体"/>
          <w:kern w:val="0"/>
          <w:szCs w:val="21"/>
        </w:rPr>
        <w:t>天内完成审批或提出修改意见；发包人有权确定招标控制价并按照法律规定参加评标；</w:t>
      </w:r>
    </w:p>
    <w:p>
      <w:pPr>
        <w:spacing w:line="360" w:lineRule="auto"/>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）承包人与供应商、分包人在签订暂估价合同前，应当提前</w:t>
      </w:r>
      <w:r>
        <w:rPr>
          <w:rFonts w:ascii="宋体" w:hAnsi="宋体"/>
          <w:kern w:val="0"/>
          <w:szCs w:val="21"/>
        </w:rPr>
        <w:t>7</w:t>
      </w:r>
      <w:r>
        <w:rPr>
          <w:rFonts w:hint="eastAsia" w:ascii="宋体" w:hAnsi="宋体"/>
          <w:kern w:val="0"/>
          <w:szCs w:val="21"/>
        </w:rPr>
        <w:t>天将确定的中标候选供应商或中标候选分包人的资料报送发包人，发包人应在收到资料后</w:t>
      </w:r>
      <w:r>
        <w:rPr>
          <w:rFonts w:ascii="宋体" w:hAnsi="宋体"/>
          <w:kern w:val="0"/>
          <w:szCs w:val="21"/>
        </w:rPr>
        <w:t>3</w:t>
      </w:r>
      <w:r>
        <w:rPr>
          <w:rFonts w:hint="eastAsia" w:ascii="宋体" w:hAnsi="宋体"/>
          <w:kern w:val="0"/>
          <w:szCs w:val="21"/>
        </w:rPr>
        <w:t>天内与承包人共同确定中标人；承包人应当在签订合同后</w:t>
      </w:r>
      <w:r>
        <w:rPr>
          <w:rFonts w:ascii="宋体" w:hAnsi="宋体"/>
          <w:kern w:val="0"/>
          <w:szCs w:val="21"/>
        </w:rPr>
        <w:t>7</w:t>
      </w:r>
      <w:r>
        <w:rPr>
          <w:rFonts w:hint="eastAsia" w:ascii="宋体" w:hAnsi="宋体"/>
          <w:kern w:val="0"/>
          <w:szCs w:val="21"/>
        </w:rPr>
        <w:t>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w:t>
      </w:r>
      <w:r>
        <w:rPr>
          <w:rFonts w:ascii="宋体" w:hAnsi="宋体"/>
          <w:kern w:val="0"/>
          <w:szCs w:val="21"/>
        </w:rPr>
        <w:t>2</w:t>
      </w:r>
      <w:r>
        <w:rPr>
          <w:rFonts w:hint="eastAsia" w:ascii="宋体" w:hAnsi="宋体"/>
          <w:kern w:val="0"/>
          <w:szCs w:val="21"/>
        </w:rPr>
        <w:t>种方式：对于依法必须招标的暂估价项目，由发包人和承包人共同招标确定暂估价供应商或分包人的，承包人应按照施工进度计划，在招标工作启动前</w:t>
      </w:r>
      <w:r>
        <w:rPr>
          <w:rFonts w:ascii="宋体" w:hAnsi="宋体"/>
          <w:kern w:val="0"/>
          <w:szCs w:val="21"/>
        </w:rPr>
        <w:t>14</w:t>
      </w:r>
      <w:r>
        <w:rPr>
          <w:rFonts w:hint="eastAsia" w:ascii="宋体" w:hAnsi="宋体"/>
          <w:kern w:val="0"/>
          <w:szCs w:val="21"/>
        </w:rPr>
        <w:t>天通知发包人，并提交暂估价招标方案和工作分工。发包人应在收到后</w:t>
      </w:r>
      <w:r>
        <w:rPr>
          <w:rFonts w:ascii="宋体" w:hAnsi="宋体"/>
          <w:kern w:val="0"/>
          <w:szCs w:val="21"/>
        </w:rPr>
        <w:t>7</w:t>
      </w:r>
      <w:r>
        <w:rPr>
          <w:rFonts w:hint="eastAsia" w:ascii="宋体" w:hAnsi="宋体"/>
          <w:kern w:val="0"/>
          <w:szCs w:val="21"/>
        </w:rPr>
        <w:t>天内确认。确定中标人后，由发包人、承包人与中标人共同签订暂估价合同。</w:t>
      </w:r>
    </w:p>
    <w:p>
      <w:pPr>
        <w:spacing w:line="360" w:lineRule="auto"/>
        <w:ind w:firstLine="420" w:firstLineChars="200"/>
        <w:jc w:val="left"/>
        <w:rPr>
          <w:rFonts w:ascii="宋体" w:hAnsi="宋体"/>
          <w:kern w:val="0"/>
          <w:szCs w:val="21"/>
        </w:rPr>
      </w:pPr>
      <w:r>
        <w:rPr>
          <w:rFonts w:ascii="宋体" w:hAnsi="宋体"/>
          <w:szCs w:val="21"/>
        </w:rPr>
        <w:t>10.7.2</w:t>
      </w:r>
      <w:r>
        <w:rPr>
          <w:rFonts w:hint="eastAsia" w:ascii="宋体" w:hAnsi="宋体"/>
          <w:kern w:val="0"/>
          <w:szCs w:val="21"/>
        </w:rPr>
        <w:t>不属于依法必须招标的暂估价项目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除专用合同条款另有约定外，对于不属于依法必须招标的暂估价项目，采取以下第</w:t>
      </w:r>
      <w:r>
        <w:rPr>
          <w:rFonts w:ascii="宋体" w:hAnsi="宋体"/>
          <w:kern w:val="0"/>
          <w:szCs w:val="21"/>
        </w:rPr>
        <w:t>1</w:t>
      </w:r>
      <w:r>
        <w:rPr>
          <w:rFonts w:hint="eastAsia" w:ascii="宋体" w:hAnsi="宋体"/>
          <w:kern w:val="0"/>
          <w:szCs w:val="21"/>
        </w:rPr>
        <w:t>种方式确定：</w:t>
      </w:r>
    </w:p>
    <w:p>
      <w:pPr>
        <w:spacing w:line="360" w:lineRule="auto"/>
        <w:ind w:firstLine="420" w:firstLineChars="200"/>
        <w:jc w:val="left"/>
        <w:rPr>
          <w:rFonts w:ascii="宋体" w:hAnsi="宋体"/>
          <w:kern w:val="0"/>
          <w:szCs w:val="21"/>
        </w:rPr>
      </w:pPr>
      <w:r>
        <w:rPr>
          <w:rFonts w:hint="eastAsia" w:ascii="宋体" w:hAnsi="宋体"/>
          <w:kern w:val="0"/>
          <w:szCs w:val="21"/>
        </w:rPr>
        <w:t>第</w:t>
      </w:r>
      <w:r>
        <w:rPr>
          <w:rFonts w:ascii="宋体" w:hAnsi="宋体"/>
          <w:kern w:val="0"/>
          <w:szCs w:val="21"/>
        </w:rPr>
        <w:t>1</w:t>
      </w:r>
      <w:r>
        <w:rPr>
          <w:rFonts w:hint="eastAsia" w:ascii="宋体" w:hAnsi="宋体"/>
          <w:kern w:val="0"/>
          <w:szCs w:val="21"/>
        </w:rPr>
        <w:t>种方式：对于不属于依法必须招标的暂估价项目，按本项约定确认和批准：</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）承包人应根据施工进度计划，在签订暂估价项目的采购合同、分包合同前</w:t>
      </w:r>
      <w:r>
        <w:rPr>
          <w:rFonts w:ascii="宋体" w:hAnsi="宋体"/>
          <w:kern w:val="0"/>
          <w:szCs w:val="21"/>
        </w:rPr>
        <w:t>28</w:t>
      </w:r>
      <w:r>
        <w:rPr>
          <w:rFonts w:hint="eastAsia" w:ascii="宋体" w:hAnsi="宋体"/>
          <w:kern w:val="0"/>
          <w:szCs w:val="21"/>
        </w:rPr>
        <w:t>天向监理人提出书面申请。监理人应当在收到申请后</w:t>
      </w:r>
      <w:r>
        <w:rPr>
          <w:rFonts w:ascii="宋体" w:hAnsi="宋体"/>
          <w:kern w:val="0"/>
          <w:szCs w:val="21"/>
        </w:rPr>
        <w:t>3</w:t>
      </w:r>
      <w:r>
        <w:rPr>
          <w:rFonts w:hint="eastAsia" w:ascii="宋体" w:hAnsi="宋体"/>
          <w:kern w:val="0"/>
          <w:szCs w:val="21"/>
        </w:rPr>
        <w:t>天内报送发包人，发包人应当在收到申请后</w:t>
      </w:r>
      <w:r>
        <w:rPr>
          <w:rFonts w:ascii="宋体" w:hAnsi="宋体"/>
          <w:kern w:val="0"/>
          <w:szCs w:val="21"/>
        </w:rPr>
        <w:t>14</w:t>
      </w:r>
      <w:r>
        <w:rPr>
          <w:rFonts w:hint="eastAsia" w:ascii="宋体" w:hAnsi="宋体"/>
          <w:kern w:val="0"/>
          <w:szCs w:val="21"/>
        </w:rPr>
        <w:t>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）发包人认为承包人确定的供应商、分包人无法满足工程质量或合同要求的，发包人可以要求承包人重新确定暂估价项目的供应商、分包人</w:t>
      </w:r>
      <w:r>
        <w:rPr>
          <w:rFonts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）承包人应当在签订暂估价合同后</w:t>
      </w:r>
      <w:r>
        <w:rPr>
          <w:rFonts w:ascii="宋体" w:hAnsi="宋体"/>
          <w:kern w:val="0"/>
          <w:szCs w:val="21"/>
        </w:rPr>
        <w:t>7</w:t>
      </w:r>
      <w:r>
        <w:rPr>
          <w:rFonts w:hint="eastAsia" w:ascii="宋体" w:hAnsi="宋体"/>
          <w:kern w:val="0"/>
          <w:szCs w:val="21"/>
        </w:rPr>
        <w:t>天内，将暂估价合同副本报送发包人留存。</w:t>
      </w:r>
    </w:p>
    <w:p>
      <w:pPr>
        <w:spacing w:line="360" w:lineRule="auto"/>
        <w:ind w:firstLine="420" w:firstLineChars="200"/>
        <w:jc w:val="left"/>
        <w:rPr>
          <w:rFonts w:ascii="宋体" w:hAnsi="宋体"/>
          <w:kern w:val="0"/>
          <w:szCs w:val="21"/>
        </w:rPr>
      </w:pPr>
      <w:r>
        <w:rPr>
          <w:rFonts w:hint="eastAsia" w:ascii="宋体" w:hAnsi="宋体"/>
          <w:kern w:val="0"/>
          <w:szCs w:val="21"/>
        </w:rPr>
        <w:t>第</w:t>
      </w:r>
      <w:r>
        <w:rPr>
          <w:rFonts w:ascii="宋体" w:hAnsi="宋体"/>
          <w:kern w:val="0"/>
          <w:szCs w:val="21"/>
        </w:rPr>
        <w:t>2</w:t>
      </w:r>
      <w:r>
        <w:rPr>
          <w:rFonts w:hint="eastAsia" w:ascii="宋体" w:hAnsi="宋体"/>
          <w:kern w:val="0"/>
          <w:szCs w:val="21"/>
        </w:rPr>
        <w:t>种方式：承包人按照第</w:t>
      </w:r>
      <w:r>
        <w:rPr>
          <w:rFonts w:ascii="宋体" w:hAnsi="宋体"/>
          <w:kern w:val="0"/>
          <w:szCs w:val="21"/>
        </w:rPr>
        <w:t>10.7.1</w:t>
      </w:r>
      <w:r>
        <w:rPr>
          <w:rFonts w:hint="eastAsia" w:ascii="宋体" w:hAnsi="宋体"/>
          <w:kern w:val="0"/>
          <w:szCs w:val="21"/>
        </w:rPr>
        <w:t>项〔依法必须招标的暂估价项目〕约定的第</w:t>
      </w:r>
      <w:r>
        <w:rPr>
          <w:rFonts w:ascii="宋体" w:hAnsi="宋体"/>
          <w:kern w:val="0"/>
          <w:szCs w:val="21"/>
        </w:rPr>
        <w:t>1</w:t>
      </w:r>
      <w:r>
        <w:rPr>
          <w:rFonts w:hint="eastAsia" w:ascii="宋体" w:hAnsi="宋体"/>
          <w:kern w:val="0"/>
          <w:szCs w:val="21"/>
        </w:rPr>
        <w:t>种方式确定暂估价项目。</w:t>
      </w:r>
    </w:p>
    <w:p>
      <w:pPr>
        <w:spacing w:line="360" w:lineRule="auto"/>
        <w:ind w:firstLine="420" w:firstLineChars="200"/>
        <w:jc w:val="left"/>
        <w:rPr>
          <w:rFonts w:ascii="宋体" w:hAnsi="宋体"/>
          <w:kern w:val="0"/>
          <w:szCs w:val="21"/>
        </w:rPr>
      </w:pPr>
      <w:r>
        <w:rPr>
          <w:rFonts w:hint="eastAsia" w:ascii="宋体" w:hAnsi="宋体"/>
          <w:szCs w:val="21"/>
        </w:rPr>
        <w:t>第</w:t>
      </w:r>
      <w:r>
        <w:rPr>
          <w:rFonts w:ascii="宋体" w:hAnsi="宋体"/>
          <w:szCs w:val="21"/>
        </w:rPr>
        <w:t>3</w:t>
      </w:r>
      <w:r>
        <w:rPr>
          <w:rFonts w:hint="eastAsia" w:ascii="宋体" w:hAnsi="宋体"/>
          <w:szCs w:val="21"/>
        </w:rPr>
        <w:t>种方式：</w:t>
      </w:r>
      <w:r>
        <w:rPr>
          <w:rFonts w:hint="eastAsia" w:ascii="宋体" w:hAnsi="宋体"/>
          <w:kern w:val="0"/>
          <w:szCs w:val="21"/>
        </w:rPr>
        <w:t>承包人直接实施的暂估价项目</w:t>
      </w:r>
    </w:p>
    <w:p>
      <w:pPr>
        <w:spacing w:line="360" w:lineRule="auto"/>
        <w:ind w:firstLine="420" w:firstLineChars="200"/>
        <w:jc w:val="left"/>
        <w:rPr>
          <w:rFonts w:ascii="宋体" w:hAnsi="宋体"/>
          <w:kern w:val="0"/>
          <w:szCs w:val="21"/>
        </w:rPr>
      </w:pPr>
      <w:r>
        <w:rPr>
          <w:rFonts w:hint="eastAsia" w:ascii="宋体" w:hAnsi="宋体"/>
          <w:kern w:val="0"/>
          <w:szCs w:val="21"/>
        </w:rPr>
        <w:t>承包人具备实施暂估价项目的资格和条件的，经发包人和承包人协商一致后，可由承包人自行实施暂估价项目，合同当事人可以在专用合同条款约定具体事项。</w:t>
      </w:r>
    </w:p>
    <w:p>
      <w:pPr>
        <w:spacing w:line="360" w:lineRule="auto"/>
        <w:ind w:firstLine="420" w:firstLineChars="200"/>
        <w:jc w:val="left"/>
        <w:rPr>
          <w:rFonts w:ascii="宋体" w:hAnsi="宋体"/>
          <w:kern w:val="0"/>
          <w:szCs w:val="21"/>
        </w:rPr>
      </w:pPr>
      <w:r>
        <w:rPr>
          <w:rFonts w:ascii="宋体" w:hAnsi="宋体"/>
          <w:kern w:val="0"/>
          <w:szCs w:val="21"/>
        </w:rPr>
        <w:t xml:space="preserve">10.7.3 </w:t>
      </w:r>
      <w:r>
        <w:rPr>
          <w:rFonts w:hint="eastAsia" w:ascii="宋体" w:hAnsi="宋体"/>
          <w:kern w:val="0"/>
          <w:szCs w:val="21"/>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10.8</w:t>
      </w:r>
      <w:r>
        <w:rPr>
          <w:rFonts w:hint="eastAsia" w:ascii="宋体" w:hAnsi="宋体"/>
          <w:b w:val="0"/>
          <w:sz w:val="21"/>
          <w:szCs w:val="21"/>
        </w:rPr>
        <w:t>暂列金额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暂列金额应按照发包人的要求使用，发包人的要求应通过监理人发出。合同当事人可以在专用合同条款中协商确定有关事项。</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10.9</w:t>
      </w:r>
      <w:r>
        <w:rPr>
          <w:rFonts w:hint="eastAsia" w:ascii="宋体" w:hAnsi="宋体"/>
          <w:b w:val="0"/>
          <w:sz w:val="21"/>
          <w:szCs w:val="21"/>
        </w:rPr>
        <w:t>计日工</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w:t>
      </w:r>
      <w:r>
        <w:rPr>
          <w:rFonts w:ascii="宋体" w:hAnsi="宋体"/>
          <w:kern w:val="0"/>
          <w:szCs w:val="21"/>
        </w:rPr>
        <w:t>4.4</w:t>
      </w:r>
      <w:r>
        <w:rPr>
          <w:rFonts w:hint="eastAsia" w:ascii="宋体" w:hAnsi="宋体"/>
          <w:kern w:val="0"/>
          <w:szCs w:val="21"/>
        </w:rPr>
        <w:t>款〔商定或确定〕确定计日工的单价。</w:t>
      </w:r>
    </w:p>
    <w:p>
      <w:pPr>
        <w:spacing w:line="360" w:lineRule="auto"/>
        <w:ind w:firstLine="420" w:firstLineChars="200"/>
        <w:jc w:val="left"/>
        <w:rPr>
          <w:rFonts w:ascii="宋体" w:hAnsi="宋体"/>
          <w:kern w:val="0"/>
          <w:szCs w:val="21"/>
        </w:rPr>
      </w:pPr>
      <w:r>
        <w:rPr>
          <w:rFonts w:hint="eastAsia" w:ascii="宋体" w:hAnsi="宋体"/>
          <w:kern w:val="0"/>
          <w:szCs w:val="21"/>
        </w:rPr>
        <w:t>采用计日工计价的任何一项工作，承包人应在该项工作实施过程中，每天提交以下报表和有关凭证报送监理人审查：</w:t>
      </w:r>
    </w:p>
    <w:p>
      <w:pPr>
        <w:spacing w:line="360" w:lineRule="auto"/>
        <w:ind w:firstLine="315" w:firstLineChars="15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）工作名称、内容和数量；</w:t>
      </w:r>
    </w:p>
    <w:p>
      <w:pPr>
        <w:spacing w:line="360" w:lineRule="auto"/>
        <w:ind w:firstLine="315" w:firstLineChars="15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）投入该工作的所有人员的姓名、专业、工种、级别和耗用工时；</w:t>
      </w:r>
    </w:p>
    <w:p>
      <w:pPr>
        <w:spacing w:line="360" w:lineRule="auto"/>
        <w:ind w:firstLine="315" w:firstLineChars="15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）投入该工作的材料类别和数量；</w:t>
      </w:r>
    </w:p>
    <w:p>
      <w:pPr>
        <w:spacing w:line="360" w:lineRule="auto"/>
        <w:ind w:firstLine="315" w:firstLineChars="15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）投入该工作的施工设备型号、台数和耗用台时；</w:t>
      </w:r>
    </w:p>
    <w:p>
      <w:pPr>
        <w:spacing w:line="360" w:lineRule="auto"/>
        <w:ind w:firstLine="315" w:firstLineChars="15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）其他有关资料和凭证。</w:t>
      </w:r>
    </w:p>
    <w:p>
      <w:pPr>
        <w:spacing w:line="360" w:lineRule="auto"/>
        <w:ind w:firstLine="315" w:firstLineChars="150"/>
        <w:jc w:val="left"/>
        <w:rPr>
          <w:rFonts w:ascii="宋体" w:hAnsi="宋体"/>
          <w:kern w:val="0"/>
          <w:szCs w:val="21"/>
        </w:rPr>
      </w:pPr>
      <w:r>
        <w:rPr>
          <w:rFonts w:hint="eastAsia" w:ascii="宋体" w:hAnsi="宋体"/>
          <w:kern w:val="0"/>
          <w:szCs w:val="21"/>
        </w:rPr>
        <w:t>计日工由承包人汇总后，列入最近一期进度付款申请单，由监理人审查并经发包人批准后列入进度付款。</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11. 价格调整</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11.1</w:t>
      </w:r>
      <w:r>
        <w:rPr>
          <w:rFonts w:hint="eastAsia" w:ascii="宋体" w:hAnsi="宋体"/>
          <w:b w:val="0"/>
          <w:sz w:val="21"/>
          <w:szCs w:val="21"/>
        </w:rPr>
        <w:t>市场价格波动引起的调整</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除专用合同条款另有约定外，市场价格波动超过合同当事人约定的范围，合同价格应当调整。合同当事人可以在专用合同条款中约定选择以下一种方式对合同价格进行调整：</w:t>
      </w:r>
    </w:p>
    <w:p>
      <w:pPr>
        <w:spacing w:line="360" w:lineRule="auto"/>
        <w:ind w:firstLine="420" w:firstLineChars="200"/>
        <w:rPr>
          <w:rFonts w:ascii="宋体" w:hAnsi="宋体"/>
          <w:szCs w:val="21"/>
        </w:rPr>
      </w:pPr>
      <w:r>
        <w:rPr>
          <w:rFonts w:hint="eastAsia" w:ascii="宋体" w:hAnsi="宋体"/>
          <w:szCs w:val="21"/>
        </w:rPr>
        <w:t>第</w:t>
      </w:r>
      <w:r>
        <w:rPr>
          <w:rFonts w:ascii="宋体" w:hAnsi="宋体"/>
          <w:szCs w:val="21"/>
        </w:rPr>
        <w:t>1</w:t>
      </w:r>
      <w:r>
        <w:rPr>
          <w:rFonts w:hint="eastAsia" w:ascii="宋体" w:hAnsi="宋体"/>
          <w:szCs w:val="21"/>
        </w:rPr>
        <w:t>种方式：采用价格指数进行价格调整。</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）价格调整公式</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因人工、材料和设备等价格波动影响合同价格时，根据专用合同条款中约定的数据，按以下公式计算差额并调整合同价格：</w:t>
      </w:r>
    </w:p>
    <w:p>
      <w:pPr>
        <w:tabs>
          <w:tab w:val="left" w:pos="0"/>
          <w:tab w:val="left" w:pos="360"/>
          <w:tab w:val="left" w:pos="540"/>
        </w:tabs>
        <w:spacing w:line="360" w:lineRule="auto"/>
        <w:ind w:firstLine="420" w:firstLineChars="200"/>
        <w:rPr>
          <w:rFonts w:ascii="宋体" w:hAnsi="宋体"/>
          <w:szCs w:val="21"/>
        </w:rPr>
      </w:pPr>
      <w:r>
        <w:rPr>
          <w:rFonts w:ascii="宋体" w:hAnsi="宋体"/>
          <w:position w:val="-30"/>
          <w:szCs w:val="21"/>
        </w:rPr>
        <w:object>
          <v:shape id="_x0000_i1025" o:spt="75" type="#_x0000_t75" style="height:43.5pt;width:360pt;" o:ole="t" filled="f" o:preferrelative="t" stroked="f" coordsize="21600,21600">
            <v:path/>
            <v:fill on="f" focussize="0,0"/>
            <v:stroke on="f" joinstyle="miter"/>
            <v:imagedata r:id="rId6" o:title=""/>
            <o:lock v:ext="edit" aspectratio="t"/>
            <w10:wrap type="none"/>
            <w10:anchorlock/>
          </v:shape>
          <o:OLEObject Type="Embed" ProgID="Equations" ShapeID="_x0000_i1025" DrawAspect="Content" ObjectID="_1468075725" r:id="rId5">
            <o:LockedField>false</o:LockedField>
          </o:OLEObject>
        </w:object>
      </w:r>
    </w:p>
    <w:p>
      <w:pPr>
        <w:tabs>
          <w:tab w:val="left" w:pos="0"/>
          <w:tab w:val="left" w:pos="360"/>
          <w:tab w:val="left" w:pos="540"/>
        </w:tabs>
        <w:spacing w:line="360" w:lineRule="auto"/>
        <w:ind w:firstLine="640"/>
        <w:rPr>
          <w:rFonts w:ascii="宋体" w:hAnsi="宋体"/>
          <w:szCs w:val="21"/>
        </w:rPr>
      </w:pPr>
      <w:r>
        <w:rPr>
          <w:rFonts w:hint="eastAsia" w:ascii="宋体" w:hAnsi="宋体"/>
          <w:szCs w:val="21"/>
        </w:rPr>
        <w:t>公式中：</w:t>
      </w:r>
      <w:r>
        <w:rPr>
          <w:rFonts w:ascii="宋体" w:hAnsi="宋体"/>
          <w:szCs w:val="21"/>
        </w:rPr>
        <w:t>ΔP——</w:t>
      </w:r>
      <w:r>
        <w:rPr>
          <w:rFonts w:hint="eastAsia" w:ascii="宋体" w:hAnsi="宋体"/>
          <w:szCs w:val="21"/>
        </w:rPr>
        <w:t>需调整的价格差额；</w:t>
      </w:r>
    </w:p>
    <w:p>
      <w:pPr>
        <w:tabs>
          <w:tab w:val="left" w:pos="0"/>
          <w:tab w:val="left" w:pos="360"/>
          <w:tab w:val="left" w:pos="540"/>
        </w:tabs>
        <w:spacing w:line="360" w:lineRule="auto"/>
        <w:ind w:firstLine="1260" w:firstLineChars="600"/>
        <w:rPr>
          <w:rFonts w:ascii="宋体" w:hAnsi="宋体"/>
          <w:szCs w:val="21"/>
        </w:rPr>
      </w:pPr>
      <w:r>
        <w:rPr>
          <w:rFonts w:ascii="宋体" w:hAnsi="宋体"/>
          <w:position w:val="-6"/>
          <w:szCs w:val="21"/>
        </w:rPr>
        <w:object>
          <v:shape id="_x0000_i1026" o:spt="75" type="#_x0000_t75" style="height:18pt;width:18pt;" o:ole="t" filled="f" o:preferrelative="t" stroked="f" coordsize="21600,21600">
            <v:path/>
            <v:fill on="f" focussize="0,0"/>
            <v:stroke on="f" joinstyle="miter"/>
            <v:imagedata r:id="rId8" o:title=""/>
            <o:lock v:ext="edit" aspectratio="t"/>
            <w10:wrap type="none"/>
            <w10:anchorlock/>
          </v:shape>
          <o:OLEObject Type="Embed" ProgID="Equations" ShapeID="_x0000_i1026" DrawAspect="Content" ObjectID="_1468075726" r:id="rId7">
            <o:LockedField>false</o:LockedField>
          </o:OLEObject>
        </w:object>
      </w:r>
      <w:r>
        <w:rPr>
          <w:rFonts w:ascii="宋体" w:hAnsi="宋体"/>
          <w:szCs w:val="21"/>
        </w:rPr>
        <w:t>——</w:t>
      </w:r>
      <w:r>
        <w:rPr>
          <w:rFonts w:hint="eastAsia" w:ascii="宋体" w:hAnsi="宋体"/>
          <w:szCs w:val="21"/>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auto"/>
        <w:ind w:firstLine="420" w:firstLineChars="200"/>
        <w:rPr>
          <w:rFonts w:ascii="宋体" w:hAnsi="宋体"/>
          <w:szCs w:val="21"/>
        </w:rPr>
      </w:pPr>
      <w:r>
        <w:rPr>
          <w:rFonts w:ascii="宋体" w:hAnsi="宋体"/>
          <w:szCs w:val="21"/>
        </w:rPr>
        <w:t>A——</w:t>
      </w:r>
      <w:r>
        <w:rPr>
          <w:rFonts w:hint="eastAsia" w:ascii="宋体" w:hAnsi="宋体"/>
          <w:szCs w:val="21"/>
        </w:rPr>
        <w:t>定值权重（即不调部分的权重）；</w:t>
      </w:r>
    </w:p>
    <w:p>
      <w:pPr>
        <w:tabs>
          <w:tab w:val="left" w:pos="0"/>
          <w:tab w:val="left" w:pos="360"/>
          <w:tab w:val="left" w:pos="540"/>
        </w:tabs>
        <w:spacing w:line="360" w:lineRule="auto"/>
        <w:ind w:firstLine="420" w:firstLineChars="200"/>
        <w:rPr>
          <w:rFonts w:ascii="宋体" w:hAnsi="宋体"/>
          <w:szCs w:val="21"/>
        </w:rPr>
      </w:pPr>
      <w:r>
        <w:rPr>
          <w:rFonts w:ascii="宋体" w:hAnsi="宋体"/>
          <w:position w:val="-10"/>
          <w:szCs w:val="21"/>
        </w:rPr>
        <w:object>
          <v:shape id="_x0000_i1027" o:spt="75" type="#_x0000_t75" style="height:20.25pt;width:100.5pt;" o:ole="t" filled="f" o:preferrelative="t" stroked="f" coordsize="21600,21600">
            <v:path/>
            <v:fill on="f" focussize="0,0"/>
            <v:stroke on="f" joinstyle="miter"/>
            <v:imagedata r:id="rId10" o:title=""/>
            <o:lock v:ext="edit" aspectratio="t"/>
            <w10:wrap type="none"/>
            <w10:anchorlock/>
          </v:shape>
          <o:OLEObject Type="Embed" ProgID="Equations" ShapeID="_x0000_i1027" DrawAspect="Content" ObjectID="_1468075727" r:id="rId9">
            <o:LockedField>false</o:LockedField>
          </o:OLEObject>
        </w:object>
      </w:r>
      <w:r>
        <w:rPr>
          <w:rFonts w:ascii="宋体" w:hAnsi="宋体"/>
          <w:szCs w:val="21"/>
        </w:rPr>
        <w:t>——</w:t>
      </w:r>
      <w:r>
        <w:rPr>
          <w:rFonts w:hint="eastAsia" w:ascii="宋体" w:hAnsi="宋体"/>
          <w:szCs w:val="21"/>
        </w:rPr>
        <w:t>各可调因子的变值权重（即可调部分的权重），为各可调因子在签约合同价中所占的比例；</w:t>
      </w:r>
    </w:p>
    <w:p>
      <w:pPr>
        <w:tabs>
          <w:tab w:val="left" w:pos="0"/>
          <w:tab w:val="left" w:pos="360"/>
          <w:tab w:val="left" w:pos="540"/>
        </w:tabs>
        <w:spacing w:line="360" w:lineRule="auto"/>
        <w:ind w:firstLine="420" w:firstLineChars="200"/>
        <w:rPr>
          <w:rFonts w:ascii="宋体" w:hAnsi="宋体"/>
          <w:szCs w:val="21"/>
        </w:rPr>
      </w:pPr>
      <w:r>
        <w:rPr>
          <w:rFonts w:ascii="宋体" w:hAnsi="宋体"/>
          <w:position w:val="-10"/>
          <w:szCs w:val="21"/>
        </w:rPr>
        <w:object>
          <v:shape id="_x0000_i1028" o:spt="75" type="#_x0000_t75" style="height:20.25pt;width:102pt;" o:ole="t" filled="f" o:preferrelative="t" stroked="f" coordsize="21600,21600">
            <v:path/>
            <v:fill on="f" focussize="0,0"/>
            <v:stroke on="f" joinstyle="miter"/>
            <v:imagedata r:id="rId12" o:title=""/>
            <o:lock v:ext="edit" aspectratio="t"/>
            <w10:wrap type="none"/>
            <w10:anchorlock/>
          </v:shape>
          <o:OLEObject Type="Embed" ProgID="Equations" ShapeID="_x0000_i1028" DrawAspect="Content" ObjectID="_1468075728" r:id="rId11">
            <o:LockedField>false</o:LockedField>
          </o:OLEObject>
        </w:object>
      </w:r>
      <w:r>
        <w:rPr>
          <w:rFonts w:ascii="宋体" w:hAnsi="宋体"/>
          <w:szCs w:val="21"/>
        </w:rPr>
        <w:t>——</w:t>
      </w:r>
      <w:r>
        <w:rPr>
          <w:rFonts w:hint="eastAsia" w:ascii="宋体" w:hAnsi="宋体"/>
          <w:szCs w:val="21"/>
        </w:rPr>
        <w:t>各可调因子的现行价格指数，指约定的付款证书相关周期最后一天的前</w:t>
      </w:r>
      <w:r>
        <w:rPr>
          <w:rFonts w:ascii="宋体" w:hAnsi="宋体"/>
          <w:szCs w:val="21"/>
        </w:rPr>
        <w:t>42</w:t>
      </w:r>
      <w:r>
        <w:rPr>
          <w:rFonts w:hint="eastAsia" w:ascii="宋体" w:hAnsi="宋体"/>
          <w:szCs w:val="21"/>
        </w:rPr>
        <w:t>天的各可调因子的价格指数；</w:t>
      </w:r>
    </w:p>
    <w:p>
      <w:pPr>
        <w:tabs>
          <w:tab w:val="left" w:pos="0"/>
          <w:tab w:val="left" w:pos="360"/>
          <w:tab w:val="left" w:pos="540"/>
        </w:tabs>
        <w:spacing w:line="360" w:lineRule="auto"/>
        <w:ind w:firstLine="420" w:firstLineChars="200"/>
        <w:rPr>
          <w:rFonts w:ascii="宋体" w:hAnsi="宋体"/>
          <w:szCs w:val="21"/>
        </w:rPr>
      </w:pPr>
      <w:r>
        <w:rPr>
          <w:rFonts w:ascii="宋体" w:hAnsi="宋体"/>
          <w:position w:val="-10"/>
          <w:szCs w:val="21"/>
        </w:rPr>
        <w:object>
          <v:shape id="_x0000_i1029" o:spt="75" type="#_x0000_t75" style="height:20.25pt;width:108pt;" o:ole="t" filled="f" o:preferrelative="t" stroked="f" coordsize="21600,21600">
            <v:path/>
            <v:fill on="f" focussize="0,0"/>
            <v:stroke on="f" joinstyle="miter"/>
            <v:imagedata r:id="rId14" o:title=""/>
            <o:lock v:ext="edit" aspectratio="t"/>
            <w10:wrap type="none"/>
            <w10:anchorlock/>
          </v:shape>
          <o:OLEObject Type="Embed" ProgID="Equations" ShapeID="_x0000_i1029" DrawAspect="Content" ObjectID="_1468075729" r:id="rId13">
            <o:LockedField>false</o:LockedField>
          </o:OLEObject>
        </w:object>
      </w:r>
      <w:r>
        <w:rPr>
          <w:rFonts w:ascii="宋体" w:hAnsi="宋体"/>
          <w:szCs w:val="21"/>
        </w:rPr>
        <w:t>——</w:t>
      </w:r>
      <w:r>
        <w:rPr>
          <w:rFonts w:hint="eastAsia" w:ascii="宋体" w:hAnsi="宋体"/>
          <w:szCs w:val="21"/>
        </w:rPr>
        <w:t>各可调因子的基本价格指数，指基准日期的各可调因子的价格指数。</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）暂时确定调整差额</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）权重的调整</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因变更导致合同约定的权重不合理时，按照第</w:t>
      </w:r>
      <w:r>
        <w:rPr>
          <w:rFonts w:ascii="宋体" w:hAnsi="宋体"/>
          <w:szCs w:val="21"/>
        </w:rPr>
        <w:t>4.4</w:t>
      </w:r>
      <w:r>
        <w:rPr>
          <w:rFonts w:hint="eastAsia" w:ascii="宋体" w:hAnsi="宋体"/>
          <w:szCs w:val="21"/>
        </w:rPr>
        <w:t>款〔商定或确定〕执行。</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）因承包人原因工期延误后的价格调整</w:t>
      </w:r>
    </w:p>
    <w:p>
      <w:pPr>
        <w:tabs>
          <w:tab w:val="left" w:pos="0"/>
          <w:tab w:val="left" w:pos="360"/>
          <w:tab w:val="left" w:pos="540"/>
        </w:tabs>
        <w:spacing w:line="360" w:lineRule="auto"/>
        <w:ind w:firstLine="420" w:firstLineChars="200"/>
        <w:rPr>
          <w:rFonts w:ascii="宋体" w:hAnsi="宋体"/>
          <w:szCs w:val="21"/>
        </w:rPr>
      </w:pPr>
      <w:r>
        <w:rPr>
          <w:rFonts w:hint="eastAsia" w:ascii="宋体" w:hAnsi="宋体"/>
          <w:szCs w:val="21"/>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auto"/>
        <w:ind w:firstLine="420" w:firstLineChars="200"/>
        <w:rPr>
          <w:rFonts w:ascii="宋体" w:hAnsi="宋体"/>
          <w:szCs w:val="21"/>
        </w:rPr>
      </w:pPr>
      <w:r>
        <w:rPr>
          <w:rFonts w:hint="eastAsia" w:ascii="宋体" w:hAnsi="宋体"/>
          <w:szCs w:val="21"/>
        </w:rPr>
        <w:t>第</w:t>
      </w:r>
      <w:r>
        <w:rPr>
          <w:rFonts w:ascii="宋体" w:hAnsi="宋体"/>
          <w:szCs w:val="21"/>
        </w:rPr>
        <w:t>2</w:t>
      </w:r>
      <w:r>
        <w:rPr>
          <w:rFonts w:hint="eastAsia" w:ascii="宋体" w:hAnsi="宋体"/>
          <w:szCs w:val="21"/>
        </w:rPr>
        <w:t>种方式：采用造价信息进行价格调整。</w:t>
      </w:r>
    </w:p>
    <w:p>
      <w:pPr>
        <w:spacing w:line="360" w:lineRule="auto"/>
        <w:ind w:firstLine="420" w:firstLineChars="200"/>
        <w:rPr>
          <w:rFonts w:ascii="宋体" w:hAnsi="宋体"/>
          <w:szCs w:val="21"/>
        </w:rPr>
      </w:pPr>
      <w:r>
        <w:rPr>
          <w:rFonts w:hint="eastAsia" w:ascii="宋体" w:hAnsi="宋体"/>
          <w:szCs w:val="21"/>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）材料、工程设备价格变化的价款调整按照发包人提供的基准价格，按以下风险范围规定执行</w:t>
      </w:r>
      <w:r>
        <w:rPr>
          <w:rFonts w:ascii="宋体" w:hAnsi="宋体"/>
          <w:szCs w:val="21"/>
        </w:rPr>
        <w:t>:</w:t>
      </w:r>
    </w:p>
    <w:p>
      <w:pPr>
        <w:spacing w:line="360" w:lineRule="auto"/>
        <w:ind w:firstLine="420" w:firstLineChars="200"/>
        <w:rPr>
          <w:rFonts w:ascii="宋体" w:hAnsi="宋体"/>
          <w:szCs w:val="21"/>
        </w:rPr>
      </w:pPr>
      <w:r>
        <w:rPr>
          <w:rFonts w:hint="eastAsia" w:ascii="宋体" w:hAnsi="宋体" w:cs="宋体"/>
          <w:szCs w:val="21"/>
        </w:rPr>
        <w:t>①</w:t>
      </w:r>
      <w:r>
        <w:rPr>
          <w:rFonts w:hint="eastAsia" w:ascii="宋体" w:hAnsi="宋体"/>
          <w:szCs w:val="21"/>
        </w:rPr>
        <w:t>承包人在已标价工程量清单或预算书中载明材料单价低于基准价格的：除专用合同条款另有约定外，合同履行期间材料单价涨幅以基准价格为基础超过</w:t>
      </w:r>
      <w:r>
        <w:rPr>
          <w:rFonts w:ascii="宋体" w:hAnsi="宋体"/>
          <w:szCs w:val="21"/>
        </w:rPr>
        <w:t>5%</w:t>
      </w:r>
      <w:r>
        <w:rPr>
          <w:rFonts w:hint="eastAsia" w:ascii="宋体" w:hAnsi="宋体"/>
          <w:szCs w:val="21"/>
        </w:rPr>
        <w:t>时，或材料单价跌幅以在已标价工程量清单或预算书中载明材料单价为基础超过</w:t>
      </w:r>
      <w:r>
        <w:rPr>
          <w:rFonts w:ascii="宋体" w:hAnsi="宋体"/>
          <w:szCs w:val="21"/>
        </w:rPr>
        <w:t>5%</w:t>
      </w:r>
      <w:r>
        <w:rPr>
          <w:rFonts w:hint="eastAsia" w:ascii="宋体" w:hAnsi="宋体"/>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②</w:t>
      </w:r>
      <w:r>
        <w:rPr>
          <w:rFonts w:hint="eastAsia" w:ascii="宋体" w:hAnsi="宋体"/>
          <w:szCs w:val="21"/>
        </w:rPr>
        <w:t>承包人在已标价工程量清单或预算书中载明材料单价高于基准价格的：除专用合同条款另有约定外，合同履行期间材料单价跌幅以基准价格为基础超过</w:t>
      </w:r>
      <w:r>
        <w:rPr>
          <w:rFonts w:ascii="宋体" w:hAnsi="宋体"/>
          <w:szCs w:val="21"/>
        </w:rPr>
        <w:t>5%</w:t>
      </w:r>
      <w:r>
        <w:rPr>
          <w:rFonts w:hint="eastAsia" w:ascii="宋体" w:hAnsi="宋体"/>
          <w:szCs w:val="21"/>
        </w:rPr>
        <w:t>时，材料单价涨幅以在已标价工程量清单或预算书中载明材料单价为基础超过</w:t>
      </w:r>
      <w:r>
        <w:rPr>
          <w:rFonts w:ascii="宋体" w:hAnsi="宋体"/>
          <w:szCs w:val="21"/>
        </w:rPr>
        <w:t>5%</w:t>
      </w:r>
      <w:r>
        <w:rPr>
          <w:rFonts w:hint="eastAsia" w:ascii="宋体" w:hAnsi="宋体"/>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③</w:t>
      </w:r>
      <w:r>
        <w:rPr>
          <w:rFonts w:hint="eastAsia" w:ascii="宋体" w:hAnsi="宋体"/>
          <w:szCs w:val="21"/>
        </w:rPr>
        <w:t>承包人在已标价工程量清单或预算书中载明材料单价等于基准价格的：除专用合同条款另有约定外，合同履行期间材料单价涨跌幅以基准价格为基础超过</w:t>
      </w:r>
      <w:r>
        <w:rPr>
          <w:rFonts w:ascii="宋体" w:hAnsi="宋体"/>
          <w:szCs w:val="21"/>
        </w:rPr>
        <w:t>±5%</w:t>
      </w:r>
      <w:r>
        <w:rPr>
          <w:rFonts w:hint="eastAsia" w:ascii="宋体" w:hAnsi="宋体"/>
          <w:szCs w:val="21"/>
        </w:rPr>
        <w:t>时，其超过部分据实调整。</w:t>
      </w:r>
    </w:p>
    <w:p>
      <w:pPr>
        <w:spacing w:line="360" w:lineRule="auto"/>
        <w:ind w:firstLine="420" w:firstLineChars="200"/>
        <w:rPr>
          <w:rFonts w:ascii="宋体" w:hAnsi="宋体"/>
          <w:szCs w:val="21"/>
        </w:rPr>
      </w:pPr>
      <w:r>
        <w:rPr>
          <w:rFonts w:hint="eastAsia" w:ascii="宋体" w:hAnsi="宋体" w:cs="宋体"/>
          <w:szCs w:val="21"/>
        </w:rPr>
        <w:t>④</w:t>
      </w:r>
      <w:r>
        <w:rPr>
          <w:rFonts w:hint="eastAsia" w:ascii="宋体" w:hAnsi="宋体"/>
          <w:szCs w:val="21"/>
        </w:rPr>
        <w:t>承包人应在采购材料前将采购数量和新的材料单价报发包人核对，发包人确认用于工程时，发包人应确认采购材料的数量和单价。发包人在收到承包人报送的确认资料后</w:t>
      </w:r>
      <w:r>
        <w:rPr>
          <w:rFonts w:ascii="宋体" w:hAnsi="宋体"/>
          <w:szCs w:val="21"/>
        </w:rPr>
        <w:t>5</w:t>
      </w:r>
      <w:r>
        <w:rPr>
          <w:rFonts w:hint="eastAsia" w:ascii="宋体" w:hAnsi="宋体"/>
          <w:szCs w:val="21"/>
        </w:rPr>
        <w:t>天内不予答复的视为认可，作为调整合同价格的依据。未经发包人事先核对，承包人自行采购材料的，发包人有权不予调整合同价格。发包人同意的，可以调整合同价格。</w:t>
      </w:r>
    </w:p>
    <w:p>
      <w:pPr>
        <w:spacing w:line="360" w:lineRule="auto"/>
        <w:ind w:firstLine="420" w:firstLineChars="200"/>
        <w:rPr>
          <w:rFonts w:ascii="宋体" w:hAnsi="宋体"/>
          <w:szCs w:val="21"/>
        </w:rPr>
      </w:pPr>
      <w:bookmarkStart w:id="20" w:name="OLE_LINK3"/>
      <w:r>
        <w:rPr>
          <w:rFonts w:hint="eastAsia" w:ascii="宋体" w:hAnsi="宋体"/>
          <w:szCs w:val="21"/>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）施工机械台班单价或施工机械使用费发生变化超过省级或行业建设主管部门或其授权的工程造价管理机构规定的范围时，按规定调整合同价格。</w:t>
      </w:r>
    </w:p>
    <w:p>
      <w:pPr>
        <w:spacing w:line="360" w:lineRule="auto"/>
        <w:ind w:firstLine="420" w:firstLineChars="200"/>
        <w:rPr>
          <w:rFonts w:ascii="宋体" w:hAnsi="宋体"/>
          <w:szCs w:val="21"/>
        </w:rPr>
      </w:pPr>
      <w:r>
        <w:rPr>
          <w:rFonts w:hint="eastAsia" w:ascii="宋体" w:hAnsi="宋体"/>
          <w:szCs w:val="21"/>
        </w:rPr>
        <w:t>第</w:t>
      </w:r>
      <w:r>
        <w:rPr>
          <w:rFonts w:ascii="宋体" w:hAnsi="宋体"/>
          <w:szCs w:val="21"/>
        </w:rPr>
        <w:t>3</w:t>
      </w:r>
      <w:r>
        <w:rPr>
          <w:rFonts w:hint="eastAsia" w:ascii="宋体" w:hAnsi="宋体"/>
          <w:szCs w:val="21"/>
        </w:rPr>
        <w:t>种方式：专用合同条款约定的其他方式。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11.2</w:t>
      </w:r>
      <w:r>
        <w:rPr>
          <w:rFonts w:hint="eastAsia" w:ascii="宋体" w:hAnsi="宋体"/>
          <w:b w:val="0"/>
          <w:sz w:val="21"/>
          <w:szCs w:val="21"/>
        </w:rPr>
        <w:t>法律变化引起的调整</w:t>
      </w:r>
    </w:p>
    <w:p>
      <w:pPr>
        <w:spacing w:line="360" w:lineRule="auto"/>
        <w:ind w:firstLine="420" w:firstLineChars="200"/>
        <w:rPr>
          <w:rFonts w:ascii="宋体" w:hAnsi="宋体"/>
          <w:szCs w:val="21"/>
        </w:rPr>
      </w:pPr>
      <w:r>
        <w:rPr>
          <w:rFonts w:hint="eastAsia" w:ascii="宋体" w:hAnsi="宋体"/>
          <w:szCs w:val="21"/>
        </w:rPr>
        <w:t>基准日期后，法律变化导致承包人在合同履行过程中所需要的费用发生除第</w:t>
      </w:r>
      <w:r>
        <w:rPr>
          <w:rFonts w:ascii="宋体" w:hAnsi="宋体"/>
          <w:szCs w:val="21"/>
        </w:rPr>
        <w:t>11.1</w:t>
      </w:r>
      <w:r>
        <w:rPr>
          <w:rFonts w:hint="eastAsia" w:ascii="宋体" w:hAnsi="宋体"/>
          <w:szCs w:val="21"/>
        </w:rPr>
        <w:t>款〔市场价格波动引起的调整〕约定以外的增加时，由发包人承担由此增加的费用；减少时，应从合同价格中予以扣减。基准日期后，因法律变化造成工期延误时，工期应予以顺延。</w:t>
      </w:r>
    </w:p>
    <w:p>
      <w:pPr>
        <w:spacing w:line="360" w:lineRule="auto"/>
        <w:ind w:firstLine="420" w:firstLineChars="200"/>
        <w:rPr>
          <w:rFonts w:ascii="宋体" w:hAnsi="宋体"/>
          <w:szCs w:val="21"/>
        </w:rPr>
      </w:pPr>
      <w:r>
        <w:rPr>
          <w:rFonts w:hint="eastAsia" w:ascii="宋体" w:hAnsi="宋体"/>
          <w:szCs w:val="21"/>
        </w:rPr>
        <w:t>因法律变化引起的合同价格和工期调整，合同当事人无法达成一致的，由总监理工程师按第</w:t>
      </w:r>
      <w:r>
        <w:rPr>
          <w:rFonts w:ascii="宋体" w:hAnsi="宋体"/>
          <w:szCs w:val="21"/>
        </w:rPr>
        <w:t>4.4</w:t>
      </w:r>
      <w:r>
        <w:rPr>
          <w:rFonts w:hint="eastAsia" w:ascii="宋体" w:hAnsi="宋体"/>
          <w:szCs w:val="21"/>
        </w:rPr>
        <w:t>款〔商定或确定〕的约定处理。</w:t>
      </w:r>
    </w:p>
    <w:p>
      <w:pPr>
        <w:spacing w:line="360" w:lineRule="auto"/>
        <w:ind w:firstLine="420" w:firstLineChars="200"/>
        <w:rPr>
          <w:rFonts w:ascii="宋体" w:hAnsi="宋体"/>
          <w:szCs w:val="21"/>
        </w:rPr>
      </w:pPr>
      <w:r>
        <w:rPr>
          <w:rFonts w:hint="eastAsia" w:ascii="宋体" w:hAnsi="宋体"/>
          <w:kern w:val="0"/>
          <w:szCs w:val="21"/>
        </w:rPr>
        <w:t>因承包人原因造成工期延误，在工期延误期间出现法律变化的，由此增加的费用和（或）延误的工期由承包人承担。</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12. 合同价格、计量与支付</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12.1 </w:t>
      </w:r>
      <w:r>
        <w:rPr>
          <w:rFonts w:hint="eastAsia" w:ascii="宋体" w:hAnsi="宋体"/>
          <w:b w:val="0"/>
          <w:sz w:val="21"/>
          <w:szCs w:val="21"/>
        </w:rPr>
        <w:t>合同价格形式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发包人和承包人应在合同协议书中选择下列一种合同价格形式：</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1.</w:t>
      </w:r>
      <w:r>
        <w:rPr>
          <w:rFonts w:hint="eastAsia" w:ascii="宋体" w:hAnsi="宋体"/>
          <w:kern w:val="0"/>
          <w:szCs w:val="21"/>
        </w:rPr>
        <w:t>单价合同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单价合同是指合同当事人约定以工程量清单及其综合单价进行合同价格计算、调整和确认的建设工程施工合同，</w:t>
      </w:r>
      <w:r>
        <w:rPr>
          <w:rFonts w:hint="eastAsia" w:ascii="宋体" w:hAnsi="宋体"/>
          <w:szCs w:val="21"/>
        </w:rPr>
        <w:t>在约定的范围内合同单价不作调整</w:t>
      </w:r>
      <w:r>
        <w:rPr>
          <w:rFonts w:hint="eastAsia" w:ascii="宋体" w:hAnsi="宋体"/>
          <w:kern w:val="0"/>
          <w:szCs w:val="21"/>
        </w:rPr>
        <w:t>。合同当事人应在专用合同条款中约定综合单价包含的风险范围和风险费用的计算方法</w:t>
      </w:r>
      <w:r>
        <w:rPr>
          <w:rFonts w:hint="eastAsia" w:ascii="宋体" w:hAnsi="宋体"/>
          <w:szCs w:val="21"/>
        </w:rPr>
        <w:t>，</w:t>
      </w:r>
      <w:r>
        <w:rPr>
          <w:rFonts w:hint="eastAsia" w:ascii="宋体" w:hAnsi="宋体"/>
          <w:kern w:val="0"/>
          <w:szCs w:val="21"/>
        </w:rPr>
        <w:t>并约定风险范围以外的合同价格的调整方法，其中因市场价格波动引起的调整按第</w:t>
      </w:r>
      <w:r>
        <w:rPr>
          <w:rFonts w:ascii="宋体" w:hAnsi="宋体"/>
          <w:kern w:val="0"/>
          <w:szCs w:val="21"/>
        </w:rPr>
        <w:t>11.1</w:t>
      </w:r>
      <w:r>
        <w:rPr>
          <w:rFonts w:hint="eastAsia" w:ascii="宋体" w:hAnsi="宋体"/>
          <w:kern w:val="0"/>
          <w:szCs w:val="21"/>
        </w:rPr>
        <w:t>款〔市场价格波动引起的调整〕约定执行。</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rPr>
        <w:t>总价合同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总价合同是指合同当事人约定以施工图、已标价工程量清单或预算书及有关条件进行合同价格计算、调整和确认的建设工程施工合同，</w:t>
      </w:r>
      <w:r>
        <w:rPr>
          <w:rFonts w:hint="eastAsia" w:ascii="宋体" w:hAnsi="宋体"/>
          <w:szCs w:val="21"/>
        </w:rPr>
        <w:t>在约定的范围内合同总价不作调整</w:t>
      </w:r>
      <w:r>
        <w:rPr>
          <w:rFonts w:hint="eastAsia" w:ascii="宋体" w:hAnsi="宋体"/>
          <w:kern w:val="0"/>
          <w:szCs w:val="21"/>
        </w:rPr>
        <w:t>。合同当事人应在专用合同条款中约定总价包含的风险范围和风险费用的计算方法，并约定风险范围以外的合同价格的调整方法，其中因市场价格波动引起的调整按第</w:t>
      </w:r>
      <w:r>
        <w:rPr>
          <w:rFonts w:ascii="宋体" w:hAnsi="宋体"/>
          <w:kern w:val="0"/>
          <w:szCs w:val="21"/>
        </w:rPr>
        <w:t>11.1</w:t>
      </w:r>
      <w:r>
        <w:rPr>
          <w:rFonts w:hint="eastAsia" w:ascii="宋体" w:hAnsi="宋体"/>
          <w:kern w:val="0"/>
          <w:szCs w:val="21"/>
        </w:rPr>
        <w:t>款〔市场价格波动引起的调整〕、因法律变化引起的调整按第</w:t>
      </w:r>
      <w:r>
        <w:rPr>
          <w:rFonts w:ascii="宋体" w:hAnsi="宋体"/>
          <w:kern w:val="0"/>
          <w:szCs w:val="21"/>
        </w:rPr>
        <w:t>11.2</w:t>
      </w:r>
      <w:r>
        <w:rPr>
          <w:rFonts w:hint="eastAsia" w:ascii="宋体" w:hAnsi="宋体"/>
          <w:kern w:val="0"/>
          <w:szCs w:val="21"/>
        </w:rPr>
        <w:t>款〔法律变化引起的调整〕约定执行。</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3.</w:t>
      </w:r>
      <w:r>
        <w:rPr>
          <w:rFonts w:hint="eastAsia" w:ascii="宋体" w:hAnsi="宋体"/>
          <w:kern w:val="0"/>
          <w:szCs w:val="21"/>
        </w:rPr>
        <w:t>其它价格形式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合同当事人可在专用合同条款中约定其他合同价格形式。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12.2</w:t>
      </w:r>
      <w:r>
        <w:rPr>
          <w:rFonts w:hint="eastAsia" w:ascii="宋体" w:hAnsi="宋体"/>
          <w:b w:val="0"/>
          <w:sz w:val="21"/>
          <w:szCs w:val="21"/>
        </w:rPr>
        <w:t>预付款</w:t>
      </w:r>
    </w:p>
    <w:p>
      <w:pPr>
        <w:spacing w:line="360" w:lineRule="auto"/>
        <w:ind w:firstLine="420" w:firstLineChars="200"/>
        <w:jc w:val="left"/>
        <w:rPr>
          <w:rFonts w:ascii="宋体" w:hAnsi="宋体"/>
          <w:kern w:val="0"/>
          <w:szCs w:val="21"/>
        </w:rPr>
      </w:pPr>
      <w:r>
        <w:rPr>
          <w:rFonts w:ascii="宋体" w:hAnsi="宋体"/>
          <w:szCs w:val="21"/>
        </w:rPr>
        <w:t>12.2.</w:t>
      </w:r>
      <w:r>
        <w:rPr>
          <w:rFonts w:ascii="宋体" w:hAnsi="宋体"/>
          <w:kern w:val="0"/>
          <w:szCs w:val="21"/>
        </w:rPr>
        <w:t>1</w:t>
      </w:r>
      <w:r>
        <w:rPr>
          <w:rFonts w:hint="eastAsia" w:ascii="宋体" w:hAnsi="宋体"/>
          <w:kern w:val="0"/>
          <w:szCs w:val="21"/>
        </w:rPr>
        <w:t>预付款的支付</w:t>
      </w:r>
    </w:p>
    <w:p>
      <w:pPr>
        <w:spacing w:line="360" w:lineRule="auto"/>
        <w:ind w:firstLine="420" w:firstLineChars="200"/>
        <w:jc w:val="left"/>
        <w:rPr>
          <w:rFonts w:ascii="宋体" w:hAnsi="宋体"/>
          <w:kern w:val="0"/>
          <w:szCs w:val="21"/>
        </w:rPr>
      </w:pPr>
      <w:r>
        <w:rPr>
          <w:rFonts w:hint="eastAsia" w:ascii="宋体" w:hAnsi="宋体"/>
          <w:kern w:val="0"/>
          <w:szCs w:val="21"/>
        </w:rPr>
        <w:t>预付款的支付按照专用合同条款约定执行，但至迟应在开工通知载明的开工日期</w:t>
      </w:r>
      <w:r>
        <w:rPr>
          <w:rFonts w:ascii="宋体" w:hAnsi="宋体"/>
          <w:kern w:val="0"/>
          <w:szCs w:val="21"/>
        </w:rPr>
        <w:t>7</w:t>
      </w:r>
      <w:r>
        <w:rPr>
          <w:rFonts w:hint="eastAsia" w:ascii="宋体" w:hAnsi="宋体"/>
          <w:kern w:val="0"/>
          <w:szCs w:val="21"/>
        </w:rPr>
        <w:t>天前支付。预付款应当用于材料、工程设备、施工设备的采购及修建临时工程、组织施工队伍进场等。</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除专用合同条款另有约定外，预付款在进度付款中同比例扣回。</w:t>
      </w:r>
      <w:bookmarkEnd w:id="20"/>
      <w:r>
        <w:rPr>
          <w:rFonts w:hint="eastAsia" w:ascii="宋体" w:hAnsi="宋体"/>
          <w:kern w:val="0"/>
          <w:szCs w:val="21"/>
        </w:rPr>
        <w:t>在颁发工程接收证书前，提前解除合同的，尚未扣完的预付款应与合同价款一并结算。</w:t>
      </w:r>
    </w:p>
    <w:p>
      <w:pPr>
        <w:spacing w:line="360" w:lineRule="auto"/>
        <w:ind w:firstLine="420" w:firstLineChars="200"/>
        <w:jc w:val="left"/>
        <w:rPr>
          <w:rFonts w:ascii="宋体" w:hAnsi="宋体"/>
          <w:kern w:val="0"/>
          <w:szCs w:val="21"/>
        </w:rPr>
      </w:pPr>
      <w:r>
        <w:rPr>
          <w:rFonts w:hint="eastAsia" w:ascii="宋体" w:hAnsi="宋体"/>
          <w:kern w:val="0"/>
          <w:szCs w:val="21"/>
        </w:rPr>
        <w:t>发包人逾期支付预付款超过</w:t>
      </w:r>
      <w:r>
        <w:rPr>
          <w:rFonts w:ascii="宋体" w:hAnsi="宋体"/>
          <w:kern w:val="0"/>
          <w:szCs w:val="21"/>
        </w:rPr>
        <w:t>7</w:t>
      </w:r>
      <w:r>
        <w:rPr>
          <w:rFonts w:hint="eastAsia" w:ascii="宋体" w:hAnsi="宋体"/>
          <w:kern w:val="0"/>
          <w:szCs w:val="21"/>
        </w:rPr>
        <w:t>天的，承包人有权向发包人发出要求预付的催告通知，发包人收到通知后</w:t>
      </w:r>
      <w:r>
        <w:rPr>
          <w:rFonts w:ascii="宋体" w:hAnsi="宋体"/>
          <w:kern w:val="0"/>
          <w:szCs w:val="21"/>
        </w:rPr>
        <w:t>7</w:t>
      </w:r>
      <w:r>
        <w:rPr>
          <w:rFonts w:hint="eastAsia" w:ascii="宋体" w:hAnsi="宋体"/>
          <w:kern w:val="0"/>
          <w:szCs w:val="21"/>
        </w:rPr>
        <w:t>天内仍未支付的，承包人有权暂停施工，并按第</w:t>
      </w:r>
      <w:r>
        <w:rPr>
          <w:rFonts w:ascii="宋体" w:hAnsi="宋体"/>
          <w:kern w:val="0"/>
          <w:szCs w:val="21"/>
        </w:rPr>
        <w:t>16.1.1</w:t>
      </w:r>
      <w:r>
        <w:rPr>
          <w:rFonts w:hint="eastAsia" w:ascii="宋体" w:hAnsi="宋体"/>
          <w:kern w:val="0"/>
          <w:szCs w:val="21"/>
        </w:rPr>
        <w:t>项〔发包人违约的情形〕执行。</w:t>
      </w:r>
    </w:p>
    <w:p>
      <w:pPr>
        <w:spacing w:line="360" w:lineRule="auto"/>
        <w:ind w:firstLine="420" w:firstLineChars="200"/>
        <w:jc w:val="left"/>
        <w:rPr>
          <w:rFonts w:ascii="宋体" w:hAnsi="宋体"/>
          <w:szCs w:val="21"/>
        </w:rPr>
      </w:pPr>
      <w:r>
        <w:rPr>
          <w:rFonts w:ascii="宋体" w:hAnsi="宋体"/>
          <w:szCs w:val="21"/>
        </w:rPr>
        <w:t xml:space="preserve">12.2.2 </w:t>
      </w:r>
      <w:r>
        <w:rPr>
          <w:rFonts w:hint="eastAsia" w:ascii="宋体" w:hAnsi="宋体"/>
          <w:szCs w:val="21"/>
        </w:rPr>
        <w:t>预付款担保</w:t>
      </w:r>
    </w:p>
    <w:p>
      <w:pPr>
        <w:spacing w:line="360" w:lineRule="auto"/>
        <w:ind w:firstLine="420" w:firstLineChars="200"/>
        <w:jc w:val="left"/>
        <w:rPr>
          <w:rFonts w:ascii="宋体" w:hAnsi="宋体"/>
          <w:kern w:val="0"/>
          <w:szCs w:val="21"/>
        </w:rPr>
      </w:pPr>
      <w:r>
        <w:rPr>
          <w:rFonts w:hint="eastAsia" w:ascii="宋体" w:hAnsi="宋体"/>
          <w:kern w:val="0"/>
          <w:szCs w:val="21"/>
        </w:rPr>
        <w:t>发包人要求承包人提供预付款担保的，承包人应在发包人支付预付款</w:t>
      </w:r>
      <w:r>
        <w:rPr>
          <w:rFonts w:ascii="宋体" w:hAnsi="宋体"/>
          <w:kern w:val="0"/>
          <w:szCs w:val="21"/>
        </w:rPr>
        <w:t>7</w:t>
      </w:r>
      <w:r>
        <w:rPr>
          <w:rFonts w:hint="eastAsia" w:ascii="宋体" w:hAnsi="宋体"/>
          <w:kern w:val="0"/>
          <w:szCs w:val="21"/>
        </w:rPr>
        <w:t>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360" w:lineRule="auto"/>
        <w:ind w:firstLine="420" w:firstLineChars="200"/>
        <w:jc w:val="left"/>
        <w:rPr>
          <w:rFonts w:ascii="宋体" w:hAnsi="宋体"/>
          <w:kern w:val="0"/>
          <w:szCs w:val="21"/>
        </w:rPr>
      </w:pPr>
      <w:r>
        <w:rPr>
          <w:rFonts w:hint="eastAsia" w:ascii="宋体" w:hAnsi="宋体"/>
          <w:kern w:val="0"/>
          <w:szCs w:val="21"/>
        </w:rPr>
        <w:t>发包人在工程款中逐期扣回预付款后，预付款担保额度应相应减少，但剩余的预付款担保金额不得低于未被扣回的预付款金额。</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12.3</w:t>
      </w:r>
      <w:r>
        <w:rPr>
          <w:rFonts w:hint="eastAsia" w:ascii="宋体" w:hAnsi="宋体"/>
          <w:b w:val="0"/>
          <w:sz w:val="21"/>
          <w:szCs w:val="21"/>
        </w:rPr>
        <w:t>计量</w:t>
      </w:r>
    </w:p>
    <w:p>
      <w:pPr>
        <w:spacing w:line="360" w:lineRule="auto"/>
        <w:ind w:firstLine="420" w:firstLineChars="200"/>
        <w:jc w:val="left"/>
        <w:rPr>
          <w:rFonts w:ascii="宋体" w:hAnsi="宋体"/>
          <w:kern w:val="0"/>
          <w:szCs w:val="21"/>
        </w:rPr>
      </w:pPr>
      <w:r>
        <w:rPr>
          <w:rFonts w:ascii="宋体" w:hAnsi="宋体"/>
          <w:kern w:val="0"/>
          <w:szCs w:val="21"/>
        </w:rPr>
        <w:t xml:space="preserve">12.3.1 </w:t>
      </w:r>
      <w:r>
        <w:rPr>
          <w:rFonts w:hint="eastAsia" w:ascii="宋体" w:hAnsi="宋体"/>
          <w:kern w:val="0"/>
          <w:szCs w:val="21"/>
        </w:rPr>
        <w:t>计量原则</w:t>
      </w:r>
    </w:p>
    <w:p>
      <w:pPr>
        <w:spacing w:line="360" w:lineRule="auto"/>
        <w:ind w:firstLine="420" w:firstLineChars="200"/>
        <w:jc w:val="left"/>
        <w:rPr>
          <w:rFonts w:ascii="宋体" w:hAnsi="宋体"/>
          <w:kern w:val="0"/>
          <w:szCs w:val="21"/>
        </w:rPr>
      </w:pPr>
      <w:r>
        <w:rPr>
          <w:rFonts w:hint="eastAsia" w:ascii="宋体" w:hAnsi="宋体"/>
          <w:kern w:val="0"/>
          <w:szCs w:val="21"/>
        </w:rPr>
        <w:t>工程量计量按照合同约定的工程量计算规则、图纸及变更指示等进行计量。工程量计算规则应以相关的国家标准、行业标准等为依据，由合同当事人在专用合同条款中约定。</w:t>
      </w:r>
    </w:p>
    <w:p>
      <w:pPr>
        <w:spacing w:line="360" w:lineRule="auto"/>
        <w:ind w:firstLine="420" w:firstLineChars="200"/>
        <w:jc w:val="left"/>
        <w:rPr>
          <w:rFonts w:ascii="宋体" w:hAnsi="宋体"/>
          <w:kern w:val="0"/>
          <w:szCs w:val="21"/>
        </w:rPr>
      </w:pPr>
      <w:r>
        <w:rPr>
          <w:rFonts w:ascii="宋体" w:hAnsi="宋体"/>
          <w:kern w:val="0"/>
          <w:szCs w:val="21"/>
        </w:rPr>
        <w:t xml:space="preserve">12.3.2 </w:t>
      </w:r>
      <w:r>
        <w:rPr>
          <w:rFonts w:hint="eastAsia" w:ascii="宋体" w:hAnsi="宋体"/>
          <w:kern w:val="0"/>
          <w:szCs w:val="21"/>
        </w:rPr>
        <w:t>计量周期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除专用合同条款另有约定外，工程量的计量按月进行。</w:t>
      </w:r>
    </w:p>
    <w:p>
      <w:pPr>
        <w:spacing w:line="360" w:lineRule="auto"/>
        <w:ind w:firstLine="420" w:firstLineChars="200"/>
        <w:jc w:val="left"/>
        <w:rPr>
          <w:rFonts w:ascii="宋体" w:hAnsi="宋体"/>
          <w:kern w:val="0"/>
          <w:szCs w:val="21"/>
        </w:rPr>
      </w:pPr>
      <w:r>
        <w:rPr>
          <w:rFonts w:ascii="宋体" w:hAnsi="宋体"/>
          <w:kern w:val="0"/>
          <w:szCs w:val="21"/>
        </w:rPr>
        <w:t xml:space="preserve">12.3.3 </w:t>
      </w:r>
      <w:r>
        <w:rPr>
          <w:rFonts w:hint="eastAsia" w:ascii="宋体" w:hAnsi="宋体"/>
          <w:kern w:val="0"/>
          <w:szCs w:val="21"/>
        </w:rPr>
        <w:t>单价合同的计量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除专用合同条款另有约定外，单价合同的计量按照本项约定执行：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）承包人应于每月</w:t>
      </w:r>
      <w:r>
        <w:rPr>
          <w:rFonts w:ascii="宋体" w:hAnsi="宋体"/>
          <w:kern w:val="0"/>
          <w:szCs w:val="21"/>
        </w:rPr>
        <w:t>25</w:t>
      </w:r>
      <w:r>
        <w:rPr>
          <w:rFonts w:hint="eastAsia" w:ascii="宋体" w:hAnsi="宋体"/>
          <w:kern w:val="0"/>
          <w:szCs w:val="21"/>
        </w:rPr>
        <w:t>日向监理人报送上月</w:t>
      </w:r>
      <w:r>
        <w:rPr>
          <w:rFonts w:ascii="宋体" w:hAnsi="宋体"/>
          <w:kern w:val="0"/>
          <w:szCs w:val="21"/>
        </w:rPr>
        <w:t>20</w:t>
      </w:r>
      <w:r>
        <w:rPr>
          <w:rFonts w:hint="eastAsia" w:ascii="宋体" w:hAnsi="宋体"/>
          <w:kern w:val="0"/>
          <w:szCs w:val="21"/>
        </w:rPr>
        <w:t>日至当月</w:t>
      </w:r>
      <w:r>
        <w:rPr>
          <w:rFonts w:ascii="宋体" w:hAnsi="宋体"/>
          <w:kern w:val="0"/>
          <w:szCs w:val="21"/>
        </w:rPr>
        <w:t>19</w:t>
      </w:r>
      <w:r>
        <w:rPr>
          <w:rFonts w:hint="eastAsia" w:ascii="宋体" w:hAnsi="宋体"/>
          <w:kern w:val="0"/>
          <w:szCs w:val="21"/>
        </w:rPr>
        <w:t>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）监理人应在收到承包人提交的工程量报告后</w:t>
      </w:r>
      <w:r>
        <w:rPr>
          <w:rFonts w:ascii="宋体" w:hAnsi="宋体"/>
          <w:kern w:val="0"/>
          <w:szCs w:val="21"/>
        </w:rPr>
        <w:t>7</w:t>
      </w:r>
      <w:r>
        <w:rPr>
          <w:rFonts w:hint="eastAsia" w:ascii="宋体" w:hAnsi="宋体"/>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）监理人未在收到承包人提交的工程量报表后的</w:t>
      </w:r>
      <w:r>
        <w:rPr>
          <w:rFonts w:ascii="宋体" w:hAnsi="宋体"/>
          <w:kern w:val="0"/>
          <w:szCs w:val="21"/>
        </w:rPr>
        <w:t>7</w:t>
      </w:r>
      <w:r>
        <w:rPr>
          <w:rFonts w:hint="eastAsia" w:ascii="宋体" w:hAnsi="宋体"/>
          <w:kern w:val="0"/>
          <w:szCs w:val="21"/>
        </w:rPr>
        <w:t>天内完成审核的，承包人报送的工程量报告中的工程量视为承包人实际完成的工程量，据此计算工程价款。</w:t>
      </w:r>
    </w:p>
    <w:p>
      <w:pPr>
        <w:spacing w:line="360" w:lineRule="auto"/>
        <w:ind w:firstLine="420" w:firstLineChars="200"/>
        <w:jc w:val="left"/>
        <w:rPr>
          <w:rFonts w:ascii="宋体" w:hAnsi="宋体"/>
          <w:kern w:val="0"/>
          <w:szCs w:val="21"/>
        </w:rPr>
      </w:pPr>
      <w:r>
        <w:rPr>
          <w:rFonts w:ascii="宋体" w:hAnsi="宋体"/>
          <w:kern w:val="0"/>
          <w:szCs w:val="21"/>
        </w:rPr>
        <w:t xml:space="preserve">12.3.4 </w:t>
      </w:r>
      <w:r>
        <w:rPr>
          <w:rFonts w:hint="eastAsia" w:ascii="宋体" w:hAnsi="宋体"/>
          <w:kern w:val="0"/>
          <w:szCs w:val="21"/>
        </w:rPr>
        <w:t>总价合同的计量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除专用合同条款另有约定外，按月计量支付的总价合同，按照本项约定执行：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）承包人应于每月</w:t>
      </w:r>
      <w:r>
        <w:rPr>
          <w:rFonts w:ascii="宋体" w:hAnsi="宋体"/>
          <w:kern w:val="0"/>
          <w:szCs w:val="21"/>
        </w:rPr>
        <w:t>25</w:t>
      </w:r>
      <w:r>
        <w:rPr>
          <w:rFonts w:hint="eastAsia" w:ascii="宋体" w:hAnsi="宋体"/>
          <w:kern w:val="0"/>
          <w:szCs w:val="21"/>
        </w:rPr>
        <w:t>日向监理人报送上月</w:t>
      </w:r>
      <w:r>
        <w:rPr>
          <w:rFonts w:ascii="宋体" w:hAnsi="宋体"/>
          <w:kern w:val="0"/>
          <w:szCs w:val="21"/>
        </w:rPr>
        <w:t>20</w:t>
      </w:r>
      <w:r>
        <w:rPr>
          <w:rFonts w:hint="eastAsia" w:ascii="宋体" w:hAnsi="宋体"/>
          <w:kern w:val="0"/>
          <w:szCs w:val="21"/>
        </w:rPr>
        <w:t>日至当月</w:t>
      </w:r>
      <w:r>
        <w:rPr>
          <w:rFonts w:ascii="宋体" w:hAnsi="宋体"/>
          <w:kern w:val="0"/>
          <w:szCs w:val="21"/>
        </w:rPr>
        <w:t>19</w:t>
      </w:r>
      <w:r>
        <w:rPr>
          <w:rFonts w:hint="eastAsia" w:ascii="宋体" w:hAnsi="宋体"/>
          <w:kern w:val="0"/>
          <w:szCs w:val="21"/>
        </w:rPr>
        <w:t>日已完成的工程量报告，并附具进度付款申请单、已完成工程量报表和有关资料。</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）监理人应在收到承包人提交的工程量报告后</w:t>
      </w:r>
      <w:r>
        <w:rPr>
          <w:rFonts w:ascii="宋体" w:hAnsi="宋体"/>
          <w:kern w:val="0"/>
          <w:szCs w:val="21"/>
        </w:rPr>
        <w:t>7</w:t>
      </w:r>
      <w:r>
        <w:rPr>
          <w:rFonts w:hint="eastAsia" w:ascii="宋体" w:hAnsi="宋体"/>
          <w:kern w:val="0"/>
          <w:szCs w:val="21"/>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）监理人未在收到承包人提交的工程量报表后的</w:t>
      </w:r>
      <w:r>
        <w:rPr>
          <w:rFonts w:ascii="宋体" w:hAnsi="宋体"/>
          <w:kern w:val="0"/>
          <w:szCs w:val="21"/>
        </w:rPr>
        <w:t>7</w:t>
      </w:r>
      <w:r>
        <w:rPr>
          <w:rFonts w:hint="eastAsia" w:ascii="宋体" w:hAnsi="宋体"/>
          <w:kern w:val="0"/>
          <w:szCs w:val="21"/>
        </w:rPr>
        <w:t>天内完成复核的，承包人提交的工程量报告中的工程量视为承包人实际完成的工程量。</w:t>
      </w:r>
    </w:p>
    <w:p>
      <w:pPr>
        <w:spacing w:line="360" w:lineRule="auto"/>
        <w:ind w:firstLine="420" w:firstLineChars="200"/>
        <w:jc w:val="left"/>
        <w:rPr>
          <w:rFonts w:ascii="宋体" w:hAnsi="宋体"/>
          <w:kern w:val="0"/>
          <w:szCs w:val="21"/>
        </w:rPr>
      </w:pPr>
      <w:r>
        <w:rPr>
          <w:rFonts w:ascii="宋体" w:hAnsi="宋体"/>
          <w:kern w:val="0"/>
          <w:szCs w:val="21"/>
        </w:rPr>
        <w:t xml:space="preserve">12.3.5 </w:t>
      </w:r>
      <w:r>
        <w:rPr>
          <w:rFonts w:hint="eastAsia" w:ascii="宋体" w:hAnsi="宋体"/>
          <w:kern w:val="0"/>
          <w:szCs w:val="21"/>
        </w:rPr>
        <w:t>总价合同采用支付分解表计量支付的，可以按照第</w:t>
      </w:r>
      <w:r>
        <w:rPr>
          <w:rFonts w:ascii="宋体" w:hAnsi="宋体"/>
          <w:kern w:val="0"/>
          <w:szCs w:val="21"/>
        </w:rPr>
        <w:t>12.3.4</w:t>
      </w:r>
      <w:r>
        <w:rPr>
          <w:rFonts w:hint="eastAsia" w:ascii="宋体" w:hAnsi="宋体"/>
          <w:kern w:val="0"/>
          <w:szCs w:val="21"/>
        </w:rPr>
        <w:t>项〔总价合同的计量〕约定进行计量，但合同价款按照支付分解表进行支付。</w:t>
      </w:r>
    </w:p>
    <w:p>
      <w:pPr>
        <w:spacing w:line="360" w:lineRule="auto"/>
        <w:ind w:firstLine="420" w:firstLineChars="200"/>
        <w:jc w:val="left"/>
        <w:rPr>
          <w:rFonts w:ascii="宋体" w:hAnsi="宋体"/>
          <w:kern w:val="0"/>
          <w:szCs w:val="21"/>
        </w:rPr>
      </w:pPr>
      <w:r>
        <w:rPr>
          <w:rFonts w:ascii="宋体" w:hAnsi="宋体"/>
          <w:kern w:val="0"/>
          <w:szCs w:val="21"/>
        </w:rPr>
        <w:t xml:space="preserve">12.3.6 </w:t>
      </w:r>
      <w:r>
        <w:rPr>
          <w:rFonts w:hint="eastAsia" w:ascii="宋体" w:hAnsi="宋体"/>
          <w:kern w:val="0"/>
          <w:szCs w:val="21"/>
        </w:rPr>
        <w:t>其他价格形式合同的计量</w:t>
      </w:r>
    </w:p>
    <w:p>
      <w:pPr>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合同当事人可在专用合同条款中约定其他价格形式合同的计量方式和程序。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12.4</w:t>
      </w:r>
      <w:r>
        <w:rPr>
          <w:rFonts w:hint="eastAsia" w:ascii="宋体" w:hAnsi="宋体"/>
          <w:b w:val="0"/>
          <w:sz w:val="21"/>
          <w:szCs w:val="21"/>
        </w:rPr>
        <w:t>工程进度款支付</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12.4.1 </w:t>
      </w:r>
      <w:r>
        <w:rPr>
          <w:rFonts w:hint="eastAsia" w:ascii="宋体" w:hAnsi="宋体"/>
          <w:szCs w:val="21"/>
        </w:rPr>
        <w:t>付款周期</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除专用合同条款另有约定外，付款周期应按照第</w:t>
      </w:r>
      <w:r>
        <w:rPr>
          <w:rFonts w:ascii="宋体" w:hAnsi="宋体"/>
          <w:kern w:val="0"/>
          <w:szCs w:val="21"/>
        </w:rPr>
        <w:t>12.3.2</w:t>
      </w:r>
      <w:r>
        <w:rPr>
          <w:rFonts w:hint="eastAsia" w:ascii="宋体" w:hAnsi="宋体"/>
          <w:kern w:val="0"/>
          <w:szCs w:val="21"/>
        </w:rPr>
        <w:t>项〔计量周期〕的约定与计量周期保持一致。</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12.4</w:t>
      </w:r>
      <w:r>
        <w:rPr>
          <w:rFonts w:ascii="宋体" w:hAnsi="宋体"/>
          <w:kern w:val="0"/>
          <w:szCs w:val="21"/>
        </w:rPr>
        <w:t xml:space="preserve">.2 </w:t>
      </w:r>
      <w:r>
        <w:rPr>
          <w:rFonts w:hint="eastAsia" w:ascii="宋体" w:hAnsi="宋体"/>
          <w:kern w:val="0"/>
          <w:szCs w:val="21"/>
        </w:rPr>
        <w:t>进度付款申请单的编制</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除专用合同条款另有约定外，进度付款申请单应包括下列内容：</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）截至本次付款周期已完成工作对应的金额；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）根据第</w:t>
      </w:r>
      <w:r>
        <w:rPr>
          <w:rFonts w:ascii="宋体" w:hAnsi="宋体"/>
          <w:kern w:val="0"/>
          <w:szCs w:val="21"/>
        </w:rPr>
        <w:t>10</w:t>
      </w:r>
      <w:r>
        <w:rPr>
          <w:rFonts w:hint="eastAsia" w:ascii="宋体" w:hAnsi="宋体"/>
          <w:kern w:val="0"/>
          <w:szCs w:val="21"/>
        </w:rPr>
        <w:t>条〔变更〕应增加和扣减的变更金额；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）根据第</w:t>
      </w:r>
      <w:r>
        <w:rPr>
          <w:rFonts w:ascii="宋体" w:hAnsi="宋体"/>
          <w:kern w:val="0"/>
          <w:szCs w:val="21"/>
        </w:rPr>
        <w:t>12.2</w:t>
      </w:r>
      <w:r>
        <w:rPr>
          <w:rFonts w:hint="eastAsia" w:ascii="宋体" w:hAnsi="宋体"/>
          <w:kern w:val="0"/>
          <w:szCs w:val="21"/>
        </w:rPr>
        <w:t>款〔预付款〕约定应支付的预付款和扣减的返还预付款；</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）根据第</w:t>
      </w:r>
      <w:r>
        <w:rPr>
          <w:rFonts w:ascii="宋体" w:hAnsi="宋体"/>
          <w:kern w:val="0"/>
          <w:szCs w:val="21"/>
        </w:rPr>
        <w:t>15.3</w:t>
      </w:r>
      <w:r>
        <w:rPr>
          <w:rFonts w:hint="eastAsia" w:ascii="宋体" w:hAnsi="宋体"/>
          <w:kern w:val="0"/>
          <w:szCs w:val="21"/>
        </w:rPr>
        <w:t>款〔质量保证金〕约定应扣减的质量保证金；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）根据第</w:t>
      </w:r>
      <w:r>
        <w:rPr>
          <w:rFonts w:ascii="宋体" w:hAnsi="宋体"/>
          <w:kern w:val="0"/>
          <w:szCs w:val="21"/>
        </w:rPr>
        <w:t>19</w:t>
      </w:r>
      <w:r>
        <w:rPr>
          <w:rFonts w:hint="eastAsia" w:ascii="宋体" w:hAnsi="宋体"/>
          <w:kern w:val="0"/>
          <w:szCs w:val="21"/>
        </w:rPr>
        <w:t>条〔索赔〕应增加和扣减的索赔金额；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）对已签发的进度款支付证书中出现错误的修正，应在本次进度付款中支付或扣除的金额；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）根据合同约定应增加和扣减的其他金额。</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12.4.3 </w:t>
      </w:r>
      <w:r>
        <w:rPr>
          <w:rFonts w:hint="eastAsia" w:ascii="宋体" w:hAnsi="宋体"/>
          <w:szCs w:val="21"/>
        </w:rPr>
        <w:t>进度付款申请单的提交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）单价合同进度付款申请单的提交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单价合同的进度付款申请单，按照第</w:t>
      </w:r>
      <w:r>
        <w:rPr>
          <w:rFonts w:ascii="宋体" w:hAnsi="宋体"/>
          <w:kern w:val="0"/>
          <w:szCs w:val="21"/>
        </w:rPr>
        <w:t>12.3.3</w:t>
      </w:r>
      <w:r>
        <w:rPr>
          <w:rFonts w:hint="eastAsia" w:ascii="宋体" w:hAnsi="宋体"/>
          <w:kern w:val="0"/>
          <w:szCs w:val="21"/>
        </w:rPr>
        <w:t>项〔单价合同的计量〕约定的时间按月向监理人提交，并附上已完成工程量报表和有关资料。单价合同中的总价项目按月进行支付分解，并汇总列入当期进度付款申请单。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）总价合同进度付款申请单的提交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总价合同按月计量支付的，承包人按照第</w:t>
      </w:r>
      <w:r>
        <w:rPr>
          <w:rFonts w:ascii="宋体" w:hAnsi="宋体"/>
          <w:kern w:val="0"/>
          <w:szCs w:val="21"/>
        </w:rPr>
        <w:t>12.3.4</w:t>
      </w:r>
      <w:r>
        <w:rPr>
          <w:rFonts w:hint="eastAsia" w:ascii="宋体" w:hAnsi="宋体"/>
          <w:kern w:val="0"/>
          <w:szCs w:val="21"/>
        </w:rPr>
        <w:t>项〔总价合同的计量〕约定的时间按月向监理人提交进度付款申请单，并附上已完成工程量报表和有关资料。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总价合同按支付分解表支付的，承包人应按照第</w:t>
      </w:r>
      <w:r>
        <w:rPr>
          <w:rFonts w:ascii="宋体" w:hAnsi="宋体"/>
          <w:kern w:val="0"/>
          <w:szCs w:val="21"/>
        </w:rPr>
        <w:t>12.4.6</w:t>
      </w:r>
      <w:r>
        <w:rPr>
          <w:rFonts w:hint="eastAsia" w:ascii="宋体" w:hAnsi="宋体"/>
          <w:kern w:val="0"/>
          <w:szCs w:val="21"/>
        </w:rPr>
        <w:t>项〔支付分解表〕及第</w:t>
      </w:r>
      <w:r>
        <w:rPr>
          <w:rFonts w:ascii="宋体" w:hAnsi="宋体"/>
          <w:kern w:val="0"/>
          <w:szCs w:val="21"/>
        </w:rPr>
        <w:t>12.4.2</w:t>
      </w:r>
      <w:r>
        <w:rPr>
          <w:rFonts w:hint="eastAsia" w:ascii="宋体" w:hAnsi="宋体"/>
          <w:kern w:val="0"/>
          <w:szCs w:val="21"/>
        </w:rPr>
        <w:t>项〔进度付款申请单的编制〕的约定向监理人提交进度付款申请单。</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）其他价格形式合同的进度付款申请单的提交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合同当事人可在专用合同条款中约定其他价格形式合同的进度付款申请单的编制和提交程序。</w:t>
      </w:r>
    </w:p>
    <w:p>
      <w:pPr>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12.4</w:t>
      </w:r>
      <w:r>
        <w:rPr>
          <w:rFonts w:ascii="宋体" w:hAnsi="宋体"/>
          <w:kern w:val="0"/>
          <w:szCs w:val="21"/>
        </w:rPr>
        <w:t xml:space="preserve">.4 </w:t>
      </w:r>
      <w:r>
        <w:rPr>
          <w:rFonts w:hint="eastAsia" w:ascii="宋体" w:hAnsi="宋体"/>
          <w:kern w:val="0"/>
          <w:szCs w:val="21"/>
        </w:rPr>
        <w:t>进度款审核和支付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）除专用合同条款另有约定外，监理人应在收到承包人进度付款申请单以及相关资料后</w:t>
      </w:r>
      <w:r>
        <w:rPr>
          <w:rFonts w:ascii="宋体" w:hAnsi="宋体"/>
          <w:kern w:val="0"/>
          <w:szCs w:val="21"/>
        </w:rPr>
        <w:t>7</w:t>
      </w:r>
      <w:r>
        <w:rPr>
          <w:rFonts w:hint="eastAsia" w:ascii="宋体" w:hAnsi="宋体"/>
          <w:kern w:val="0"/>
          <w:szCs w:val="21"/>
        </w:rPr>
        <w:t>天内完成审查并报送发包人，发包人应在收到后</w:t>
      </w:r>
      <w:r>
        <w:rPr>
          <w:rFonts w:ascii="宋体" w:hAnsi="宋体"/>
          <w:kern w:val="0"/>
          <w:szCs w:val="21"/>
        </w:rPr>
        <w:t>7</w:t>
      </w:r>
      <w:r>
        <w:rPr>
          <w:rFonts w:hint="eastAsia" w:ascii="宋体" w:hAnsi="宋体"/>
          <w:kern w:val="0"/>
          <w:szCs w:val="21"/>
        </w:rPr>
        <w:t>天内完成审批并签发进度款支付证书。发包人逾期未完成审批且未提出异议的，视为已签发进度款支付证书。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发包人和监理人对承包人的进度付款申请单有异议的，有权要求承包人修正和提供补充资料，承包人应提交修正后的进度付款申请单。监理人应在收到承包人修正后的进度付款申请单及相关资料后</w:t>
      </w:r>
      <w:r>
        <w:rPr>
          <w:rFonts w:ascii="宋体" w:hAnsi="宋体"/>
          <w:kern w:val="0"/>
          <w:szCs w:val="21"/>
        </w:rPr>
        <w:t>7</w:t>
      </w:r>
      <w:r>
        <w:rPr>
          <w:rFonts w:hint="eastAsia" w:ascii="宋体" w:hAnsi="宋体"/>
          <w:kern w:val="0"/>
          <w:szCs w:val="21"/>
        </w:rPr>
        <w:t>天内完成审查并报送发包人，发包人应在收到监理人报送的进度付款申请单及相关资料后</w:t>
      </w:r>
      <w:r>
        <w:rPr>
          <w:rFonts w:ascii="宋体" w:hAnsi="宋体"/>
          <w:kern w:val="0"/>
          <w:szCs w:val="21"/>
        </w:rPr>
        <w:t>7</w:t>
      </w:r>
      <w:r>
        <w:rPr>
          <w:rFonts w:hint="eastAsia" w:ascii="宋体" w:hAnsi="宋体"/>
          <w:kern w:val="0"/>
          <w:szCs w:val="21"/>
        </w:rPr>
        <w:t>天内，向承包人签发无异议部分的临时进度款支付证书。存在争议的部分，按照第</w:t>
      </w:r>
      <w:r>
        <w:rPr>
          <w:rFonts w:ascii="宋体" w:hAnsi="宋体"/>
          <w:kern w:val="0"/>
          <w:szCs w:val="21"/>
        </w:rPr>
        <w:t>20</w:t>
      </w:r>
      <w:r>
        <w:rPr>
          <w:rFonts w:hint="eastAsia" w:ascii="宋体" w:hAnsi="宋体"/>
          <w:kern w:val="0"/>
          <w:szCs w:val="21"/>
        </w:rPr>
        <w:t>条〔争议解决〕的约定处理。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）除专用合同条款另有约定外，发包人应在进度款支付证书或临时进度款支付证书签发后</w:t>
      </w:r>
      <w:r>
        <w:rPr>
          <w:rFonts w:ascii="宋体" w:hAnsi="宋体"/>
          <w:kern w:val="0"/>
          <w:szCs w:val="21"/>
        </w:rPr>
        <w:t>14</w:t>
      </w:r>
      <w:r>
        <w:rPr>
          <w:rFonts w:hint="eastAsia" w:ascii="宋体" w:hAnsi="宋体"/>
          <w:kern w:val="0"/>
          <w:szCs w:val="21"/>
        </w:rPr>
        <w:t>天内完成支付，发包人逾期支付进度款的，应按照中国人民银行发布的同期同类贷款基准利率支付违约金。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）发包人签发进度款支付证书或临时进度款支付证书，不表明发包人已同意、批准或接受了承包人完成的相应部分的工作。</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12.4.5 </w:t>
      </w:r>
      <w:r>
        <w:rPr>
          <w:rFonts w:hint="eastAsia" w:ascii="宋体" w:hAnsi="宋体"/>
          <w:kern w:val="0"/>
          <w:szCs w:val="21"/>
        </w:rPr>
        <w:t>进度付款的修正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12.4.6 </w:t>
      </w:r>
      <w:r>
        <w:rPr>
          <w:rFonts w:hint="eastAsia" w:ascii="宋体" w:hAnsi="宋体"/>
          <w:kern w:val="0"/>
          <w:szCs w:val="21"/>
        </w:rPr>
        <w:t>支付分解表</w:t>
      </w:r>
    </w:p>
    <w:p>
      <w:pPr>
        <w:spacing w:line="360" w:lineRule="auto"/>
        <w:ind w:firstLine="420" w:firstLineChars="200"/>
        <w:jc w:val="left"/>
        <w:rPr>
          <w:rFonts w:ascii="宋体" w:hAnsi="宋体"/>
          <w:kern w:val="0"/>
          <w:szCs w:val="21"/>
        </w:rPr>
      </w:pPr>
      <w:r>
        <w:rPr>
          <w:rFonts w:ascii="宋体" w:hAnsi="宋体"/>
          <w:kern w:val="0"/>
          <w:szCs w:val="21"/>
        </w:rPr>
        <w:t>1.</w:t>
      </w:r>
      <w:r>
        <w:rPr>
          <w:rFonts w:hint="eastAsia" w:ascii="宋体" w:hAnsi="宋体"/>
          <w:kern w:val="0"/>
          <w:szCs w:val="21"/>
        </w:rPr>
        <w:t>支付分解表的编制要求</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）支付分解表中所列的每期付款金额，应为第</w:t>
      </w:r>
      <w:r>
        <w:rPr>
          <w:rFonts w:ascii="宋体" w:hAnsi="宋体"/>
          <w:kern w:val="0"/>
          <w:szCs w:val="21"/>
        </w:rPr>
        <w:t>12.4.2</w:t>
      </w:r>
      <w:r>
        <w:rPr>
          <w:rFonts w:hint="eastAsia" w:ascii="宋体" w:hAnsi="宋体"/>
          <w:kern w:val="0"/>
          <w:szCs w:val="21"/>
        </w:rPr>
        <w:t>项〔进度付款申请单的编制〕第（</w:t>
      </w:r>
      <w:r>
        <w:rPr>
          <w:rFonts w:ascii="宋体" w:hAnsi="宋体"/>
          <w:kern w:val="0"/>
          <w:szCs w:val="21"/>
        </w:rPr>
        <w:t>1</w:t>
      </w:r>
      <w:r>
        <w:rPr>
          <w:rFonts w:hint="eastAsia" w:ascii="宋体" w:hAnsi="宋体"/>
          <w:kern w:val="0"/>
          <w:szCs w:val="21"/>
        </w:rPr>
        <w:t>）目的估算金额；</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）实际进度与施工进度计划不一致的，合同当事人可按照第</w:t>
      </w:r>
      <w:r>
        <w:rPr>
          <w:rFonts w:ascii="宋体" w:hAnsi="宋体"/>
          <w:kern w:val="0"/>
          <w:szCs w:val="21"/>
        </w:rPr>
        <w:t>4.4</w:t>
      </w:r>
      <w:r>
        <w:rPr>
          <w:rFonts w:hint="eastAsia" w:ascii="宋体" w:hAnsi="宋体"/>
          <w:kern w:val="0"/>
          <w:szCs w:val="21"/>
        </w:rPr>
        <w:t>款〔商定或确定〕修改支付分解表；</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）不采用支付分解表的，承包人应向发包人和监理人提交按季度编制的支付估算分解表，用于支付参考。</w:t>
      </w:r>
    </w:p>
    <w:p>
      <w:pPr>
        <w:spacing w:line="360" w:lineRule="auto"/>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rPr>
        <w:t>总价合同支付分解表的编制与审批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）除专用合同条款另有约定外，承包人应根据第</w:t>
      </w:r>
      <w:r>
        <w:rPr>
          <w:rFonts w:ascii="宋体" w:hAnsi="宋体"/>
          <w:kern w:val="0"/>
          <w:szCs w:val="21"/>
        </w:rPr>
        <w:t>7.2</w:t>
      </w:r>
      <w:r>
        <w:rPr>
          <w:rFonts w:hint="eastAsia" w:ascii="宋体" w:hAnsi="宋体"/>
          <w:kern w:val="0"/>
          <w:szCs w:val="21"/>
        </w:rPr>
        <w:t>款〔施工进度计划〕约定的施工进度计划、签约合同价和工程量等因素对总价合同按月进行分解，编制支付分解表。承包人应当在收到监理人和发包人批准的施工进度计划后</w:t>
      </w:r>
      <w:r>
        <w:rPr>
          <w:rFonts w:ascii="宋体" w:hAnsi="宋体"/>
          <w:kern w:val="0"/>
          <w:szCs w:val="21"/>
        </w:rPr>
        <w:t>7</w:t>
      </w:r>
      <w:r>
        <w:rPr>
          <w:rFonts w:hint="eastAsia" w:ascii="宋体" w:hAnsi="宋体"/>
          <w:kern w:val="0"/>
          <w:szCs w:val="21"/>
        </w:rPr>
        <w:t>天内，将支付分解表及编制支付分解表的支持性资料报送监理人。</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）监理人应在收到支付分解表后</w:t>
      </w:r>
      <w:r>
        <w:rPr>
          <w:rFonts w:ascii="宋体" w:hAnsi="宋体"/>
          <w:kern w:val="0"/>
          <w:szCs w:val="21"/>
        </w:rPr>
        <w:t>7</w:t>
      </w:r>
      <w:r>
        <w:rPr>
          <w:rFonts w:hint="eastAsia" w:ascii="宋体" w:hAnsi="宋体"/>
          <w:kern w:val="0"/>
          <w:szCs w:val="21"/>
        </w:rPr>
        <w:t>天内完成审核并报送发包人。发包人应在收到经监理人审核的支付分解表后</w:t>
      </w:r>
      <w:r>
        <w:rPr>
          <w:rFonts w:ascii="宋体" w:hAnsi="宋体"/>
          <w:kern w:val="0"/>
          <w:szCs w:val="21"/>
        </w:rPr>
        <w:t>7</w:t>
      </w:r>
      <w:r>
        <w:rPr>
          <w:rFonts w:hint="eastAsia" w:ascii="宋体" w:hAnsi="宋体"/>
          <w:kern w:val="0"/>
          <w:szCs w:val="21"/>
        </w:rPr>
        <w:t>天内完成审批，经发包人批准的支付分解表为有约束力的支付分解表。</w:t>
      </w:r>
    </w:p>
    <w:p>
      <w:pPr>
        <w:spacing w:line="360" w:lineRule="auto"/>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）发包人逾期未完成支付分解表审批的，也未及时要求承包人进行修正和提供补充资料的，则承包人提交的支付分解表视为已经获得发包人批准。</w:t>
      </w:r>
    </w:p>
    <w:p>
      <w:pPr>
        <w:spacing w:line="360" w:lineRule="auto"/>
        <w:ind w:firstLine="420" w:firstLineChars="200"/>
        <w:jc w:val="left"/>
        <w:rPr>
          <w:rFonts w:ascii="宋体" w:hAnsi="宋体"/>
          <w:kern w:val="0"/>
          <w:szCs w:val="21"/>
        </w:rPr>
      </w:pPr>
      <w:r>
        <w:rPr>
          <w:rFonts w:ascii="宋体" w:hAnsi="宋体"/>
          <w:kern w:val="0"/>
          <w:szCs w:val="21"/>
        </w:rPr>
        <w:t>3.</w:t>
      </w:r>
      <w:r>
        <w:rPr>
          <w:rFonts w:hint="eastAsia" w:ascii="宋体" w:hAnsi="宋体"/>
          <w:kern w:val="0"/>
          <w:szCs w:val="21"/>
        </w:rPr>
        <w:t>单价合同的总价项目支付分解表的编制与审批</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12.5</w:t>
      </w:r>
      <w:r>
        <w:rPr>
          <w:rFonts w:hint="eastAsia" w:ascii="宋体" w:hAnsi="宋体"/>
          <w:b w:val="0"/>
          <w:sz w:val="21"/>
          <w:szCs w:val="21"/>
        </w:rPr>
        <w:t>支付账户</w:t>
      </w:r>
    </w:p>
    <w:p>
      <w:pPr>
        <w:spacing w:line="360" w:lineRule="auto"/>
        <w:ind w:firstLine="420" w:firstLineChars="200"/>
        <w:jc w:val="left"/>
        <w:rPr>
          <w:rFonts w:ascii="宋体" w:hAnsi="宋体"/>
          <w:kern w:val="0"/>
          <w:szCs w:val="21"/>
        </w:rPr>
      </w:pPr>
      <w:r>
        <w:rPr>
          <w:rFonts w:hint="eastAsia" w:ascii="宋体" w:hAnsi="宋体"/>
          <w:kern w:val="0"/>
          <w:szCs w:val="21"/>
        </w:rPr>
        <w:t>发包人应将合同价款支付至合同协议书中约定的承包人账户。</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13. 验收和工程试车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13.1</w:t>
      </w:r>
      <w:r>
        <w:rPr>
          <w:rFonts w:hint="eastAsia" w:ascii="宋体" w:hAnsi="宋体"/>
          <w:b w:val="0"/>
          <w:sz w:val="21"/>
          <w:szCs w:val="21"/>
        </w:rPr>
        <w:t>分部分项工程验收</w:t>
      </w:r>
    </w:p>
    <w:p>
      <w:pPr>
        <w:spacing w:line="360" w:lineRule="auto"/>
        <w:ind w:firstLine="420" w:firstLineChars="200"/>
        <w:rPr>
          <w:rFonts w:ascii="宋体" w:hAnsi="宋体"/>
          <w:szCs w:val="21"/>
        </w:rPr>
      </w:pPr>
      <w:r>
        <w:rPr>
          <w:rFonts w:ascii="宋体" w:hAnsi="宋体"/>
          <w:szCs w:val="21"/>
        </w:rPr>
        <w:t xml:space="preserve">13.1.1 </w:t>
      </w:r>
      <w:r>
        <w:rPr>
          <w:rFonts w:hint="eastAsia" w:ascii="宋体" w:hAnsi="宋体"/>
          <w:szCs w:val="21"/>
        </w:rPr>
        <w:t>分部分项工程质量应符合国家有关工程施工验收规范、标准及合同约定，承包人应按照施工组织设计的要求完成分部分项工程施工。</w:t>
      </w:r>
    </w:p>
    <w:p>
      <w:pPr>
        <w:spacing w:line="360" w:lineRule="auto"/>
        <w:ind w:firstLine="420" w:firstLineChars="200"/>
        <w:rPr>
          <w:rFonts w:ascii="宋体" w:hAnsi="宋体"/>
          <w:szCs w:val="21"/>
        </w:rPr>
      </w:pPr>
      <w:r>
        <w:rPr>
          <w:rFonts w:ascii="宋体" w:hAnsi="宋体"/>
          <w:szCs w:val="21"/>
        </w:rPr>
        <w:t xml:space="preserve">13.1.2 </w:t>
      </w:r>
      <w:r>
        <w:rPr>
          <w:rFonts w:hint="eastAsia" w:ascii="宋体" w:hAnsi="宋体"/>
          <w:szCs w:val="21"/>
        </w:rPr>
        <w:t>除专用合同条款另有约定外，分部分项工程经承包人自检合格并具备验收条件的，承包人应提前</w:t>
      </w:r>
      <w:r>
        <w:rPr>
          <w:rFonts w:ascii="宋体" w:hAnsi="宋体"/>
          <w:szCs w:val="21"/>
        </w:rPr>
        <w:t>48</w:t>
      </w:r>
      <w:r>
        <w:rPr>
          <w:rFonts w:hint="eastAsia" w:ascii="宋体" w:hAnsi="宋体"/>
          <w:szCs w:val="21"/>
        </w:rPr>
        <w:t>小时通知监理人进行验收。</w:t>
      </w:r>
      <w:r>
        <w:rPr>
          <w:rFonts w:hint="eastAsia" w:ascii="宋体" w:hAnsi="宋体"/>
          <w:kern w:val="0"/>
          <w:szCs w:val="21"/>
        </w:rPr>
        <w:t>监理人不能按时进行验收的，应在验收前</w:t>
      </w:r>
      <w:r>
        <w:rPr>
          <w:rFonts w:ascii="宋体" w:hAnsi="宋体"/>
          <w:kern w:val="0"/>
          <w:szCs w:val="21"/>
        </w:rPr>
        <w:t>24</w:t>
      </w:r>
      <w:r>
        <w:rPr>
          <w:rFonts w:hint="eastAsia" w:ascii="宋体" w:hAnsi="宋体"/>
          <w:kern w:val="0"/>
          <w:szCs w:val="21"/>
        </w:rPr>
        <w:t>小时向承包人提交书面延期要求，但延期不能超过</w:t>
      </w:r>
      <w:r>
        <w:rPr>
          <w:rFonts w:ascii="宋体" w:hAnsi="宋体"/>
          <w:kern w:val="0"/>
          <w:szCs w:val="21"/>
        </w:rPr>
        <w:t>48</w:t>
      </w:r>
      <w:r>
        <w:rPr>
          <w:rFonts w:hint="eastAsia" w:ascii="宋体" w:hAnsi="宋体"/>
          <w:kern w:val="0"/>
          <w:szCs w:val="21"/>
        </w:rPr>
        <w:t>小时。监理人未按时进行验收，也未提出延期要求的，承包人有权自行验收，监理人应认可验收结果。分部分项工程未经验收的，不得进入下一道工序施工。</w:t>
      </w:r>
    </w:p>
    <w:p>
      <w:pPr>
        <w:spacing w:line="360" w:lineRule="auto"/>
        <w:ind w:firstLine="420" w:firstLineChars="200"/>
        <w:rPr>
          <w:rFonts w:ascii="宋体" w:hAnsi="宋体"/>
          <w:szCs w:val="21"/>
        </w:rPr>
      </w:pPr>
      <w:r>
        <w:rPr>
          <w:rFonts w:hint="eastAsia" w:ascii="宋体" w:hAnsi="宋体"/>
          <w:szCs w:val="21"/>
        </w:rPr>
        <w:t>分部分项工程的验收资料应当作为竣工资料的组成部分。</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13.2</w:t>
      </w:r>
      <w:r>
        <w:rPr>
          <w:rFonts w:hint="eastAsia" w:ascii="宋体" w:hAnsi="宋体"/>
          <w:b w:val="0"/>
          <w:sz w:val="21"/>
          <w:szCs w:val="21"/>
        </w:rPr>
        <w:t>竣工验收</w:t>
      </w:r>
    </w:p>
    <w:p>
      <w:pPr>
        <w:spacing w:line="360" w:lineRule="auto"/>
        <w:ind w:firstLine="420" w:firstLineChars="200"/>
        <w:jc w:val="left"/>
        <w:rPr>
          <w:rFonts w:ascii="宋体" w:hAnsi="宋体"/>
          <w:kern w:val="0"/>
          <w:szCs w:val="21"/>
        </w:rPr>
      </w:pPr>
      <w:r>
        <w:rPr>
          <w:rFonts w:ascii="宋体" w:hAnsi="宋体"/>
          <w:kern w:val="0"/>
          <w:szCs w:val="21"/>
        </w:rPr>
        <w:t>13.2.1</w:t>
      </w:r>
      <w:r>
        <w:rPr>
          <w:rFonts w:hint="eastAsia" w:ascii="宋体" w:hAnsi="宋体"/>
          <w:kern w:val="0"/>
          <w:szCs w:val="21"/>
        </w:rPr>
        <w:t>竣工验收条件</w:t>
      </w:r>
    </w:p>
    <w:p>
      <w:pPr>
        <w:spacing w:line="360" w:lineRule="auto"/>
        <w:ind w:firstLine="420" w:firstLineChars="200"/>
        <w:jc w:val="left"/>
        <w:rPr>
          <w:rFonts w:ascii="宋体" w:hAnsi="宋体"/>
          <w:kern w:val="0"/>
          <w:szCs w:val="21"/>
        </w:rPr>
      </w:pPr>
      <w:r>
        <w:rPr>
          <w:rFonts w:hint="eastAsia" w:ascii="宋体" w:hAnsi="宋体"/>
          <w:kern w:val="0"/>
          <w:szCs w:val="21"/>
        </w:rPr>
        <w:t>工程具备以下条件的，承包人可以申请竣工验收：</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）除发包人同意的甩项工作和缺陷修补工作外，合同范围内的全部工程以及有关工作，包括合同要求的试验、试运行以及检验均已完成，并符合合同要求；</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）已按合同约定编制了甩项工作和缺陷修补工作清单以及相应的施工计划；</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）已按合同约定的内容和份数备齐竣工资料。</w:t>
      </w:r>
    </w:p>
    <w:p>
      <w:pPr>
        <w:spacing w:line="360" w:lineRule="auto"/>
        <w:ind w:firstLine="420" w:firstLineChars="200"/>
        <w:jc w:val="left"/>
        <w:rPr>
          <w:rFonts w:ascii="宋体" w:hAnsi="宋体"/>
          <w:kern w:val="0"/>
          <w:szCs w:val="21"/>
        </w:rPr>
      </w:pPr>
      <w:r>
        <w:rPr>
          <w:rFonts w:ascii="宋体" w:hAnsi="宋体"/>
          <w:kern w:val="0"/>
          <w:szCs w:val="21"/>
        </w:rPr>
        <w:t>13.2.2</w:t>
      </w:r>
      <w:r>
        <w:rPr>
          <w:rFonts w:hint="eastAsia" w:ascii="宋体" w:hAnsi="宋体"/>
          <w:kern w:val="0"/>
          <w:szCs w:val="21"/>
        </w:rPr>
        <w:t>竣工验收程序</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除专用合同条款另有约定外，承包人申请竣工验收的，应当按照以下程序进行：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）承包人向监理人报送竣工验收申请报告，监理人应在收到竣工验收申请报告后</w:t>
      </w:r>
      <w:r>
        <w:rPr>
          <w:rFonts w:ascii="宋体" w:hAnsi="宋体"/>
          <w:kern w:val="0"/>
          <w:szCs w:val="21"/>
        </w:rPr>
        <w:t>14</w:t>
      </w:r>
      <w:r>
        <w:rPr>
          <w:rFonts w:hint="eastAsia" w:ascii="宋体" w:hAnsi="宋体"/>
          <w:kern w:val="0"/>
          <w:szCs w:val="21"/>
        </w:rPr>
        <w:t>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）监理人审查后认为已具备竣工验收条件的，应将竣工验收申请报告提交发包人，发包人应在收到经监理人审核的竣工验收申请报告后</w:t>
      </w:r>
      <w:r>
        <w:rPr>
          <w:rFonts w:ascii="宋体" w:hAnsi="宋体"/>
          <w:kern w:val="0"/>
          <w:szCs w:val="21"/>
        </w:rPr>
        <w:t>28</w:t>
      </w:r>
      <w:r>
        <w:rPr>
          <w:rFonts w:hint="eastAsia" w:ascii="宋体" w:hAnsi="宋体"/>
          <w:kern w:val="0"/>
          <w:szCs w:val="21"/>
        </w:rPr>
        <w:t>天内审批完毕并组织监理人、承包人、设计人等相关单位完成竣工验收。</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）竣工验收合格的，发包人应在验收合格后</w:t>
      </w:r>
      <w:r>
        <w:rPr>
          <w:rFonts w:ascii="宋体" w:hAnsi="宋体"/>
          <w:kern w:val="0"/>
          <w:szCs w:val="21"/>
        </w:rPr>
        <w:t>14</w:t>
      </w:r>
      <w:r>
        <w:rPr>
          <w:rFonts w:hint="eastAsia" w:ascii="宋体" w:hAnsi="宋体"/>
          <w:kern w:val="0"/>
          <w:szCs w:val="21"/>
        </w:rPr>
        <w:t>天内向承包人签发工程接收证书。发包人无正当理由逾期不颁发工程接收证书的，自验收合格后第</w:t>
      </w:r>
      <w:r>
        <w:rPr>
          <w:rFonts w:ascii="宋体" w:hAnsi="宋体"/>
          <w:kern w:val="0"/>
          <w:szCs w:val="21"/>
        </w:rPr>
        <w:t>15</w:t>
      </w:r>
      <w:r>
        <w:rPr>
          <w:rFonts w:hint="eastAsia" w:ascii="宋体" w:hAnsi="宋体"/>
          <w:kern w:val="0"/>
          <w:szCs w:val="21"/>
        </w:rPr>
        <w:t>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）工程未经验收或验收不合格，发包人擅自使用的，应在转移占有工程后</w:t>
      </w:r>
      <w:r>
        <w:rPr>
          <w:rFonts w:ascii="宋体" w:hAnsi="宋体"/>
          <w:kern w:val="0"/>
          <w:szCs w:val="21"/>
        </w:rPr>
        <w:t>7</w:t>
      </w:r>
      <w:r>
        <w:rPr>
          <w:rFonts w:hint="eastAsia" w:ascii="宋体" w:hAnsi="宋体"/>
          <w:kern w:val="0"/>
          <w:szCs w:val="21"/>
        </w:rPr>
        <w:t>天内向承包人颁发工程接收证书；发包人无正当理由逾期不颁发工程接收证书的，自转移占有后第</w:t>
      </w:r>
      <w:r>
        <w:rPr>
          <w:rFonts w:ascii="宋体" w:hAnsi="宋体"/>
          <w:kern w:val="0"/>
          <w:szCs w:val="21"/>
        </w:rPr>
        <w:t>15</w:t>
      </w:r>
      <w:r>
        <w:rPr>
          <w:rFonts w:hint="eastAsia" w:ascii="宋体" w:hAnsi="宋体"/>
          <w:kern w:val="0"/>
          <w:szCs w:val="21"/>
        </w:rPr>
        <w:t>天起视为已颁发工程接收证书。</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auto"/>
        <w:ind w:firstLine="420" w:firstLineChars="200"/>
        <w:jc w:val="left"/>
        <w:rPr>
          <w:rFonts w:ascii="宋体" w:hAnsi="宋体"/>
          <w:kern w:val="0"/>
          <w:szCs w:val="21"/>
        </w:rPr>
      </w:pPr>
      <w:r>
        <w:rPr>
          <w:rFonts w:ascii="宋体" w:hAnsi="宋体"/>
          <w:kern w:val="0"/>
          <w:szCs w:val="21"/>
        </w:rPr>
        <w:t>13.2.3</w:t>
      </w:r>
      <w:r>
        <w:rPr>
          <w:rFonts w:hint="eastAsia" w:ascii="宋体" w:hAnsi="宋体"/>
          <w:kern w:val="0"/>
          <w:szCs w:val="21"/>
        </w:rPr>
        <w:t>竣工日期</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工程经竣工验收合格的，以承包人提交竣工验收申请报告之日为实际竣工日期，并在工程接收证书中载明；因发包人原因，未在监理人收到承包人提交的竣工验收申请报告</w:t>
      </w:r>
      <w:r>
        <w:rPr>
          <w:rFonts w:ascii="宋体" w:hAnsi="宋体"/>
          <w:kern w:val="0"/>
          <w:szCs w:val="21"/>
        </w:rPr>
        <w:t>42</w:t>
      </w:r>
      <w:r>
        <w:rPr>
          <w:rFonts w:hint="eastAsia" w:ascii="宋体" w:hAnsi="宋体"/>
          <w:kern w:val="0"/>
          <w:szCs w:val="21"/>
        </w:rPr>
        <w:t>天内完成竣工验收，或完成竣工验收不予签发工程接收证书的，以提交竣工验收申请报告的日期为实际竣工日期；工程未经竣工验收，发包人擅自使用的，以转移占有工程之日为实际竣工日期。</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13.2.4 </w:t>
      </w:r>
      <w:r>
        <w:rPr>
          <w:rFonts w:hint="eastAsia" w:ascii="宋体" w:hAnsi="宋体"/>
          <w:kern w:val="0"/>
          <w:szCs w:val="21"/>
        </w:rPr>
        <w:t>拒绝接收全部或部分工程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13.2.5 </w:t>
      </w:r>
      <w:r>
        <w:rPr>
          <w:rFonts w:hint="eastAsia" w:ascii="宋体" w:hAnsi="宋体"/>
          <w:kern w:val="0"/>
          <w:szCs w:val="21"/>
        </w:rPr>
        <w:t>移交、接收全部与部分工程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除专用合同条款另有约定外，合同当事人应当在颁发工程接收证书后</w:t>
      </w:r>
      <w:r>
        <w:rPr>
          <w:rFonts w:ascii="宋体" w:hAnsi="宋体"/>
          <w:kern w:val="0"/>
          <w:szCs w:val="21"/>
        </w:rPr>
        <w:t>7</w:t>
      </w:r>
      <w:r>
        <w:rPr>
          <w:rFonts w:hint="eastAsia" w:ascii="宋体" w:hAnsi="宋体"/>
          <w:kern w:val="0"/>
          <w:szCs w:val="21"/>
        </w:rPr>
        <w:t>天内完成工程的移交。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发包人无正当理由不接收工程的，发包人自应当接收工程之日起，承担工程照管、成品保护、保管等与工程有关的各项费用，合同当事人可以在专用合同条款中另行约定发包人逾期接收工程的违约责任。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承包人无正当理由不移交工程的，承包人应承担工程照管、成品保护、保管等与工程有关的各项费用，合同当事人可以在专用合同条款中另行约定承包人无正当理由不移交工程的违约责任。</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13.3</w:t>
      </w:r>
      <w:r>
        <w:rPr>
          <w:rFonts w:hint="eastAsia" w:ascii="宋体" w:hAnsi="宋体"/>
          <w:b w:val="0"/>
          <w:sz w:val="21"/>
          <w:szCs w:val="21"/>
        </w:rPr>
        <w:t>工程试车</w:t>
      </w:r>
    </w:p>
    <w:p>
      <w:pPr>
        <w:spacing w:line="360" w:lineRule="auto"/>
        <w:ind w:firstLine="420" w:firstLineChars="200"/>
        <w:jc w:val="left"/>
        <w:rPr>
          <w:rFonts w:ascii="宋体" w:hAnsi="宋体"/>
          <w:kern w:val="0"/>
          <w:szCs w:val="21"/>
        </w:rPr>
      </w:pPr>
      <w:r>
        <w:rPr>
          <w:rFonts w:ascii="宋体" w:hAnsi="宋体"/>
          <w:kern w:val="0"/>
          <w:szCs w:val="21"/>
        </w:rPr>
        <w:t>13.3.1</w:t>
      </w:r>
      <w:r>
        <w:rPr>
          <w:rFonts w:hint="eastAsia" w:ascii="宋体" w:hAnsi="宋体"/>
          <w:kern w:val="0"/>
          <w:szCs w:val="21"/>
        </w:rPr>
        <w:t>试车程序</w:t>
      </w:r>
    </w:p>
    <w:p>
      <w:pPr>
        <w:spacing w:line="360" w:lineRule="auto"/>
        <w:ind w:firstLine="420" w:firstLineChars="200"/>
        <w:jc w:val="left"/>
        <w:rPr>
          <w:rFonts w:ascii="宋体" w:hAnsi="宋体"/>
          <w:kern w:val="0"/>
          <w:szCs w:val="21"/>
        </w:rPr>
      </w:pPr>
      <w:r>
        <w:rPr>
          <w:rFonts w:hint="eastAsia" w:ascii="宋体" w:hAnsi="宋体"/>
          <w:kern w:val="0"/>
          <w:szCs w:val="21"/>
        </w:rPr>
        <w:t>工程需要试车的，除专用合同条款另有约定外，试车内容应与承包人承包范围相一致，试车费用由承包人承担。工程试车应按如下程序进行：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）具备单机无负荷试车条件，承包人组织试车，并在试车前</w:t>
      </w:r>
      <w:r>
        <w:rPr>
          <w:rFonts w:ascii="宋体" w:hAnsi="宋体"/>
          <w:kern w:val="0"/>
          <w:szCs w:val="21"/>
        </w:rPr>
        <w:t>48</w:t>
      </w:r>
      <w:r>
        <w:rPr>
          <w:rFonts w:hint="eastAsia" w:ascii="宋体" w:hAnsi="宋体"/>
          <w:kern w:val="0"/>
          <w:szCs w:val="21"/>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Pr>
          <w:rFonts w:ascii="宋体" w:hAnsi="宋体"/>
          <w:kern w:val="0"/>
          <w:szCs w:val="21"/>
        </w:rPr>
        <w:t>24</w:t>
      </w:r>
      <w:r>
        <w:rPr>
          <w:rFonts w:hint="eastAsia" w:ascii="宋体" w:hAnsi="宋体"/>
          <w:kern w:val="0"/>
          <w:szCs w:val="21"/>
        </w:rPr>
        <w:t>小时后视为监理人已经认可试车记录，承包人可继续施工或办理竣工验收手续。</w:t>
      </w:r>
    </w:p>
    <w:p>
      <w:pPr>
        <w:spacing w:line="360" w:lineRule="auto"/>
        <w:ind w:firstLine="420" w:firstLineChars="200"/>
        <w:jc w:val="left"/>
        <w:rPr>
          <w:rFonts w:ascii="宋体" w:hAnsi="宋体"/>
          <w:kern w:val="0"/>
          <w:szCs w:val="21"/>
        </w:rPr>
      </w:pPr>
      <w:r>
        <w:rPr>
          <w:rFonts w:hint="eastAsia" w:ascii="宋体" w:hAnsi="宋体"/>
          <w:kern w:val="0"/>
          <w:szCs w:val="21"/>
        </w:rPr>
        <w:t>监理人不能按时参加试车，应在试车前</w:t>
      </w:r>
      <w:r>
        <w:rPr>
          <w:rFonts w:ascii="宋体" w:hAnsi="宋体"/>
          <w:kern w:val="0"/>
          <w:szCs w:val="21"/>
        </w:rPr>
        <w:t>24</w:t>
      </w:r>
      <w:r>
        <w:rPr>
          <w:rFonts w:hint="eastAsia" w:ascii="宋体" w:hAnsi="宋体"/>
          <w:kern w:val="0"/>
          <w:szCs w:val="21"/>
        </w:rPr>
        <w:t>小时以书面形式向承包人提出延期要求，但延期不能超过</w:t>
      </w:r>
      <w:r>
        <w:rPr>
          <w:rFonts w:ascii="宋体" w:hAnsi="宋体"/>
          <w:kern w:val="0"/>
          <w:szCs w:val="21"/>
        </w:rPr>
        <w:t>48</w:t>
      </w:r>
      <w:r>
        <w:rPr>
          <w:rFonts w:hint="eastAsia" w:ascii="宋体" w:hAnsi="宋体"/>
          <w:kern w:val="0"/>
          <w:szCs w:val="21"/>
        </w:rPr>
        <w:t>小时，由此导致工期延误的，工期应予以顺延。监理人未能在前述期限内提出延期要求，又不参加试车的，视为认可试车记录。</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）具备无负荷联动试车条件，发包人组织试车，并在试车前</w:t>
      </w:r>
      <w:r>
        <w:rPr>
          <w:rFonts w:ascii="宋体" w:hAnsi="宋体"/>
          <w:kern w:val="0"/>
          <w:szCs w:val="21"/>
        </w:rPr>
        <w:t>48</w:t>
      </w:r>
      <w:r>
        <w:rPr>
          <w:rFonts w:hint="eastAsia" w:ascii="宋体" w:hAnsi="宋体"/>
          <w:kern w:val="0"/>
          <w:szCs w:val="21"/>
        </w:rPr>
        <w:t>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auto"/>
        <w:ind w:firstLine="420" w:firstLineChars="200"/>
        <w:jc w:val="left"/>
        <w:rPr>
          <w:rFonts w:ascii="宋体" w:hAnsi="宋体"/>
          <w:kern w:val="0"/>
          <w:szCs w:val="21"/>
        </w:rPr>
      </w:pPr>
      <w:r>
        <w:rPr>
          <w:rFonts w:ascii="宋体" w:hAnsi="宋体"/>
          <w:kern w:val="0"/>
          <w:szCs w:val="21"/>
        </w:rPr>
        <w:t xml:space="preserve">13.3.2 </w:t>
      </w:r>
      <w:r>
        <w:rPr>
          <w:rFonts w:hint="eastAsia" w:ascii="宋体" w:hAnsi="宋体"/>
          <w:kern w:val="0"/>
          <w:szCs w:val="21"/>
        </w:rPr>
        <w:t>试车中的责任</w:t>
      </w:r>
    </w:p>
    <w:p>
      <w:pPr>
        <w:spacing w:line="360" w:lineRule="auto"/>
        <w:ind w:firstLine="420" w:firstLineChars="200"/>
        <w:jc w:val="left"/>
        <w:rPr>
          <w:rFonts w:ascii="宋体" w:hAnsi="宋体"/>
          <w:kern w:val="0"/>
          <w:szCs w:val="21"/>
        </w:rPr>
      </w:pPr>
      <w:r>
        <w:rPr>
          <w:rFonts w:hint="eastAsia" w:ascii="宋体" w:hAnsi="宋体"/>
          <w:kern w:val="0"/>
          <w:szCs w:val="21"/>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auto"/>
        <w:ind w:firstLine="420" w:firstLineChars="200"/>
        <w:jc w:val="left"/>
        <w:rPr>
          <w:rFonts w:ascii="宋体" w:hAnsi="宋体"/>
          <w:kern w:val="0"/>
          <w:szCs w:val="21"/>
        </w:rPr>
      </w:pPr>
      <w:r>
        <w:rPr>
          <w:rFonts w:hint="eastAsia" w:ascii="宋体" w:hAnsi="宋体"/>
          <w:kern w:val="0"/>
          <w:szCs w:val="21"/>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auto"/>
        <w:ind w:firstLine="420" w:firstLineChars="200"/>
        <w:jc w:val="left"/>
        <w:rPr>
          <w:rFonts w:ascii="宋体" w:hAnsi="宋体"/>
          <w:kern w:val="0"/>
          <w:szCs w:val="21"/>
        </w:rPr>
      </w:pPr>
      <w:r>
        <w:rPr>
          <w:rFonts w:ascii="宋体" w:hAnsi="宋体"/>
          <w:kern w:val="0"/>
          <w:szCs w:val="21"/>
        </w:rPr>
        <w:t xml:space="preserve">13.3.3 </w:t>
      </w:r>
      <w:r>
        <w:rPr>
          <w:rFonts w:hint="eastAsia" w:ascii="宋体" w:hAnsi="宋体"/>
          <w:kern w:val="0"/>
          <w:szCs w:val="21"/>
        </w:rPr>
        <w:t>投料试车</w:t>
      </w:r>
    </w:p>
    <w:p>
      <w:pPr>
        <w:spacing w:line="360" w:lineRule="auto"/>
        <w:ind w:firstLine="420" w:firstLineChars="200"/>
        <w:jc w:val="left"/>
        <w:rPr>
          <w:rFonts w:ascii="宋体" w:hAnsi="宋体"/>
          <w:kern w:val="0"/>
          <w:szCs w:val="21"/>
        </w:rPr>
      </w:pPr>
      <w:r>
        <w:rPr>
          <w:rFonts w:hint="eastAsia" w:ascii="宋体" w:hAnsi="宋体"/>
          <w:kern w:val="0"/>
          <w:szCs w:val="21"/>
        </w:rPr>
        <w:t>如需进行投料试车的，发包人应在工程竣工验收后组织投料试车。发包人要求在工程竣工验收前进行或需要承包人配合时，应征得承包人同意，并在专用合同条款中约定有关事项。</w:t>
      </w:r>
    </w:p>
    <w:p>
      <w:pPr>
        <w:spacing w:line="360" w:lineRule="auto"/>
        <w:ind w:firstLine="420" w:firstLineChars="200"/>
        <w:jc w:val="left"/>
        <w:rPr>
          <w:rFonts w:ascii="宋体" w:hAnsi="宋体"/>
          <w:kern w:val="0"/>
          <w:szCs w:val="21"/>
        </w:rPr>
      </w:pPr>
      <w:r>
        <w:rPr>
          <w:rFonts w:hint="eastAsia" w:ascii="宋体" w:hAnsi="宋体"/>
          <w:kern w:val="0"/>
          <w:szCs w:val="21"/>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13.4</w:t>
      </w:r>
      <w:r>
        <w:rPr>
          <w:rFonts w:hint="eastAsia" w:ascii="宋体" w:hAnsi="宋体"/>
          <w:b w:val="0"/>
          <w:sz w:val="21"/>
          <w:szCs w:val="21"/>
        </w:rPr>
        <w:t>提前交付单位工程的验收</w:t>
      </w:r>
    </w:p>
    <w:p>
      <w:pPr>
        <w:spacing w:line="360" w:lineRule="auto"/>
        <w:ind w:firstLine="420" w:firstLineChars="200"/>
        <w:jc w:val="left"/>
        <w:rPr>
          <w:rFonts w:ascii="宋体" w:hAnsi="宋体"/>
          <w:kern w:val="0"/>
          <w:szCs w:val="21"/>
        </w:rPr>
      </w:pPr>
      <w:r>
        <w:rPr>
          <w:rFonts w:ascii="宋体" w:hAnsi="宋体"/>
          <w:kern w:val="0"/>
          <w:szCs w:val="21"/>
        </w:rPr>
        <w:t xml:space="preserve">13.4.1 </w:t>
      </w:r>
      <w:r>
        <w:rPr>
          <w:rFonts w:hint="eastAsia" w:ascii="宋体" w:hAnsi="宋体"/>
          <w:kern w:val="0"/>
          <w:szCs w:val="21"/>
        </w:rPr>
        <w:t>发包人需要在工程竣工前使用单位工程的，或承包人提出提前交付已经竣工的单位工程且经发包人同意的，可进行单位工程验收，验收的程序按照第</w:t>
      </w:r>
      <w:r>
        <w:rPr>
          <w:rFonts w:ascii="宋体" w:hAnsi="宋体"/>
          <w:kern w:val="0"/>
          <w:szCs w:val="21"/>
        </w:rPr>
        <w:t>13.2</w:t>
      </w:r>
      <w:r>
        <w:rPr>
          <w:rFonts w:hint="eastAsia" w:ascii="宋体" w:hAnsi="宋体"/>
          <w:kern w:val="0"/>
          <w:szCs w:val="21"/>
        </w:rPr>
        <w:t>款〔竣工验收〕的约定进行。</w:t>
      </w:r>
    </w:p>
    <w:p>
      <w:pPr>
        <w:spacing w:line="360" w:lineRule="auto"/>
        <w:ind w:firstLine="420" w:firstLineChars="200"/>
        <w:jc w:val="left"/>
        <w:rPr>
          <w:rFonts w:ascii="宋体" w:hAnsi="宋体"/>
          <w:kern w:val="0"/>
          <w:szCs w:val="21"/>
        </w:rPr>
      </w:pPr>
      <w:r>
        <w:rPr>
          <w:rFonts w:hint="eastAsia" w:ascii="宋体" w:hAnsi="宋体"/>
          <w:kern w:val="0"/>
          <w:szCs w:val="21"/>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auto"/>
        <w:ind w:firstLine="420" w:firstLineChars="200"/>
        <w:jc w:val="left"/>
        <w:rPr>
          <w:rFonts w:ascii="宋体" w:hAnsi="宋体"/>
          <w:kern w:val="0"/>
          <w:szCs w:val="21"/>
        </w:rPr>
      </w:pPr>
      <w:r>
        <w:rPr>
          <w:rFonts w:ascii="宋体" w:hAnsi="宋体"/>
          <w:kern w:val="0"/>
          <w:szCs w:val="21"/>
        </w:rPr>
        <w:t xml:space="preserve">13.4.2 </w:t>
      </w:r>
      <w:r>
        <w:rPr>
          <w:rFonts w:hint="eastAsia" w:ascii="宋体" w:hAnsi="宋体"/>
          <w:kern w:val="0"/>
          <w:szCs w:val="21"/>
        </w:rPr>
        <w:t>发包人要求在工程竣工前交付单位工程，由此导致承包人费用增加和（或）工期延误的，由发包人承担由此增加的费用和（或）延误的工期，并支付承包人合理的利润。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13.5 </w:t>
      </w:r>
      <w:r>
        <w:rPr>
          <w:rFonts w:hint="eastAsia" w:ascii="宋体" w:hAnsi="宋体"/>
          <w:b w:val="0"/>
          <w:sz w:val="21"/>
          <w:szCs w:val="21"/>
        </w:rPr>
        <w:t>施工期运行</w:t>
      </w:r>
    </w:p>
    <w:p>
      <w:pPr>
        <w:spacing w:line="360" w:lineRule="auto"/>
        <w:ind w:firstLine="420" w:firstLineChars="200"/>
        <w:jc w:val="left"/>
        <w:rPr>
          <w:rFonts w:ascii="宋体" w:hAnsi="宋体"/>
          <w:kern w:val="0"/>
          <w:szCs w:val="21"/>
        </w:rPr>
      </w:pPr>
      <w:r>
        <w:rPr>
          <w:rFonts w:ascii="宋体" w:hAnsi="宋体"/>
          <w:kern w:val="0"/>
          <w:szCs w:val="21"/>
        </w:rPr>
        <w:t xml:space="preserve">13.5.1 </w:t>
      </w:r>
      <w:r>
        <w:rPr>
          <w:rFonts w:hint="eastAsia" w:ascii="宋体" w:hAnsi="宋体"/>
          <w:kern w:val="0"/>
          <w:szCs w:val="21"/>
        </w:rPr>
        <w:t>施工期运行是指合同工程尚未全部竣工，其中某项或某几项单位工程或工程设备安装已竣工，根据专用合同条款约定，需要投入施工期运行的，经发包人按第</w:t>
      </w:r>
      <w:r>
        <w:rPr>
          <w:rFonts w:ascii="宋体" w:hAnsi="宋体"/>
          <w:kern w:val="0"/>
          <w:szCs w:val="21"/>
        </w:rPr>
        <w:t>13.4</w:t>
      </w:r>
      <w:r>
        <w:rPr>
          <w:rFonts w:hint="eastAsia" w:ascii="宋体" w:hAnsi="宋体"/>
          <w:kern w:val="0"/>
          <w:szCs w:val="21"/>
        </w:rPr>
        <w:t>款〔提前交付单位工程的验收〕的约定验收合格，证明能确保安全后，才能在施工期投入运行。</w:t>
      </w:r>
    </w:p>
    <w:p>
      <w:pPr>
        <w:spacing w:line="360" w:lineRule="auto"/>
        <w:ind w:firstLine="420" w:firstLineChars="200"/>
        <w:jc w:val="left"/>
        <w:rPr>
          <w:rFonts w:ascii="宋体" w:hAnsi="宋体"/>
          <w:kern w:val="0"/>
          <w:szCs w:val="21"/>
        </w:rPr>
      </w:pPr>
      <w:r>
        <w:rPr>
          <w:rFonts w:ascii="宋体" w:hAnsi="宋体"/>
          <w:kern w:val="0"/>
          <w:szCs w:val="21"/>
        </w:rPr>
        <w:t xml:space="preserve">13.5.2 </w:t>
      </w:r>
      <w:r>
        <w:rPr>
          <w:rFonts w:hint="eastAsia" w:ascii="宋体" w:hAnsi="宋体"/>
          <w:kern w:val="0"/>
          <w:szCs w:val="21"/>
        </w:rPr>
        <w:t>在施工期运行中发现工程或工程设备损坏或存在缺陷的，由承包人按第</w:t>
      </w:r>
      <w:r>
        <w:rPr>
          <w:rFonts w:ascii="宋体" w:hAnsi="宋体"/>
          <w:kern w:val="0"/>
          <w:szCs w:val="21"/>
        </w:rPr>
        <w:t>15.2</w:t>
      </w:r>
      <w:r>
        <w:rPr>
          <w:rFonts w:hint="eastAsia" w:ascii="宋体" w:hAnsi="宋体"/>
          <w:kern w:val="0"/>
          <w:szCs w:val="21"/>
        </w:rPr>
        <w:t>款〔缺陷责任期〕约定进行修复。</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13.6 </w:t>
      </w:r>
      <w:r>
        <w:rPr>
          <w:rFonts w:hint="eastAsia" w:ascii="宋体" w:hAnsi="宋体"/>
          <w:b w:val="0"/>
          <w:sz w:val="21"/>
          <w:szCs w:val="21"/>
        </w:rPr>
        <w:t>竣工退场</w:t>
      </w:r>
    </w:p>
    <w:p>
      <w:pPr>
        <w:spacing w:line="360" w:lineRule="auto"/>
        <w:ind w:firstLine="420" w:firstLineChars="200"/>
        <w:jc w:val="left"/>
        <w:rPr>
          <w:rFonts w:ascii="宋体" w:hAnsi="宋体"/>
          <w:kern w:val="0"/>
          <w:szCs w:val="21"/>
        </w:rPr>
      </w:pPr>
      <w:r>
        <w:rPr>
          <w:rFonts w:ascii="宋体" w:hAnsi="宋体"/>
          <w:kern w:val="0"/>
          <w:szCs w:val="21"/>
        </w:rPr>
        <w:t xml:space="preserve">13.6.1 </w:t>
      </w:r>
      <w:r>
        <w:rPr>
          <w:rFonts w:hint="eastAsia" w:ascii="宋体" w:hAnsi="宋体"/>
          <w:kern w:val="0"/>
          <w:szCs w:val="21"/>
        </w:rPr>
        <w:t>竣工退场</w:t>
      </w:r>
    </w:p>
    <w:p>
      <w:pPr>
        <w:spacing w:line="360" w:lineRule="auto"/>
        <w:ind w:firstLine="420" w:firstLineChars="200"/>
        <w:jc w:val="left"/>
        <w:rPr>
          <w:rFonts w:ascii="宋体" w:hAnsi="宋体"/>
          <w:kern w:val="0"/>
          <w:szCs w:val="21"/>
        </w:rPr>
      </w:pPr>
      <w:r>
        <w:rPr>
          <w:rFonts w:hint="eastAsia" w:ascii="宋体" w:hAnsi="宋体"/>
          <w:kern w:val="0"/>
          <w:szCs w:val="21"/>
        </w:rPr>
        <w:t>颁发工程接收证书后，承包人应按以下要求对施工现场进行清理：</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）施工现场内残留的垃圾已全部清除出场；</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）临时工程已拆除，场地已进行清理、平整或复原；</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）按合同约定应撤离的人员、承包人施工设备和剩余的材料，包括废弃的施工设备和材料，已按计划撤离施工现场；</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）施工现场周边及其附近道路、河道的施工堆积物，已全部清理；</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）施工现场其他场地清理工作已全部完成。</w:t>
      </w:r>
    </w:p>
    <w:p>
      <w:pPr>
        <w:spacing w:line="360" w:lineRule="auto"/>
        <w:ind w:firstLine="420" w:firstLineChars="200"/>
        <w:jc w:val="left"/>
        <w:rPr>
          <w:rFonts w:ascii="宋体" w:hAnsi="宋体"/>
          <w:kern w:val="0"/>
          <w:szCs w:val="21"/>
        </w:rPr>
      </w:pPr>
      <w:r>
        <w:rPr>
          <w:rFonts w:hint="eastAsia" w:ascii="宋体" w:hAnsi="宋体"/>
          <w:kern w:val="0"/>
          <w:szCs w:val="21"/>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auto"/>
        <w:ind w:firstLine="420" w:firstLineChars="200"/>
        <w:jc w:val="left"/>
        <w:rPr>
          <w:rFonts w:ascii="宋体" w:hAnsi="宋体"/>
          <w:kern w:val="0"/>
          <w:szCs w:val="21"/>
        </w:rPr>
      </w:pPr>
      <w:r>
        <w:rPr>
          <w:rFonts w:ascii="宋体" w:hAnsi="宋体"/>
          <w:kern w:val="0"/>
          <w:szCs w:val="21"/>
        </w:rPr>
        <w:t xml:space="preserve">13.6.2 </w:t>
      </w:r>
      <w:r>
        <w:rPr>
          <w:rFonts w:hint="eastAsia" w:ascii="宋体" w:hAnsi="宋体"/>
          <w:kern w:val="0"/>
          <w:szCs w:val="21"/>
        </w:rPr>
        <w:t>地表还原</w:t>
      </w:r>
    </w:p>
    <w:p>
      <w:pPr>
        <w:spacing w:line="360" w:lineRule="auto"/>
        <w:ind w:firstLine="420" w:firstLineChars="200"/>
        <w:jc w:val="left"/>
        <w:rPr>
          <w:rFonts w:ascii="宋体" w:hAnsi="宋体"/>
          <w:kern w:val="0"/>
          <w:szCs w:val="21"/>
        </w:rPr>
      </w:pPr>
      <w:r>
        <w:rPr>
          <w:rFonts w:hint="eastAsia" w:ascii="宋体" w:hAnsi="宋体"/>
          <w:kern w:val="0"/>
          <w:szCs w:val="21"/>
        </w:rPr>
        <w:t>承包人应按发包人要求恢复临时占地及清理场地，承包人未按发包人的要求恢复临时占地，或者场地清理未达到合同约定要求的，发包人有权委托其他人恢复或清理，所发生的费用由承包人承担。</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14. 竣工结算</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14.1 </w:t>
      </w:r>
      <w:r>
        <w:rPr>
          <w:rFonts w:hint="eastAsia" w:ascii="宋体" w:hAnsi="宋体"/>
          <w:b w:val="0"/>
          <w:sz w:val="21"/>
          <w:szCs w:val="21"/>
        </w:rPr>
        <w:t>竣工结算申请</w:t>
      </w:r>
    </w:p>
    <w:p>
      <w:pPr>
        <w:autoSpaceDE w:val="0"/>
        <w:autoSpaceDN w:val="0"/>
        <w:adjustRightInd w:val="0"/>
        <w:spacing w:line="360" w:lineRule="auto"/>
        <w:ind w:firstLine="420" w:firstLineChars="200"/>
        <w:jc w:val="left"/>
        <w:rPr>
          <w:rFonts w:ascii="宋体" w:hAnsi="宋体"/>
          <w:szCs w:val="21"/>
        </w:rPr>
      </w:pPr>
      <w:r>
        <w:rPr>
          <w:rFonts w:hint="eastAsia" w:ascii="宋体" w:hAnsi="宋体"/>
          <w:kern w:val="0"/>
          <w:szCs w:val="21"/>
        </w:rPr>
        <w:t>除专用合同条款另有约定外，承包人应在工程竣工验收合格后</w:t>
      </w:r>
      <w:r>
        <w:rPr>
          <w:rFonts w:ascii="宋体" w:hAnsi="宋体"/>
          <w:szCs w:val="21"/>
        </w:rPr>
        <w:t>28</w:t>
      </w:r>
      <w:r>
        <w:rPr>
          <w:rFonts w:hint="eastAsia" w:ascii="宋体" w:hAnsi="宋体"/>
          <w:szCs w:val="21"/>
        </w:rPr>
        <w:t>天内向发包人和监理人提交竣工结算申请单，并提交完整的结算资料，有关竣工结算申请单的资料清单和份数等要求由合同当事人在专用合同条款中约定。</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除专用合同条款另有约定外，竣工结算申请单应包括以下内容：</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）竣工结算合同价格；</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）发包人已支付承包人的款项；</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）应扣留的质量保证金。已缴纳履约保证金的或提供其他工程质量担保方式的除外；</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）发包人应支付承包人的合同价款。</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14.2 </w:t>
      </w:r>
      <w:r>
        <w:rPr>
          <w:rFonts w:hint="eastAsia" w:ascii="宋体" w:hAnsi="宋体"/>
          <w:b w:val="0"/>
          <w:sz w:val="21"/>
          <w:szCs w:val="21"/>
        </w:rPr>
        <w:t>竣工结算审核</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）除专用合同条款另有约定外，监理人应在收到竣工结算申请单后</w:t>
      </w:r>
      <w:r>
        <w:rPr>
          <w:rFonts w:ascii="宋体" w:hAnsi="宋体"/>
          <w:kern w:val="0"/>
          <w:szCs w:val="21"/>
        </w:rPr>
        <w:t>14</w:t>
      </w:r>
      <w:r>
        <w:rPr>
          <w:rFonts w:hint="eastAsia" w:ascii="宋体" w:hAnsi="宋体"/>
          <w:kern w:val="0"/>
          <w:szCs w:val="21"/>
        </w:rPr>
        <w:t>天内完成核查并报送发包人。发包人应在收到监理人提交的经审核的竣工结算申请单后</w:t>
      </w:r>
      <w:r>
        <w:rPr>
          <w:rFonts w:ascii="宋体" w:hAnsi="宋体"/>
          <w:kern w:val="0"/>
          <w:szCs w:val="21"/>
        </w:rPr>
        <w:t>14</w:t>
      </w:r>
      <w:r>
        <w:rPr>
          <w:rFonts w:hint="eastAsia" w:ascii="宋体" w:hAnsi="宋体"/>
          <w:kern w:val="0"/>
          <w:szCs w:val="21"/>
        </w:rPr>
        <w:t>天内完成审批，并由监理人向承包人签发经发包人签认的竣工付款证书。监理人或发包人对竣工结算申请单有异议的，有权要求承包人进行修正和提供补充资料，承包人应提交修正后的竣工结算申请单。</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发包人在收到承包人提交竣工结算申请书后</w:t>
      </w:r>
      <w:r>
        <w:rPr>
          <w:rFonts w:ascii="宋体" w:hAnsi="宋体"/>
          <w:kern w:val="0"/>
          <w:szCs w:val="21"/>
        </w:rPr>
        <w:t>28</w:t>
      </w:r>
      <w:r>
        <w:rPr>
          <w:rFonts w:hint="eastAsia" w:ascii="宋体" w:hAnsi="宋体"/>
          <w:kern w:val="0"/>
          <w:szCs w:val="21"/>
        </w:rPr>
        <w:t>天内未完成审批且未提出异议的，视为发包人认可承包人提交的竣工结算申请单，并自发包人收到承包人提交的竣工结算申请单后第</w:t>
      </w:r>
      <w:r>
        <w:rPr>
          <w:rFonts w:ascii="宋体" w:hAnsi="宋体"/>
          <w:kern w:val="0"/>
          <w:szCs w:val="21"/>
        </w:rPr>
        <w:t>29</w:t>
      </w:r>
      <w:r>
        <w:rPr>
          <w:rFonts w:hint="eastAsia" w:ascii="宋体" w:hAnsi="宋体"/>
          <w:kern w:val="0"/>
          <w:szCs w:val="21"/>
        </w:rPr>
        <w:t>天起视为已签发竣工付款证书。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）除专用合同条款另有约定外，发包人应在签发竣工付款证书后的</w:t>
      </w:r>
      <w:r>
        <w:rPr>
          <w:rFonts w:ascii="宋体" w:hAnsi="宋体"/>
          <w:kern w:val="0"/>
          <w:szCs w:val="21"/>
        </w:rPr>
        <w:t xml:space="preserve">14 </w:t>
      </w:r>
      <w:r>
        <w:rPr>
          <w:rFonts w:hint="eastAsia" w:ascii="宋体" w:hAnsi="宋体"/>
          <w:kern w:val="0"/>
          <w:szCs w:val="21"/>
        </w:rPr>
        <w:t>天内，完成对承包人的竣工付款。发包人逾期支付的，按照中国人民银行发布的同期同类贷款基准利率支付违约金；逾期支付超过</w:t>
      </w:r>
      <w:r>
        <w:rPr>
          <w:rFonts w:ascii="宋体" w:hAnsi="宋体"/>
          <w:kern w:val="0"/>
          <w:szCs w:val="21"/>
        </w:rPr>
        <w:t>56</w:t>
      </w:r>
      <w:r>
        <w:rPr>
          <w:rFonts w:hint="eastAsia" w:ascii="宋体" w:hAnsi="宋体"/>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）承包人对发包人签认的竣工付款证书有异议的，对于有异议部分应在收到发包人签认的竣工付款证书后</w:t>
      </w:r>
      <w:r>
        <w:rPr>
          <w:rFonts w:ascii="宋体" w:hAnsi="宋体"/>
          <w:kern w:val="0"/>
          <w:szCs w:val="21"/>
        </w:rPr>
        <w:t>7</w:t>
      </w:r>
      <w:r>
        <w:rPr>
          <w:rFonts w:hint="eastAsia" w:ascii="宋体" w:hAnsi="宋体"/>
          <w:kern w:val="0"/>
          <w:szCs w:val="21"/>
        </w:rPr>
        <w:t>天内提出异议，并由合同当事人按照专用合同条款约定的方式和程序进行复核，或按照第</w:t>
      </w:r>
      <w:r>
        <w:rPr>
          <w:rFonts w:ascii="宋体" w:hAnsi="宋体"/>
          <w:kern w:val="0"/>
          <w:szCs w:val="21"/>
        </w:rPr>
        <w:t>20</w:t>
      </w:r>
      <w:r>
        <w:rPr>
          <w:rFonts w:hint="eastAsia" w:ascii="宋体" w:hAnsi="宋体"/>
          <w:kern w:val="0"/>
          <w:szCs w:val="21"/>
        </w:rPr>
        <w:t>条〔争议解决〕约定处理。对于无异议部分，发包人应签发临时竣工付款证书，并按本款第（</w:t>
      </w:r>
      <w:r>
        <w:rPr>
          <w:rFonts w:ascii="宋体" w:hAnsi="宋体"/>
          <w:kern w:val="0"/>
          <w:szCs w:val="21"/>
        </w:rPr>
        <w:t>2</w:t>
      </w:r>
      <w:r>
        <w:rPr>
          <w:rFonts w:hint="eastAsia" w:ascii="宋体" w:hAnsi="宋体"/>
          <w:kern w:val="0"/>
          <w:szCs w:val="21"/>
        </w:rPr>
        <w:t>）项完成付款。承包人逾期未提出异议的，视为认可发包人的审批结果。</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14.3 </w:t>
      </w:r>
      <w:r>
        <w:rPr>
          <w:rFonts w:hint="eastAsia" w:ascii="宋体" w:hAnsi="宋体"/>
          <w:b w:val="0"/>
          <w:sz w:val="21"/>
          <w:szCs w:val="21"/>
        </w:rPr>
        <w:t>甩项竣工协议</w:t>
      </w:r>
    </w:p>
    <w:p>
      <w:pPr>
        <w:autoSpaceDE w:val="0"/>
        <w:autoSpaceDN w:val="0"/>
        <w:adjustRightInd w:val="0"/>
        <w:spacing w:line="360" w:lineRule="auto"/>
        <w:ind w:firstLine="411" w:firstLineChars="196"/>
        <w:jc w:val="left"/>
        <w:rPr>
          <w:rFonts w:ascii="宋体" w:hAnsi="宋体"/>
          <w:kern w:val="0"/>
          <w:szCs w:val="21"/>
        </w:rPr>
      </w:pPr>
      <w:r>
        <w:rPr>
          <w:rFonts w:hint="eastAsia" w:ascii="宋体" w:hAnsi="宋体"/>
          <w:szCs w:val="21"/>
        </w:rPr>
        <w:t>发包人要求甩项竣工的，合同当事人应签订甩项竣工协议。在甩项竣工协议中应明确，合同当事人按照第</w:t>
      </w:r>
      <w:r>
        <w:rPr>
          <w:rFonts w:ascii="宋体" w:hAnsi="宋体"/>
          <w:szCs w:val="21"/>
        </w:rPr>
        <w:t>14.1</w:t>
      </w:r>
      <w:r>
        <w:rPr>
          <w:rFonts w:hint="eastAsia" w:ascii="宋体" w:hAnsi="宋体"/>
          <w:szCs w:val="21"/>
        </w:rPr>
        <w:t>款〔竣工结算申请〕及</w:t>
      </w:r>
      <w:r>
        <w:rPr>
          <w:rFonts w:ascii="宋体" w:hAnsi="宋体"/>
          <w:szCs w:val="21"/>
        </w:rPr>
        <w:t>14.2</w:t>
      </w:r>
      <w:r>
        <w:rPr>
          <w:rFonts w:hint="eastAsia" w:ascii="宋体" w:hAnsi="宋体"/>
          <w:szCs w:val="21"/>
        </w:rPr>
        <w:t>款〔竣工结算审核〕的约定，对已完合格工程进行结算，并支付相应合同价款。</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14.4 </w:t>
      </w:r>
      <w:r>
        <w:rPr>
          <w:rFonts w:hint="eastAsia" w:ascii="宋体" w:hAnsi="宋体"/>
          <w:b w:val="0"/>
          <w:sz w:val="21"/>
          <w:szCs w:val="21"/>
        </w:rPr>
        <w:t>最终结清</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14.4.1 </w:t>
      </w:r>
      <w:r>
        <w:rPr>
          <w:rFonts w:hint="eastAsia" w:ascii="宋体" w:hAnsi="宋体"/>
          <w:kern w:val="0"/>
          <w:szCs w:val="21"/>
        </w:rPr>
        <w:t>最终结清申请单</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）除专用合同条款另有约定外，承包人应在缺陷责任期终止证书颁发后</w:t>
      </w:r>
      <w:r>
        <w:rPr>
          <w:rFonts w:ascii="宋体" w:hAnsi="宋体"/>
          <w:kern w:val="0"/>
          <w:szCs w:val="21"/>
        </w:rPr>
        <w:t>7</w:t>
      </w:r>
      <w:r>
        <w:rPr>
          <w:rFonts w:hint="eastAsia" w:ascii="宋体" w:hAnsi="宋体"/>
          <w:kern w:val="0"/>
          <w:szCs w:val="21"/>
        </w:rPr>
        <w:t>天内，按专用合同条款约定的份数向发包人提交最终结清申请单，并提供相关证明材料。</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除专用合同条款另有约定外，</w:t>
      </w:r>
      <w:r>
        <w:rPr>
          <w:rFonts w:hint="eastAsia" w:ascii="宋体" w:hAnsi="宋体"/>
          <w:kern w:val="0"/>
          <w:szCs w:val="21"/>
        </w:rPr>
        <w:t>最终结清申请单应列明质量保证金、应扣除的质量保证金、缺陷责任期内发生的增减费用。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）发包人对最终结清申请单内容有异议的，有权要求承包人进行修正和提供补充资料，承包人应向发包人提交修正后的最终结清申请单。</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14.4.2 </w:t>
      </w:r>
      <w:r>
        <w:rPr>
          <w:rFonts w:hint="eastAsia" w:ascii="宋体" w:hAnsi="宋体"/>
          <w:kern w:val="0"/>
          <w:szCs w:val="21"/>
        </w:rPr>
        <w:t>最终结清证书和支付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）除专用合同条款另有约定外，发包人应在收到承包人提交的最终结清申请单后</w:t>
      </w:r>
      <w:r>
        <w:rPr>
          <w:rFonts w:ascii="宋体" w:hAnsi="宋体"/>
          <w:kern w:val="0"/>
          <w:szCs w:val="21"/>
        </w:rPr>
        <w:t>14</w:t>
      </w:r>
      <w:r>
        <w:rPr>
          <w:rFonts w:hint="eastAsia" w:ascii="宋体" w:hAnsi="宋体"/>
          <w:kern w:val="0"/>
          <w:szCs w:val="21"/>
        </w:rPr>
        <w:t>天内完成审批并向承包人颁发最终结清证书。发包人逾期未完成审批，又未提出修改意见的，视为发包人同意承包人提交的最终结清申请单，且自发包人收到承包人提交的最终结清申请单后</w:t>
      </w:r>
      <w:r>
        <w:rPr>
          <w:rFonts w:ascii="宋体" w:hAnsi="宋体"/>
          <w:kern w:val="0"/>
          <w:szCs w:val="21"/>
        </w:rPr>
        <w:t>15</w:t>
      </w:r>
      <w:r>
        <w:rPr>
          <w:rFonts w:hint="eastAsia" w:ascii="宋体" w:hAnsi="宋体"/>
          <w:kern w:val="0"/>
          <w:szCs w:val="21"/>
        </w:rPr>
        <w:t>天起视为已颁发最终结清证书。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）除专用合同条款另有约定外，发包人应在颁发最终结清证书后</w:t>
      </w:r>
      <w:r>
        <w:rPr>
          <w:rFonts w:ascii="宋体" w:hAnsi="宋体"/>
          <w:kern w:val="0"/>
          <w:szCs w:val="21"/>
        </w:rPr>
        <w:t>7</w:t>
      </w:r>
      <w:r>
        <w:rPr>
          <w:rFonts w:hint="eastAsia" w:ascii="宋体" w:hAnsi="宋体"/>
          <w:kern w:val="0"/>
          <w:szCs w:val="21"/>
        </w:rPr>
        <w:t>天内完成支付。发包人逾期支付的，按照中国人民银行发布的同期同类贷款基准利率支付违约金；逾期支付超过</w:t>
      </w:r>
      <w:r>
        <w:rPr>
          <w:rFonts w:ascii="宋体" w:hAnsi="宋体"/>
          <w:kern w:val="0"/>
          <w:szCs w:val="21"/>
        </w:rPr>
        <w:t>56</w:t>
      </w:r>
      <w:r>
        <w:rPr>
          <w:rFonts w:hint="eastAsia" w:ascii="宋体" w:hAnsi="宋体"/>
          <w:kern w:val="0"/>
          <w:szCs w:val="21"/>
        </w:rPr>
        <w:t>天的，按照中国人民银行发布的同期同类贷款基准利率的两倍支付违约金。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）承包人对发包人颁发的最终结清证书有异议的，按第</w:t>
      </w:r>
      <w:r>
        <w:rPr>
          <w:rFonts w:ascii="宋体" w:hAnsi="宋体"/>
          <w:kern w:val="0"/>
          <w:szCs w:val="21"/>
        </w:rPr>
        <w:t>20</w:t>
      </w:r>
      <w:r>
        <w:rPr>
          <w:rFonts w:hint="eastAsia" w:ascii="宋体" w:hAnsi="宋体"/>
          <w:kern w:val="0"/>
          <w:szCs w:val="21"/>
        </w:rPr>
        <w:t>条〔争议解决〕的约定办理。</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15. 缺陷责任与保修</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15.1 </w:t>
      </w:r>
      <w:r>
        <w:rPr>
          <w:rFonts w:hint="eastAsia" w:ascii="宋体" w:hAnsi="宋体"/>
          <w:b w:val="0"/>
          <w:sz w:val="21"/>
          <w:szCs w:val="21"/>
        </w:rPr>
        <w:t>工程保修的原则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在工程移交发包人后，因承包人原因产生的质量缺陷，承包人应承担质量缺陷责任和保修义务。缺陷责任期届满，承包人仍应按合同约定的工程各部位保修年限承担保修义务。</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15.2 </w:t>
      </w:r>
      <w:r>
        <w:rPr>
          <w:rFonts w:hint="eastAsia" w:ascii="宋体" w:hAnsi="宋体"/>
          <w:b w:val="0"/>
          <w:sz w:val="21"/>
          <w:szCs w:val="21"/>
        </w:rPr>
        <w:t>缺陷责任期</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15.2.1 </w:t>
      </w:r>
      <w:r>
        <w:rPr>
          <w:rFonts w:hint="eastAsia" w:ascii="宋体" w:hAnsi="宋体"/>
          <w:kern w:val="0"/>
          <w:szCs w:val="21"/>
        </w:rPr>
        <w:t>缺陷责任期从工程通过竣工验收之日起计算，合同当事人应在专用合同条款约定缺陷责任期的具体期限，但该期限最长不超过</w:t>
      </w:r>
      <w:r>
        <w:rPr>
          <w:rFonts w:ascii="宋体" w:hAnsi="宋体"/>
          <w:kern w:val="0"/>
          <w:szCs w:val="21"/>
        </w:rPr>
        <w:t>24</w:t>
      </w:r>
      <w:r>
        <w:rPr>
          <w:rFonts w:hint="eastAsia" w:ascii="宋体" w:hAnsi="宋体"/>
          <w:kern w:val="0"/>
          <w:szCs w:val="21"/>
        </w:rPr>
        <w:t>个月。</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w:t>
      </w:r>
      <w:r>
        <w:rPr>
          <w:rFonts w:ascii="宋体" w:hAnsi="宋体"/>
          <w:kern w:val="0"/>
          <w:szCs w:val="21"/>
        </w:rPr>
        <w:t>90</w:t>
      </w:r>
      <w:r>
        <w:rPr>
          <w:rFonts w:hint="eastAsia" w:ascii="宋体" w:hAnsi="宋体"/>
          <w:kern w:val="0"/>
          <w:szCs w:val="21"/>
        </w:rPr>
        <w:t>天后，工程自动进入缺陷责任期；发包人未经竣工验收擅自使用工程的，缺陷责任期自工程转移占有之日起开始计算。</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15.2.2</w:t>
      </w:r>
      <w:r>
        <w:rPr>
          <w:rFonts w:hint="eastAsia" w:ascii="宋体" w:hAnsi="宋体"/>
          <w:kern w:val="0"/>
          <w:szCs w:val="21"/>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w:t>
      </w:r>
      <w:r>
        <w:rPr>
          <w:rFonts w:hint="eastAsia" w:ascii="宋体" w:hAnsi="宋体"/>
          <w:bCs/>
          <w:kern w:val="0"/>
          <w:szCs w:val="21"/>
        </w:rPr>
        <w:t>包人延长缺陷责任期，</w:t>
      </w:r>
      <w:r>
        <w:rPr>
          <w:rFonts w:hint="eastAsia" w:ascii="宋体" w:hAnsi="宋体"/>
          <w:kern w:val="0"/>
          <w:szCs w:val="21"/>
        </w:rPr>
        <w:t>并应在原缺陷责任期届满前发出延长通知。</w:t>
      </w:r>
      <w:r>
        <w:rPr>
          <w:rFonts w:hint="eastAsia" w:ascii="宋体" w:hAnsi="宋体"/>
          <w:bCs/>
          <w:kern w:val="0"/>
          <w:szCs w:val="21"/>
        </w:rPr>
        <w:t>但缺陷责任期（含延长部分）最长</w:t>
      </w:r>
      <w:r>
        <w:rPr>
          <w:rFonts w:hint="eastAsia" w:ascii="宋体" w:hAnsi="宋体"/>
          <w:kern w:val="0"/>
          <w:szCs w:val="21"/>
        </w:rPr>
        <w:t>不能超过</w:t>
      </w:r>
      <w:r>
        <w:rPr>
          <w:rFonts w:ascii="宋体" w:hAnsi="宋体"/>
          <w:kern w:val="0"/>
          <w:szCs w:val="21"/>
        </w:rPr>
        <w:t>24</w:t>
      </w:r>
      <w:r>
        <w:rPr>
          <w:rFonts w:hint="eastAsia" w:ascii="宋体" w:hAnsi="宋体"/>
          <w:kern w:val="0"/>
          <w:szCs w:val="21"/>
        </w:rPr>
        <w:t>个月。</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由他人原因造成的缺陷，发包人负责组织维修，承包人不承担费用，且发包人不得从保证金中扣除费用。</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15.2.3 </w:t>
      </w:r>
      <w:r>
        <w:rPr>
          <w:rFonts w:hint="eastAsia" w:ascii="宋体" w:hAnsi="宋体"/>
          <w:kern w:val="0"/>
          <w:szCs w:val="21"/>
        </w:rPr>
        <w:t>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15.2.4 </w:t>
      </w:r>
      <w:r>
        <w:rPr>
          <w:rFonts w:hint="eastAsia" w:ascii="宋体" w:hAnsi="宋体"/>
          <w:kern w:val="0"/>
          <w:szCs w:val="21"/>
        </w:rPr>
        <w:t>除专用合同条款另有约定外，承包人应于缺陷责任期届满后</w:t>
      </w:r>
      <w:r>
        <w:rPr>
          <w:rFonts w:ascii="宋体" w:hAnsi="宋体"/>
          <w:kern w:val="0"/>
          <w:szCs w:val="21"/>
        </w:rPr>
        <w:t>7</w:t>
      </w:r>
      <w:r>
        <w:rPr>
          <w:rFonts w:hint="eastAsia" w:ascii="宋体" w:hAnsi="宋体"/>
          <w:kern w:val="0"/>
          <w:szCs w:val="21"/>
        </w:rPr>
        <w:t>天内向发包人发出缺陷责任期届满通知，发包人应在收到缺陷责任期满通知后</w:t>
      </w:r>
      <w:r>
        <w:rPr>
          <w:rFonts w:ascii="宋体" w:hAnsi="宋体"/>
          <w:kern w:val="0"/>
          <w:szCs w:val="21"/>
        </w:rPr>
        <w:t>14</w:t>
      </w:r>
      <w:r>
        <w:rPr>
          <w:rFonts w:hint="eastAsia" w:ascii="宋体" w:hAnsi="宋体"/>
          <w:kern w:val="0"/>
          <w:szCs w:val="21"/>
        </w:rPr>
        <w:t>天内核实承包人是否履行缺陷修复义务，承包人未能履行缺陷修复义务的，发包人有权扣除相应金额的维修费用。发包人应在收到缺陷责任期届满通知后</w:t>
      </w:r>
      <w:r>
        <w:rPr>
          <w:rFonts w:ascii="宋体" w:hAnsi="宋体"/>
          <w:kern w:val="0"/>
          <w:szCs w:val="21"/>
        </w:rPr>
        <w:t>14</w:t>
      </w:r>
      <w:r>
        <w:rPr>
          <w:rFonts w:hint="eastAsia" w:ascii="宋体" w:hAnsi="宋体"/>
          <w:kern w:val="0"/>
          <w:szCs w:val="21"/>
        </w:rPr>
        <w:t>天内，向承包人颁发缺陷责任期终止证书。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15.3 </w:t>
      </w:r>
      <w:r>
        <w:rPr>
          <w:rFonts w:hint="eastAsia" w:ascii="宋体" w:hAnsi="宋体"/>
          <w:b w:val="0"/>
          <w:sz w:val="21"/>
          <w:szCs w:val="21"/>
        </w:rPr>
        <w:t>质量保证金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经合同当事人协商一致扣留质量保证金的，应在专用合同条款中予以明确。</w:t>
      </w:r>
    </w:p>
    <w:p>
      <w:pPr>
        <w:spacing w:line="360" w:lineRule="auto"/>
        <w:ind w:firstLine="420" w:firstLineChars="200"/>
        <w:jc w:val="left"/>
        <w:rPr>
          <w:rFonts w:ascii="宋体" w:hAnsi="宋体"/>
          <w:szCs w:val="21"/>
        </w:rPr>
      </w:pPr>
      <w:r>
        <w:rPr>
          <w:rFonts w:hint="eastAsia" w:ascii="宋体" w:hAnsi="宋体"/>
          <w:szCs w:val="21"/>
        </w:rPr>
        <w:t>在工程项目竣工前，承包人已经提供履约担保的，发包人不得同时预留工程质量保证金。</w:t>
      </w:r>
    </w:p>
    <w:p>
      <w:pPr>
        <w:autoSpaceDE w:val="0"/>
        <w:autoSpaceDN w:val="0"/>
        <w:adjustRightInd w:val="0"/>
        <w:spacing w:line="360" w:lineRule="auto"/>
        <w:ind w:firstLine="420" w:firstLineChars="200"/>
        <w:jc w:val="left"/>
        <w:rPr>
          <w:rFonts w:ascii="宋体" w:hAnsi="宋体"/>
          <w:kern w:val="0"/>
          <w:szCs w:val="21"/>
        </w:rPr>
      </w:pP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15.3.1 </w:t>
      </w:r>
      <w:r>
        <w:rPr>
          <w:rFonts w:hint="eastAsia" w:ascii="宋体" w:hAnsi="宋体"/>
          <w:kern w:val="0"/>
          <w:szCs w:val="21"/>
        </w:rPr>
        <w:t>承包人提供质量保证金的方式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承包人提供质量保证金有以下三种方式：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）质量保证金保函；</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）相应比例的工程款；</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）双方约定的其他方式。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除专用合同条款另有约定外，质量保证金原则上采用上述第（</w:t>
      </w:r>
      <w:r>
        <w:rPr>
          <w:rFonts w:ascii="宋体" w:hAnsi="宋体"/>
          <w:kern w:val="0"/>
          <w:szCs w:val="21"/>
        </w:rPr>
        <w:t>1</w:t>
      </w:r>
      <w:r>
        <w:rPr>
          <w:rFonts w:hint="eastAsia" w:ascii="宋体" w:hAnsi="宋体"/>
          <w:kern w:val="0"/>
          <w:szCs w:val="21"/>
        </w:rPr>
        <w:t>）种方式。</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15.3.2 </w:t>
      </w:r>
      <w:r>
        <w:rPr>
          <w:rFonts w:hint="eastAsia" w:ascii="宋体" w:hAnsi="宋体"/>
          <w:kern w:val="0"/>
          <w:szCs w:val="21"/>
        </w:rPr>
        <w:t>质量保证金的扣留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质量保证金的扣留有以下三种方式：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）工程竣工结算时一次性扣留质量保证金；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）双方约定的其他扣留方式。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除专用合同条款另有约定外，质量保证金的扣留原则上采用上述第（</w:t>
      </w:r>
      <w:r>
        <w:rPr>
          <w:rFonts w:ascii="宋体" w:hAnsi="宋体"/>
          <w:kern w:val="0"/>
          <w:szCs w:val="21"/>
        </w:rPr>
        <w:t>1</w:t>
      </w:r>
      <w:r>
        <w:rPr>
          <w:rFonts w:hint="eastAsia" w:ascii="宋体" w:hAnsi="宋体"/>
          <w:kern w:val="0"/>
          <w:szCs w:val="21"/>
        </w:rPr>
        <w:t>）种方式。</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发包人累计扣留的质量保证金不得超过工程价款结算总额的</w:t>
      </w:r>
      <w:r>
        <w:rPr>
          <w:rFonts w:ascii="宋体" w:hAnsi="宋体"/>
          <w:kern w:val="0"/>
          <w:szCs w:val="21"/>
        </w:rPr>
        <w:t>3%</w:t>
      </w:r>
      <w:r>
        <w:rPr>
          <w:rFonts w:hint="eastAsia" w:ascii="宋体" w:hAnsi="宋体"/>
          <w:kern w:val="0"/>
          <w:szCs w:val="21"/>
        </w:rPr>
        <w:t>。如承包人在发包人签发竣工付款证书后</w:t>
      </w:r>
      <w:r>
        <w:rPr>
          <w:rFonts w:ascii="宋体" w:hAnsi="宋体"/>
          <w:kern w:val="0"/>
          <w:szCs w:val="21"/>
        </w:rPr>
        <w:t>28</w:t>
      </w:r>
      <w:r>
        <w:rPr>
          <w:rFonts w:hint="eastAsia" w:ascii="宋体" w:hAnsi="宋体"/>
          <w:kern w:val="0"/>
          <w:szCs w:val="21"/>
        </w:rPr>
        <w:t>天内提交质量保证金保函，发包人应同时退还扣留的作为质量保证金的工程价款；保函金额不得超过工程价款结算总额的</w:t>
      </w:r>
      <w:r>
        <w:rPr>
          <w:rFonts w:ascii="宋体" w:hAnsi="宋体"/>
          <w:kern w:val="0"/>
          <w:szCs w:val="21"/>
        </w:rPr>
        <w:t>3%</w:t>
      </w:r>
      <w:r>
        <w:rPr>
          <w:rFonts w:hint="eastAsia" w:ascii="宋体" w:hAnsi="宋体"/>
          <w:kern w:val="0"/>
          <w:szCs w:val="21"/>
        </w:rPr>
        <w:t>。</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发包人在退还质量保证金的同时按照中国人民银行发布的同期同类贷款基准利率支付利息。</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15.3.3 </w:t>
      </w:r>
      <w:r>
        <w:rPr>
          <w:rFonts w:hint="eastAsia" w:ascii="宋体" w:hAnsi="宋体"/>
          <w:szCs w:val="21"/>
        </w:rPr>
        <w:t>质量保证金</w:t>
      </w:r>
      <w:r>
        <w:rPr>
          <w:rFonts w:hint="eastAsia" w:ascii="宋体" w:hAnsi="宋体"/>
          <w:kern w:val="0"/>
          <w:szCs w:val="21"/>
        </w:rPr>
        <w:t>的退还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缺陷责任期内，承包人认真履行合同约定的责任，到期后，承包人可向发包人申请返还保证金。</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发包人在接到承包人返还保证金申请后，应于</w:t>
      </w:r>
      <w:r>
        <w:rPr>
          <w:rFonts w:ascii="宋体" w:hAnsi="宋体"/>
          <w:kern w:val="0"/>
          <w:szCs w:val="21"/>
        </w:rPr>
        <w:t>14</w:t>
      </w:r>
      <w:r>
        <w:rPr>
          <w:rFonts w:hint="eastAsia" w:ascii="宋体" w:hAnsi="宋体"/>
          <w:kern w:val="0"/>
          <w:szCs w:val="21"/>
        </w:rPr>
        <w:t>天内会同承包人按照合同约定的内容进行核实。如无异议，发包人应当按照约定将保证金返还给承包人。对返还期限没有约定或者约定不明确的，发包人应当在核实后</w:t>
      </w:r>
      <w:r>
        <w:rPr>
          <w:rFonts w:ascii="宋体" w:hAnsi="宋体"/>
          <w:kern w:val="0"/>
          <w:szCs w:val="21"/>
        </w:rPr>
        <w:t>14</w:t>
      </w:r>
      <w:r>
        <w:rPr>
          <w:rFonts w:hint="eastAsia" w:ascii="宋体" w:hAnsi="宋体"/>
          <w:kern w:val="0"/>
          <w:szCs w:val="21"/>
        </w:rPr>
        <w:t>天内将保证金返还承包人，逾期未返还的，依法承担违约责任。发包人在接到承包人返还保证金申请后</w:t>
      </w:r>
      <w:r>
        <w:rPr>
          <w:rFonts w:ascii="宋体" w:hAnsi="宋体"/>
          <w:kern w:val="0"/>
          <w:szCs w:val="21"/>
        </w:rPr>
        <w:t>14</w:t>
      </w:r>
      <w:r>
        <w:rPr>
          <w:rFonts w:hint="eastAsia" w:ascii="宋体" w:hAnsi="宋体"/>
          <w:kern w:val="0"/>
          <w:szCs w:val="21"/>
        </w:rPr>
        <w:t>天内不予答复，经催告后</w:t>
      </w:r>
      <w:r>
        <w:rPr>
          <w:rFonts w:ascii="宋体" w:hAnsi="宋体"/>
          <w:kern w:val="0"/>
          <w:szCs w:val="21"/>
        </w:rPr>
        <w:t>14</w:t>
      </w:r>
      <w:r>
        <w:rPr>
          <w:rFonts w:hint="eastAsia" w:ascii="宋体" w:hAnsi="宋体"/>
          <w:kern w:val="0"/>
          <w:szCs w:val="21"/>
        </w:rPr>
        <w:t>天内仍不予答复，视同认可承包人的返还保证金申请。</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发包人和承包人对保证金预留、返还以及工程维修质量、费用有争议的，按本合同第</w:t>
      </w:r>
      <w:r>
        <w:rPr>
          <w:rFonts w:ascii="宋体" w:hAnsi="宋体"/>
          <w:kern w:val="0"/>
          <w:szCs w:val="21"/>
        </w:rPr>
        <w:t>20</w:t>
      </w:r>
      <w:r>
        <w:rPr>
          <w:rFonts w:hint="eastAsia" w:ascii="宋体" w:hAnsi="宋体"/>
          <w:kern w:val="0"/>
          <w:szCs w:val="21"/>
        </w:rPr>
        <w:t>条约定的争议和纠纷解决程序处理。</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15.4 </w:t>
      </w:r>
      <w:r>
        <w:rPr>
          <w:rFonts w:hint="eastAsia" w:ascii="宋体" w:hAnsi="宋体"/>
          <w:b w:val="0"/>
          <w:sz w:val="21"/>
          <w:szCs w:val="21"/>
        </w:rPr>
        <w:t>保修</w:t>
      </w:r>
    </w:p>
    <w:p>
      <w:pPr>
        <w:spacing w:line="360" w:lineRule="auto"/>
        <w:ind w:firstLine="420" w:firstLineChars="200"/>
        <w:jc w:val="left"/>
        <w:rPr>
          <w:rFonts w:ascii="宋体" w:hAnsi="宋体"/>
          <w:kern w:val="0"/>
          <w:szCs w:val="21"/>
        </w:rPr>
      </w:pPr>
      <w:r>
        <w:rPr>
          <w:rFonts w:ascii="宋体" w:hAnsi="宋体"/>
          <w:kern w:val="0"/>
          <w:szCs w:val="21"/>
        </w:rPr>
        <w:t>15.4.1</w:t>
      </w:r>
      <w:r>
        <w:rPr>
          <w:rFonts w:hint="eastAsia" w:ascii="宋体" w:hAnsi="宋体"/>
          <w:kern w:val="0"/>
          <w:szCs w:val="21"/>
        </w:rPr>
        <w:t>保修责任</w:t>
      </w:r>
    </w:p>
    <w:p>
      <w:pPr>
        <w:spacing w:line="360" w:lineRule="auto"/>
        <w:ind w:firstLine="420" w:firstLineChars="200"/>
        <w:jc w:val="left"/>
        <w:rPr>
          <w:rFonts w:ascii="宋体" w:hAnsi="宋体"/>
          <w:kern w:val="0"/>
          <w:szCs w:val="21"/>
        </w:rPr>
      </w:pPr>
      <w:r>
        <w:rPr>
          <w:rFonts w:hint="eastAsia" w:ascii="宋体" w:hAnsi="宋体"/>
          <w:kern w:val="0"/>
          <w:szCs w:val="21"/>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auto"/>
        <w:ind w:firstLine="420" w:firstLineChars="200"/>
        <w:jc w:val="left"/>
        <w:rPr>
          <w:rFonts w:ascii="宋体" w:hAnsi="宋体"/>
          <w:szCs w:val="21"/>
        </w:rPr>
      </w:pPr>
      <w:r>
        <w:rPr>
          <w:rFonts w:hint="eastAsia" w:ascii="宋体" w:hAnsi="宋体"/>
          <w:szCs w:val="21"/>
        </w:rPr>
        <w:t>发包人未经竣工验收擅自使用工程的，保修期自</w:t>
      </w:r>
      <w:r>
        <w:rPr>
          <w:rFonts w:hint="eastAsia" w:ascii="宋体" w:hAnsi="宋体"/>
          <w:kern w:val="0"/>
          <w:szCs w:val="21"/>
        </w:rPr>
        <w:t>转移占有之日起算。</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15.4.2 </w:t>
      </w:r>
      <w:r>
        <w:rPr>
          <w:rFonts w:hint="eastAsia" w:ascii="宋体" w:hAnsi="宋体"/>
          <w:kern w:val="0"/>
          <w:szCs w:val="21"/>
        </w:rPr>
        <w:t>修复费用</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保修期内，修复的费用按照以下约定处理：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）保修期内，因承包人原因造成工程的缺陷、损坏，承包人应负责修复，并承担修复的费用以及因工程的缺陷、损坏造成的人身伤害和财产损失；</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）保修期内，因发包人使用不当造成工程的缺陷、损坏，可以委托承包人修复，但发包人应承担修复的费用，并支付承包人合理利润；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）因其他原因造成工程的缺陷、损坏，可以委托承包人修复，发包人应承担修复的费用，并支付承包人合理的利润，因工程的缺陷、损坏造成的人身伤害和财产损失由责任方承担。</w:t>
      </w:r>
    </w:p>
    <w:p>
      <w:pPr>
        <w:spacing w:line="360" w:lineRule="auto"/>
        <w:ind w:firstLine="420" w:firstLineChars="200"/>
        <w:jc w:val="left"/>
        <w:rPr>
          <w:rFonts w:ascii="宋体" w:hAnsi="宋体"/>
          <w:kern w:val="0"/>
          <w:szCs w:val="21"/>
        </w:rPr>
      </w:pPr>
      <w:r>
        <w:rPr>
          <w:rFonts w:ascii="宋体" w:hAnsi="宋体"/>
          <w:kern w:val="0"/>
          <w:szCs w:val="21"/>
        </w:rPr>
        <w:t xml:space="preserve">15.4.3 </w:t>
      </w:r>
      <w:r>
        <w:rPr>
          <w:rFonts w:hint="eastAsia" w:ascii="宋体" w:hAnsi="宋体"/>
          <w:kern w:val="0"/>
          <w:szCs w:val="21"/>
        </w:rPr>
        <w:t>修复通知</w:t>
      </w:r>
    </w:p>
    <w:p>
      <w:pPr>
        <w:spacing w:line="360" w:lineRule="auto"/>
        <w:ind w:firstLine="420" w:firstLineChars="200"/>
        <w:jc w:val="left"/>
        <w:rPr>
          <w:rFonts w:ascii="宋体" w:hAnsi="宋体"/>
          <w:kern w:val="0"/>
          <w:szCs w:val="21"/>
        </w:rPr>
      </w:pPr>
      <w:r>
        <w:rPr>
          <w:rFonts w:hint="eastAsia" w:ascii="宋体" w:hAnsi="宋体"/>
          <w:kern w:val="0"/>
          <w:szCs w:val="21"/>
        </w:rPr>
        <w:t>在保修期内，发包人在使用过程中，发现已接收的工程存在缺陷或损坏的，应书面通知承包人予以修复，但情况紧急必须立即修复缺陷或损坏的，发包人可以口头通知承包人并在口头通知后</w:t>
      </w:r>
      <w:r>
        <w:rPr>
          <w:rFonts w:ascii="宋体" w:hAnsi="宋体"/>
          <w:kern w:val="0"/>
          <w:szCs w:val="21"/>
        </w:rPr>
        <w:t>48</w:t>
      </w:r>
      <w:r>
        <w:rPr>
          <w:rFonts w:hint="eastAsia" w:ascii="宋体" w:hAnsi="宋体"/>
          <w:kern w:val="0"/>
          <w:szCs w:val="21"/>
        </w:rPr>
        <w:t>小时内书面确认，承包人应在专用合同条款约定的合理期限内到达工程现场并修复缺陷或损坏。</w:t>
      </w:r>
    </w:p>
    <w:p>
      <w:pPr>
        <w:spacing w:line="360" w:lineRule="auto"/>
        <w:ind w:firstLine="420" w:firstLineChars="200"/>
        <w:jc w:val="left"/>
        <w:rPr>
          <w:rFonts w:ascii="宋体" w:hAnsi="宋体"/>
          <w:kern w:val="0"/>
          <w:szCs w:val="21"/>
        </w:rPr>
      </w:pPr>
      <w:r>
        <w:rPr>
          <w:rFonts w:ascii="宋体" w:hAnsi="宋体"/>
          <w:kern w:val="0"/>
          <w:szCs w:val="21"/>
        </w:rPr>
        <w:t xml:space="preserve">15.4.4 </w:t>
      </w:r>
      <w:r>
        <w:rPr>
          <w:rFonts w:hint="eastAsia" w:ascii="宋体" w:hAnsi="宋体"/>
          <w:kern w:val="0"/>
          <w:szCs w:val="21"/>
        </w:rPr>
        <w:t>未能修复</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60" w:lineRule="auto"/>
        <w:ind w:firstLine="420" w:firstLineChars="200"/>
        <w:jc w:val="left"/>
        <w:rPr>
          <w:rFonts w:ascii="宋体" w:hAnsi="宋体"/>
          <w:kern w:val="0"/>
          <w:szCs w:val="21"/>
        </w:rPr>
      </w:pPr>
      <w:r>
        <w:rPr>
          <w:rFonts w:ascii="宋体" w:hAnsi="宋体"/>
          <w:kern w:val="0"/>
          <w:szCs w:val="21"/>
        </w:rPr>
        <w:t xml:space="preserve">15.4.5 </w:t>
      </w:r>
      <w:r>
        <w:rPr>
          <w:rFonts w:hint="eastAsia" w:ascii="宋体" w:hAnsi="宋体"/>
          <w:kern w:val="0"/>
          <w:szCs w:val="21"/>
        </w:rPr>
        <w:t>承包人出入权</w:t>
      </w:r>
    </w:p>
    <w:p>
      <w:pPr>
        <w:spacing w:line="360" w:lineRule="auto"/>
        <w:ind w:firstLine="420" w:firstLineChars="200"/>
        <w:jc w:val="left"/>
        <w:rPr>
          <w:rFonts w:ascii="宋体" w:hAnsi="宋体"/>
          <w:kern w:val="0"/>
          <w:szCs w:val="21"/>
        </w:rPr>
      </w:pPr>
      <w:r>
        <w:rPr>
          <w:rFonts w:hint="eastAsia" w:ascii="宋体" w:hAnsi="宋体"/>
          <w:kern w:val="0"/>
          <w:szCs w:val="21"/>
        </w:rPr>
        <w:t>在保修期内，为了修复缺陷或损坏，承包人有权出入工程现场，除情况紧急必须立即修复缺陷或损坏外，承包人应提前</w:t>
      </w:r>
      <w:r>
        <w:rPr>
          <w:rFonts w:ascii="宋体" w:hAnsi="宋体"/>
          <w:kern w:val="0"/>
          <w:szCs w:val="21"/>
        </w:rPr>
        <w:t>24</w:t>
      </w:r>
      <w:r>
        <w:rPr>
          <w:rFonts w:hint="eastAsia" w:ascii="宋体" w:hAnsi="宋体"/>
          <w:kern w:val="0"/>
          <w:szCs w:val="21"/>
        </w:rPr>
        <w:t>小时通知发包人进场修复的时间。承包人进入工程现场前应获得发包人同意，且不应影响发包人正常的生产经营，并应遵守发包人有关保安和保密等规定。</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16. 违约</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16.1 </w:t>
      </w:r>
      <w:r>
        <w:rPr>
          <w:rFonts w:hint="eastAsia" w:ascii="宋体" w:hAnsi="宋体"/>
          <w:b w:val="0"/>
          <w:sz w:val="21"/>
          <w:szCs w:val="21"/>
        </w:rPr>
        <w:t>发包人违约</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16.1.1 </w:t>
      </w:r>
      <w:r>
        <w:rPr>
          <w:rFonts w:hint="eastAsia" w:ascii="宋体" w:hAnsi="宋体"/>
          <w:kern w:val="0"/>
          <w:szCs w:val="21"/>
        </w:rPr>
        <w:t>发包人违约的情形</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在合同履行过程中发生的下列情形，属于发包人违约：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）因发包人原因未能在计划开工日期前</w:t>
      </w:r>
      <w:r>
        <w:rPr>
          <w:rFonts w:ascii="宋体" w:hAnsi="宋体"/>
          <w:kern w:val="0"/>
          <w:szCs w:val="21"/>
        </w:rPr>
        <w:t>7</w:t>
      </w:r>
      <w:r>
        <w:rPr>
          <w:rFonts w:hint="eastAsia" w:ascii="宋体" w:hAnsi="宋体"/>
          <w:kern w:val="0"/>
          <w:szCs w:val="21"/>
        </w:rPr>
        <w:t>天内下达开工通知的；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）因发包人原因未能按合同约定支付合同价款的；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）发包人违反第</w:t>
      </w:r>
      <w:r>
        <w:rPr>
          <w:rFonts w:ascii="宋体" w:hAnsi="宋体"/>
          <w:kern w:val="0"/>
          <w:szCs w:val="21"/>
        </w:rPr>
        <w:t>10.1</w:t>
      </w:r>
      <w:r>
        <w:rPr>
          <w:rFonts w:hint="eastAsia" w:ascii="宋体" w:hAnsi="宋体"/>
          <w:kern w:val="0"/>
          <w:szCs w:val="21"/>
        </w:rPr>
        <w:t>款〔变更的范围〕第（</w:t>
      </w:r>
      <w:r>
        <w:rPr>
          <w:rFonts w:ascii="宋体" w:hAnsi="宋体"/>
          <w:kern w:val="0"/>
          <w:szCs w:val="21"/>
        </w:rPr>
        <w:t>2</w:t>
      </w:r>
      <w:r>
        <w:rPr>
          <w:rFonts w:hint="eastAsia" w:ascii="宋体" w:hAnsi="宋体"/>
          <w:kern w:val="0"/>
          <w:szCs w:val="21"/>
        </w:rPr>
        <w:t>）项约定，自行实施被取消的工作或转由他人实施的；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）发包人提供的材料、工程设备的规格、数量或质量不符合合同约定，或因发包人原因导致交货日期延误或交货地点变更等情况的；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）因发包人违反合同约定造成暂停施工的；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）发包人无正当理由没有在约定期限内发出复工指示，导致承包人无法复工的；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）发包人明确表示或者以其行为表明不履行合同主要义务的；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8</w:t>
      </w:r>
      <w:r>
        <w:rPr>
          <w:rFonts w:hint="eastAsia" w:ascii="宋体" w:hAnsi="宋体"/>
          <w:kern w:val="0"/>
          <w:szCs w:val="21"/>
        </w:rPr>
        <w:t>）发包人未能按照合同约定履行其他义务的。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发包人发生除本项第（</w:t>
      </w:r>
      <w:r>
        <w:rPr>
          <w:rFonts w:ascii="宋体" w:hAnsi="宋体"/>
          <w:kern w:val="0"/>
          <w:szCs w:val="21"/>
        </w:rPr>
        <w:t>7</w:t>
      </w:r>
      <w:r>
        <w:rPr>
          <w:rFonts w:hint="eastAsia" w:ascii="宋体" w:hAnsi="宋体"/>
          <w:kern w:val="0"/>
          <w:szCs w:val="21"/>
        </w:rPr>
        <w:t>）目以外的违约情况时，承包人可向发包人发出通知，要求发包人采取有效措施纠正违约行为。发包人收到承包人通知后</w:t>
      </w:r>
      <w:r>
        <w:rPr>
          <w:rFonts w:ascii="宋体" w:hAnsi="宋体"/>
          <w:kern w:val="0"/>
          <w:szCs w:val="21"/>
        </w:rPr>
        <w:t>28</w:t>
      </w:r>
      <w:r>
        <w:rPr>
          <w:rFonts w:hint="eastAsia" w:ascii="宋体" w:hAnsi="宋体"/>
          <w:kern w:val="0"/>
          <w:szCs w:val="21"/>
        </w:rPr>
        <w:t>天内仍不纠正违约行为的，承包人有权暂停相应部位工程施工，并通知监理人。</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16.1.2 </w:t>
      </w:r>
      <w:r>
        <w:rPr>
          <w:rFonts w:hint="eastAsia" w:ascii="宋体" w:hAnsi="宋体"/>
          <w:kern w:val="0"/>
          <w:szCs w:val="21"/>
        </w:rPr>
        <w:t>发包人违约的责任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16.1.3 </w:t>
      </w:r>
      <w:r>
        <w:rPr>
          <w:rFonts w:hint="eastAsia" w:ascii="宋体" w:hAnsi="宋体"/>
          <w:kern w:val="0"/>
          <w:szCs w:val="21"/>
        </w:rPr>
        <w:t>因发包人违约解除合同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除专用合同条款另有约定外，承包人按第</w:t>
      </w:r>
      <w:r>
        <w:rPr>
          <w:rFonts w:ascii="宋体" w:hAnsi="宋体"/>
          <w:kern w:val="0"/>
          <w:szCs w:val="21"/>
        </w:rPr>
        <w:t>16.1.1</w:t>
      </w:r>
      <w:r>
        <w:rPr>
          <w:rFonts w:hint="eastAsia" w:ascii="宋体" w:hAnsi="宋体"/>
          <w:kern w:val="0"/>
          <w:szCs w:val="21"/>
        </w:rPr>
        <w:t>项〔发包人违约的情形〕约定暂停施工满</w:t>
      </w:r>
      <w:r>
        <w:rPr>
          <w:rFonts w:ascii="宋体" w:hAnsi="宋体"/>
          <w:kern w:val="0"/>
          <w:szCs w:val="21"/>
        </w:rPr>
        <w:t>28</w:t>
      </w:r>
      <w:r>
        <w:rPr>
          <w:rFonts w:hint="eastAsia" w:ascii="宋体" w:hAnsi="宋体"/>
          <w:kern w:val="0"/>
          <w:szCs w:val="21"/>
        </w:rPr>
        <w:t>天后，发包人仍不纠正其违约行为并致使合同目的不能实现的，或出现第</w:t>
      </w:r>
      <w:r>
        <w:rPr>
          <w:rFonts w:ascii="宋体" w:hAnsi="宋体"/>
          <w:kern w:val="0"/>
          <w:szCs w:val="21"/>
        </w:rPr>
        <w:t>16.1.1</w:t>
      </w:r>
      <w:r>
        <w:rPr>
          <w:rFonts w:hint="eastAsia" w:ascii="宋体" w:hAnsi="宋体"/>
          <w:kern w:val="0"/>
          <w:szCs w:val="21"/>
        </w:rPr>
        <w:t>项〔发包人违约的情形〕第（</w:t>
      </w:r>
      <w:r>
        <w:rPr>
          <w:rFonts w:ascii="宋体" w:hAnsi="宋体"/>
          <w:kern w:val="0"/>
          <w:szCs w:val="21"/>
        </w:rPr>
        <w:t>7</w:t>
      </w:r>
      <w:r>
        <w:rPr>
          <w:rFonts w:hint="eastAsia" w:ascii="宋体" w:hAnsi="宋体"/>
          <w:kern w:val="0"/>
          <w:szCs w:val="21"/>
        </w:rPr>
        <w:t>）目约定的违约情况，承包人有权解除合同，发包人应承担由此增加的费用，并支付承包人合理的利润。</w:t>
      </w:r>
    </w:p>
    <w:p>
      <w:pPr>
        <w:autoSpaceDE w:val="0"/>
        <w:autoSpaceDN w:val="0"/>
        <w:adjustRightInd w:val="0"/>
        <w:spacing w:line="360" w:lineRule="auto"/>
        <w:ind w:firstLine="420" w:firstLineChars="200"/>
        <w:jc w:val="left"/>
        <w:rPr>
          <w:rFonts w:ascii="宋体" w:hAnsi="宋体"/>
          <w:szCs w:val="21"/>
        </w:rPr>
      </w:pPr>
      <w:r>
        <w:rPr>
          <w:rFonts w:ascii="宋体" w:hAnsi="宋体"/>
          <w:kern w:val="0"/>
          <w:szCs w:val="21"/>
        </w:rPr>
        <w:t xml:space="preserve">16.1.4 </w:t>
      </w:r>
      <w:r>
        <w:rPr>
          <w:rFonts w:hint="eastAsia" w:ascii="宋体" w:hAnsi="宋体"/>
          <w:kern w:val="0"/>
          <w:szCs w:val="21"/>
        </w:rPr>
        <w:t>因发包人违约解除合同后的付款</w:t>
      </w:r>
    </w:p>
    <w:p>
      <w:pPr>
        <w:spacing w:line="360" w:lineRule="auto"/>
        <w:ind w:firstLine="420" w:firstLineChars="200"/>
        <w:jc w:val="left"/>
        <w:rPr>
          <w:rFonts w:ascii="宋体" w:hAnsi="宋体"/>
          <w:kern w:val="0"/>
          <w:szCs w:val="21"/>
        </w:rPr>
      </w:pPr>
      <w:r>
        <w:rPr>
          <w:rFonts w:hint="eastAsia" w:ascii="宋体" w:hAnsi="宋体"/>
          <w:kern w:val="0"/>
          <w:szCs w:val="21"/>
        </w:rPr>
        <w:t>承包人按照本款约定解除合同的，发包人应在解除合同后</w:t>
      </w:r>
      <w:r>
        <w:rPr>
          <w:rFonts w:ascii="宋体" w:hAnsi="宋体"/>
          <w:kern w:val="0"/>
          <w:szCs w:val="21"/>
        </w:rPr>
        <w:t>28</w:t>
      </w:r>
      <w:r>
        <w:rPr>
          <w:rFonts w:hint="eastAsia" w:ascii="宋体" w:hAnsi="宋体"/>
          <w:kern w:val="0"/>
          <w:szCs w:val="21"/>
        </w:rPr>
        <w:t>天内支付下列款项，并解除履约担保：</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）合同解除前所完成工作的价款；</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）承包人为工程施工订购并已付款的材料、工程设备和其他物品的价款；</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）承包人撤离施工现场以及遣散承包人人员的款项；</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）按照合同约定在合同解除前应支付的违约金；</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）按照合同约定应当支付给承包人的其他款项；</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）按照合同约定应退还的质量保证金；</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）因解除合同给承包人造成的损失。</w:t>
      </w:r>
    </w:p>
    <w:p>
      <w:pPr>
        <w:spacing w:line="360" w:lineRule="auto"/>
        <w:ind w:firstLine="420" w:firstLineChars="200"/>
        <w:jc w:val="left"/>
        <w:rPr>
          <w:rFonts w:ascii="宋体" w:hAnsi="宋体"/>
          <w:kern w:val="0"/>
          <w:szCs w:val="21"/>
        </w:rPr>
      </w:pPr>
      <w:r>
        <w:rPr>
          <w:rFonts w:hint="eastAsia" w:ascii="宋体" w:hAnsi="宋体"/>
          <w:kern w:val="0"/>
          <w:szCs w:val="21"/>
        </w:rPr>
        <w:t>合同当事人未能就解除合同后的结清达成一致的，按照第</w:t>
      </w:r>
      <w:r>
        <w:rPr>
          <w:rFonts w:ascii="宋体" w:hAnsi="宋体"/>
          <w:kern w:val="0"/>
          <w:szCs w:val="21"/>
        </w:rPr>
        <w:t>20</w:t>
      </w:r>
      <w:r>
        <w:rPr>
          <w:rFonts w:hint="eastAsia" w:ascii="宋体" w:hAnsi="宋体"/>
          <w:kern w:val="0"/>
          <w:szCs w:val="21"/>
        </w:rPr>
        <w:t>条〔争议解决〕的约定处理。</w:t>
      </w:r>
    </w:p>
    <w:p>
      <w:pPr>
        <w:spacing w:line="360" w:lineRule="auto"/>
        <w:ind w:firstLine="420" w:firstLineChars="200"/>
        <w:jc w:val="left"/>
        <w:rPr>
          <w:rFonts w:ascii="宋体" w:hAnsi="宋体"/>
          <w:kern w:val="0"/>
          <w:szCs w:val="21"/>
        </w:rPr>
      </w:pPr>
      <w:r>
        <w:rPr>
          <w:rFonts w:hint="eastAsia" w:ascii="宋体" w:hAnsi="宋体"/>
          <w:kern w:val="0"/>
          <w:szCs w:val="21"/>
        </w:rPr>
        <w:t>承包人应妥善做好已完工程和与工程有关的已购材料、工程设备的保护和移交工作，并将施工设备和人员撤出施工现场，发包人应为承包人撤出提供必要条件。</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16.2 </w:t>
      </w:r>
      <w:r>
        <w:rPr>
          <w:rFonts w:hint="eastAsia" w:ascii="宋体" w:hAnsi="宋体"/>
          <w:b w:val="0"/>
          <w:sz w:val="21"/>
          <w:szCs w:val="21"/>
        </w:rPr>
        <w:t>承包人违约</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16.2.1 </w:t>
      </w:r>
      <w:r>
        <w:rPr>
          <w:rFonts w:hint="eastAsia" w:ascii="宋体" w:hAnsi="宋体"/>
          <w:kern w:val="0"/>
          <w:szCs w:val="21"/>
        </w:rPr>
        <w:t>承包人违约的情形</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在合同履行过程中发生的下列情形，属于承包人违约：</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）承包人违反合同约定进行转包或违法分包的；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）承包人违反合同约定采购和使用不合格的材料和工程设备的；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）因承包人原因导致工程质量不符合合同要求的；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）承包人违反第</w:t>
      </w:r>
      <w:r>
        <w:rPr>
          <w:rFonts w:ascii="宋体" w:hAnsi="宋体"/>
          <w:kern w:val="0"/>
          <w:szCs w:val="21"/>
        </w:rPr>
        <w:t>8.9</w:t>
      </w:r>
      <w:r>
        <w:rPr>
          <w:rFonts w:hint="eastAsia" w:ascii="宋体" w:hAnsi="宋体"/>
          <w:kern w:val="0"/>
          <w:szCs w:val="21"/>
        </w:rPr>
        <w:t>款〔材料与设备专用要求〕的约定，未经批准，私自将已按照合同约定进入施工现场的材料或设备撤离施工现场的；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）承包人未能按施工进度计划及时完成合同约定的工作，造成工期延误的；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）承包人在缺陷责任期及保修期内，未能在合理期限对工程缺陷进行修复，或拒绝按发包人要求进行修复的；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）承包人明确表示或者以其行为表明不履行合同主要义务的；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8</w:t>
      </w:r>
      <w:r>
        <w:rPr>
          <w:rFonts w:hint="eastAsia" w:ascii="宋体" w:hAnsi="宋体"/>
          <w:kern w:val="0"/>
          <w:szCs w:val="21"/>
        </w:rPr>
        <w:t>）承包人未能按照合同约定履行其他义务的。</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承包人发生除本项第（</w:t>
      </w:r>
      <w:r>
        <w:rPr>
          <w:rFonts w:ascii="宋体" w:hAnsi="宋体"/>
          <w:kern w:val="0"/>
          <w:szCs w:val="21"/>
        </w:rPr>
        <w:t>7</w:t>
      </w:r>
      <w:r>
        <w:rPr>
          <w:rFonts w:hint="eastAsia" w:ascii="宋体" w:hAnsi="宋体"/>
          <w:kern w:val="0"/>
          <w:szCs w:val="21"/>
        </w:rPr>
        <w:t>）目约定以外的其他违约情况时，监理人可向承包人发出整改通知，要求其在指定的期限内改正。</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16.2.2 </w:t>
      </w:r>
      <w:r>
        <w:rPr>
          <w:rFonts w:hint="eastAsia" w:ascii="宋体" w:hAnsi="宋体"/>
          <w:kern w:val="0"/>
          <w:szCs w:val="21"/>
        </w:rPr>
        <w:t>承包人违约的责任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承包人应承担因其违约行为而增加的费用和（或）延误的工期。此外，合同当事人可在专用合同条款中另行约定承包人违约责任的承担方式和计算方法。</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16.2.3 </w:t>
      </w:r>
      <w:r>
        <w:rPr>
          <w:rFonts w:hint="eastAsia" w:ascii="宋体" w:hAnsi="宋体"/>
          <w:kern w:val="0"/>
          <w:szCs w:val="21"/>
        </w:rPr>
        <w:t>因承包人违约解除合同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除专用合同条款另有约定外，出现第</w:t>
      </w:r>
      <w:r>
        <w:rPr>
          <w:rFonts w:ascii="宋体" w:hAnsi="宋体"/>
          <w:kern w:val="0"/>
          <w:szCs w:val="21"/>
        </w:rPr>
        <w:t>16.2.1</w:t>
      </w:r>
      <w:r>
        <w:rPr>
          <w:rFonts w:hint="eastAsia" w:ascii="宋体" w:hAnsi="宋体"/>
          <w:kern w:val="0"/>
          <w:szCs w:val="21"/>
        </w:rPr>
        <w:t>项〔承包人违约的情形〕第（</w:t>
      </w:r>
      <w:r>
        <w:rPr>
          <w:rFonts w:ascii="宋体" w:hAnsi="宋体"/>
          <w:kern w:val="0"/>
          <w:szCs w:val="21"/>
        </w:rPr>
        <w:t>7</w:t>
      </w:r>
      <w:r>
        <w:rPr>
          <w:rFonts w:hint="eastAsia" w:ascii="宋体" w:hAnsi="宋体"/>
          <w:kern w:val="0"/>
          <w:szCs w:val="21"/>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60" w:lineRule="auto"/>
        <w:ind w:firstLine="420" w:firstLineChars="200"/>
        <w:jc w:val="left"/>
        <w:rPr>
          <w:rFonts w:ascii="宋体" w:hAnsi="宋体"/>
          <w:kern w:val="0"/>
          <w:szCs w:val="21"/>
        </w:rPr>
      </w:pPr>
      <w:r>
        <w:rPr>
          <w:rFonts w:ascii="宋体" w:hAnsi="宋体"/>
          <w:kern w:val="0"/>
          <w:szCs w:val="21"/>
        </w:rPr>
        <w:t>16.2.4</w:t>
      </w:r>
      <w:r>
        <w:rPr>
          <w:rFonts w:hint="eastAsia" w:ascii="宋体" w:hAnsi="宋体"/>
          <w:kern w:val="0"/>
          <w:szCs w:val="21"/>
        </w:rPr>
        <w:t>因承包人违约解除合同后的处理</w:t>
      </w:r>
    </w:p>
    <w:p>
      <w:pPr>
        <w:spacing w:line="360" w:lineRule="auto"/>
        <w:ind w:firstLine="420" w:firstLineChars="200"/>
        <w:jc w:val="left"/>
        <w:rPr>
          <w:rFonts w:ascii="宋体" w:hAnsi="宋体"/>
          <w:kern w:val="0"/>
          <w:szCs w:val="21"/>
        </w:rPr>
      </w:pPr>
      <w:r>
        <w:rPr>
          <w:rFonts w:hint="eastAsia" w:ascii="宋体" w:hAnsi="宋体"/>
          <w:kern w:val="0"/>
          <w:szCs w:val="21"/>
        </w:rPr>
        <w:t>因承包人原因导致合同解除的，则合同当事人应在合同解除后</w:t>
      </w:r>
      <w:r>
        <w:rPr>
          <w:rFonts w:ascii="宋体" w:hAnsi="宋体"/>
          <w:kern w:val="0"/>
          <w:szCs w:val="21"/>
        </w:rPr>
        <w:t>28</w:t>
      </w:r>
      <w:r>
        <w:rPr>
          <w:rFonts w:hint="eastAsia" w:ascii="宋体" w:hAnsi="宋体"/>
          <w:kern w:val="0"/>
          <w:szCs w:val="21"/>
        </w:rPr>
        <w:t>天内完成估价、付款和清算，并按以下约定执行：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）合同解除后，按第</w:t>
      </w:r>
      <w:r>
        <w:rPr>
          <w:rFonts w:ascii="宋体" w:hAnsi="宋体"/>
          <w:kern w:val="0"/>
          <w:szCs w:val="21"/>
        </w:rPr>
        <w:t>4.4</w:t>
      </w:r>
      <w:r>
        <w:rPr>
          <w:rFonts w:hint="eastAsia" w:ascii="宋体" w:hAnsi="宋体"/>
          <w:kern w:val="0"/>
          <w:szCs w:val="21"/>
        </w:rPr>
        <w:t>款〔商定或确定〕商定或确定承包人实际完成工作对应的合同价款，以及承包人已提供的材料、工程设备、施工设备和临时工程等的价值；</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）合同解除后，承包人应支付的违约金；</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）合同解除后，因解除合同给发包人造成的损失；</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）合同解除后，承包人应按照发包人要求和监理人的指示完成现场的清理和撤离；</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）发包人和承包人应在合同解除后进行清算，出具最终结清付款证书，结清全部款项。</w:t>
      </w:r>
    </w:p>
    <w:p>
      <w:pPr>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因承包人违约解除合同的，发包人有权暂停对承包人的付款，查清各项付款和已扣款项。发包人和承包人未能就合同解除后的清算和款项支付达成一致的，按照第</w:t>
      </w:r>
      <w:r>
        <w:rPr>
          <w:rFonts w:ascii="宋体" w:hAnsi="宋体"/>
          <w:kern w:val="0"/>
          <w:szCs w:val="21"/>
        </w:rPr>
        <w:t>20</w:t>
      </w:r>
      <w:r>
        <w:rPr>
          <w:rFonts w:hint="eastAsia" w:ascii="宋体" w:hAnsi="宋体"/>
          <w:kern w:val="0"/>
          <w:szCs w:val="21"/>
        </w:rPr>
        <w:t>条〔争议解决〕的约定处理。</w:t>
      </w:r>
    </w:p>
    <w:p>
      <w:pPr>
        <w:spacing w:line="360" w:lineRule="auto"/>
        <w:ind w:firstLine="420" w:firstLineChars="200"/>
        <w:jc w:val="left"/>
        <w:rPr>
          <w:rFonts w:ascii="宋体" w:hAnsi="宋体"/>
          <w:kern w:val="0"/>
          <w:szCs w:val="21"/>
        </w:rPr>
      </w:pPr>
      <w:r>
        <w:rPr>
          <w:rFonts w:ascii="宋体" w:hAnsi="宋体"/>
          <w:kern w:val="0"/>
          <w:szCs w:val="21"/>
        </w:rPr>
        <w:t>16.2.5</w:t>
      </w:r>
      <w:r>
        <w:rPr>
          <w:rFonts w:hint="eastAsia" w:ascii="宋体" w:hAnsi="宋体"/>
          <w:kern w:val="0"/>
          <w:szCs w:val="21"/>
        </w:rPr>
        <w:t>采购合同权益转让</w:t>
      </w:r>
    </w:p>
    <w:p>
      <w:pPr>
        <w:spacing w:line="360" w:lineRule="auto"/>
        <w:ind w:firstLine="420" w:firstLineChars="200"/>
        <w:jc w:val="left"/>
        <w:rPr>
          <w:rFonts w:ascii="宋体" w:hAnsi="宋体"/>
          <w:kern w:val="0"/>
          <w:szCs w:val="21"/>
        </w:rPr>
      </w:pPr>
      <w:r>
        <w:rPr>
          <w:rFonts w:hint="eastAsia" w:ascii="宋体" w:hAnsi="宋体"/>
          <w:kern w:val="0"/>
          <w:szCs w:val="21"/>
        </w:rPr>
        <w:t>因承包人违约解除合同的，发包人有权要求承包人将其为实施合同而签订的材料和设备的采购合同的权益转让给发包人，承包人应在收到解除合同通知后</w:t>
      </w:r>
      <w:r>
        <w:rPr>
          <w:rFonts w:ascii="宋体" w:hAnsi="宋体"/>
          <w:kern w:val="0"/>
          <w:szCs w:val="21"/>
        </w:rPr>
        <w:t>14</w:t>
      </w:r>
      <w:r>
        <w:rPr>
          <w:rFonts w:hint="eastAsia" w:ascii="宋体" w:hAnsi="宋体"/>
          <w:kern w:val="0"/>
          <w:szCs w:val="21"/>
        </w:rPr>
        <w:t>天内，协助发包人与采购合同的供应商达成相关的转让协议。</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16.3 </w:t>
      </w:r>
      <w:r>
        <w:rPr>
          <w:rFonts w:hint="eastAsia" w:ascii="宋体" w:hAnsi="宋体"/>
          <w:b w:val="0"/>
          <w:sz w:val="21"/>
          <w:szCs w:val="21"/>
        </w:rPr>
        <w:t>第三人造成的违约</w:t>
      </w:r>
    </w:p>
    <w:p>
      <w:pPr>
        <w:spacing w:line="360" w:lineRule="auto"/>
        <w:ind w:firstLine="420" w:firstLineChars="200"/>
        <w:jc w:val="left"/>
        <w:rPr>
          <w:rFonts w:ascii="宋体" w:hAnsi="宋体"/>
          <w:kern w:val="0"/>
          <w:szCs w:val="21"/>
        </w:rPr>
      </w:pPr>
      <w:r>
        <w:rPr>
          <w:rFonts w:hint="eastAsia" w:ascii="宋体" w:hAnsi="宋体"/>
          <w:kern w:val="0"/>
          <w:szCs w:val="21"/>
        </w:rPr>
        <w:t>在履行合同过程中，一方当事人因第三人的原因造成违约的，应当向对方当事人承担违约责任。一方当事人和第三人之间的纠纷，依照法律规定或者按照约定解决。</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 xml:space="preserve">17. 不可抗力 </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17.1 </w:t>
      </w:r>
      <w:r>
        <w:rPr>
          <w:rFonts w:hint="eastAsia" w:ascii="宋体" w:hAnsi="宋体"/>
          <w:b w:val="0"/>
          <w:sz w:val="21"/>
          <w:szCs w:val="21"/>
        </w:rPr>
        <w:t>不可抗力的确认</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不可抗力发生后，发包人和承包人应收集证明不可抗力发生及不可抗力造成损失的证据，并及时认真统计所造成的损失。合同当事人对是否属于不可抗力或其损失的意见不一致的，由监理人按第</w:t>
      </w:r>
      <w:r>
        <w:rPr>
          <w:rFonts w:ascii="宋体" w:hAnsi="宋体"/>
          <w:kern w:val="0"/>
          <w:szCs w:val="21"/>
        </w:rPr>
        <w:t>4.4</w:t>
      </w:r>
      <w:r>
        <w:rPr>
          <w:rFonts w:hint="eastAsia" w:ascii="宋体" w:hAnsi="宋体"/>
          <w:kern w:val="0"/>
          <w:szCs w:val="21"/>
        </w:rPr>
        <w:t>款〔商定或确定〕的约定处理。发生争议时，按第</w:t>
      </w:r>
      <w:r>
        <w:rPr>
          <w:rFonts w:ascii="宋体" w:hAnsi="宋体"/>
          <w:kern w:val="0"/>
          <w:szCs w:val="21"/>
        </w:rPr>
        <w:t>20</w:t>
      </w:r>
      <w:r>
        <w:rPr>
          <w:rFonts w:hint="eastAsia" w:ascii="宋体" w:hAnsi="宋体"/>
          <w:kern w:val="0"/>
          <w:szCs w:val="21"/>
        </w:rPr>
        <w:t>条〔争议解决〕的约定处理。</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17.2 </w:t>
      </w:r>
      <w:r>
        <w:rPr>
          <w:rFonts w:hint="eastAsia" w:ascii="宋体" w:hAnsi="宋体"/>
          <w:b w:val="0"/>
          <w:sz w:val="21"/>
          <w:szCs w:val="21"/>
        </w:rPr>
        <w:t>不可抗力的通知</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不可抗力持续发生的，合同一方当事人应及时向合同另一方当事人和监理人提交中间报告，说明不可抗力和履行合同受阻的情况，并于不可抗力事件结束后</w:t>
      </w:r>
      <w:r>
        <w:rPr>
          <w:rFonts w:ascii="宋体" w:hAnsi="宋体"/>
          <w:kern w:val="0"/>
          <w:szCs w:val="21"/>
        </w:rPr>
        <w:t>28</w:t>
      </w:r>
      <w:r>
        <w:rPr>
          <w:rFonts w:hint="eastAsia" w:ascii="宋体" w:hAnsi="宋体"/>
          <w:kern w:val="0"/>
          <w:szCs w:val="21"/>
        </w:rPr>
        <w:t>天内提交最终报告及有关资料。</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17.3 </w:t>
      </w:r>
      <w:r>
        <w:rPr>
          <w:rFonts w:hint="eastAsia" w:ascii="宋体" w:hAnsi="宋体"/>
          <w:b w:val="0"/>
          <w:sz w:val="21"/>
          <w:szCs w:val="21"/>
        </w:rPr>
        <w:t>不可抗力后果的承担</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17.3.1 </w:t>
      </w:r>
      <w:r>
        <w:rPr>
          <w:rFonts w:hint="eastAsia" w:ascii="宋体" w:hAnsi="宋体"/>
          <w:kern w:val="0"/>
          <w:szCs w:val="21"/>
        </w:rPr>
        <w:t>不可抗力引起的后果及造成的损失由合同当事人按照法律规定及合同约定各自承担。不可抗力发生前已完成的工程应当按照合同约定进行计量支付。</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17.3.2 </w:t>
      </w:r>
      <w:r>
        <w:rPr>
          <w:rFonts w:hint="eastAsia" w:ascii="宋体" w:hAnsi="宋体"/>
          <w:kern w:val="0"/>
          <w:szCs w:val="21"/>
        </w:rPr>
        <w:t>不可抗力导致的人员伤亡、财产损失、费用增加和（或）工期延误等后果，由合同当事人按以下原则承担：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）永久工程、已运至施工现场的材料和工程设备的损坏，以及因工程损坏造成的第三人人员伤亡和财产损失由发包人承担；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）承包人施工设备的损坏由承包人承担；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）发包人和承包人承担各自人员伤亡和财产的损失；</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）因不可抗力引起或将引起工期延误，发包人要求赶工的，由此增加的赶工费用由发包人承担；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）承包人在停工期间按照发包人要求照管、清理和修复工程的费用由发包人承担。</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因合同一方迟延履行合同义务，在迟延履行期间遭遇不可抗力的，不免除其违约责任。</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17.4 </w:t>
      </w:r>
      <w:r>
        <w:rPr>
          <w:rFonts w:hint="eastAsia" w:ascii="宋体" w:hAnsi="宋体"/>
          <w:b w:val="0"/>
          <w:sz w:val="21"/>
          <w:szCs w:val="21"/>
        </w:rPr>
        <w:t>因不可抗力解除合同</w:t>
      </w:r>
    </w:p>
    <w:p>
      <w:pPr>
        <w:spacing w:line="360" w:lineRule="auto"/>
        <w:ind w:firstLine="420" w:firstLineChars="200"/>
        <w:jc w:val="left"/>
        <w:rPr>
          <w:rFonts w:ascii="宋体" w:hAnsi="宋体"/>
          <w:kern w:val="0"/>
          <w:szCs w:val="21"/>
        </w:rPr>
      </w:pPr>
      <w:r>
        <w:rPr>
          <w:rFonts w:hint="eastAsia" w:ascii="宋体" w:hAnsi="宋体"/>
          <w:kern w:val="0"/>
          <w:szCs w:val="21"/>
        </w:rPr>
        <w:t>因不可抗力导致合同无法履行连续超过</w:t>
      </w:r>
      <w:r>
        <w:rPr>
          <w:rFonts w:ascii="宋体" w:hAnsi="宋体"/>
          <w:kern w:val="0"/>
          <w:szCs w:val="21"/>
        </w:rPr>
        <w:t>84</w:t>
      </w:r>
      <w:r>
        <w:rPr>
          <w:rFonts w:hint="eastAsia" w:ascii="宋体" w:hAnsi="宋体"/>
          <w:kern w:val="0"/>
          <w:szCs w:val="21"/>
        </w:rPr>
        <w:t>天或累计超过</w:t>
      </w:r>
      <w:r>
        <w:rPr>
          <w:rFonts w:ascii="宋体" w:hAnsi="宋体"/>
          <w:kern w:val="0"/>
          <w:szCs w:val="21"/>
        </w:rPr>
        <w:t>140</w:t>
      </w:r>
      <w:r>
        <w:rPr>
          <w:rFonts w:hint="eastAsia" w:ascii="宋体" w:hAnsi="宋体"/>
          <w:kern w:val="0"/>
          <w:szCs w:val="21"/>
        </w:rPr>
        <w:t>天的，发包人和承包人均有权解除合同。合同解除后，由双方当事人按照第</w:t>
      </w:r>
      <w:r>
        <w:rPr>
          <w:rFonts w:ascii="宋体" w:hAnsi="宋体"/>
          <w:kern w:val="0"/>
          <w:szCs w:val="21"/>
        </w:rPr>
        <w:t>4.4</w:t>
      </w:r>
      <w:r>
        <w:rPr>
          <w:rFonts w:hint="eastAsia" w:ascii="宋体" w:hAnsi="宋体"/>
          <w:kern w:val="0"/>
          <w:szCs w:val="21"/>
        </w:rPr>
        <w:t>款〔商定或确定〕商定或确定发包人应支付的款项，该款项包括：</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）合同解除前承包人已完成工作的价款；</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）承包人为工程订购的并已交付给承包人，或承包人有责任接受交付的材料、工程设备和其他物品的价款；</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）发包人要求承包人退货或解除订货合同而产生的费用，或因不能退货或解除合同而产生的损失；</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）承包人撤离施工现场以及遣散承包人人员的费用；</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5</w:t>
      </w:r>
      <w:r>
        <w:rPr>
          <w:rFonts w:hint="eastAsia" w:ascii="宋体" w:hAnsi="宋体"/>
          <w:kern w:val="0"/>
          <w:szCs w:val="21"/>
        </w:rPr>
        <w:t>）按照合同约定在合同解除前应支付给承包人的其他款项；</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6</w:t>
      </w:r>
      <w:r>
        <w:rPr>
          <w:rFonts w:hint="eastAsia" w:ascii="宋体" w:hAnsi="宋体"/>
          <w:kern w:val="0"/>
          <w:szCs w:val="21"/>
        </w:rPr>
        <w:t>）扣减承包人按照合同约定应向发包人支付的款项；</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7</w:t>
      </w:r>
      <w:r>
        <w:rPr>
          <w:rFonts w:hint="eastAsia" w:ascii="宋体" w:hAnsi="宋体"/>
          <w:kern w:val="0"/>
          <w:szCs w:val="21"/>
        </w:rPr>
        <w:t>）双方商定或确定的其他款项。</w:t>
      </w:r>
    </w:p>
    <w:p>
      <w:pPr>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除专用合同条款另有约定外，合同解除后，发包人应在商定或确定上述款项后</w:t>
      </w:r>
      <w:r>
        <w:rPr>
          <w:rFonts w:ascii="宋体" w:hAnsi="宋体"/>
          <w:kern w:val="0"/>
          <w:szCs w:val="21"/>
        </w:rPr>
        <w:t>28</w:t>
      </w:r>
      <w:r>
        <w:rPr>
          <w:rFonts w:hint="eastAsia" w:ascii="宋体" w:hAnsi="宋体"/>
          <w:kern w:val="0"/>
          <w:szCs w:val="21"/>
        </w:rPr>
        <w:t>天内完成上述款项的支付。</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18. 保险</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18.1 </w:t>
      </w:r>
      <w:r>
        <w:rPr>
          <w:rFonts w:hint="eastAsia" w:ascii="宋体" w:hAnsi="宋体"/>
          <w:b w:val="0"/>
          <w:sz w:val="21"/>
          <w:szCs w:val="21"/>
        </w:rPr>
        <w:t>工程保险</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除专用合同条款另有约定外，发包人应投保市政公用工程一切险或安装工程一切险；发包人委托承包人投保的，因投保产生的保险费和其他相关费用由发包人承担。</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18.2 </w:t>
      </w:r>
      <w:r>
        <w:rPr>
          <w:rFonts w:hint="eastAsia" w:ascii="宋体" w:hAnsi="宋体"/>
          <w:b w:val="0"/>
          <w:sz w:val="21"/>
          <w:szCs w:val="21"/>
        </w:rPr>
        <w:t>工伤保险</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18.2.1 </w:t>
      </w:r>
      <w:r>
        <w:rPr>
          <w:rFonts w:hint="eastAsia" w:ascii="宋体" w:hAnsi="宋体"/>
          <w:kern w:val="0"/>
          <w:szCs w:val="21"/>
        </w:rPr>
        <w:t>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18.2.2 </w:t>
      </w:r>
      <w:r>
        <w:rPr>
          <w:rFonts w:hint="eastAsia" w:ascii="宋体" w:hAnsi="宋体"/>
          <w:kern w:val="0"/>
          <w:szCs w:val="21"/>
        </w:rPr>
        <w:t>承包人应依照法律规定参加工伤保险，并为其履行合同的全部员工办理工伤保险，缴纳工伤保险费，并要求分包人及由承包人为履行合同聘请的第三方依法参加工伤保险。</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18.3</w:t>
      </w:r>
      <w:r>
        <w:rPr>
          <w:rFonts w:hint="eastAsia" w:ascii="宋体" w:hAnsi="宋体"/>
          <w:b w:val="0"/>
          <w:sz w:val="21"/>
          <w:szCs w:val="21"/>
        </w:rPr>
        <w:t>其他保险</w:t>
      </w:r>
    </w:p>
    <w:p>
      <w:pPr>
        <w:spacing w:line="360" w:lineRule="auto"/>
        <w:ind w:firstLine="420" w:firstLineChars="200"/>
        <w:jc w:val="left"/>
        <w:rPr>
          <w:rFonts w:ascii="宋体" w:hAnsi="宋体"/>
          <w:szCs w:val="21"/>
        </w:rPr>
      </w:pPr>
      <w:r>
        <w:rPr>
          <w:rFonts w:hint="eastAsia" w:ascii="宋体" w:hAnsi="宋体"/>
          <w:szCs w:val="21"/>
        </w:rPr>
        <w:t>发包人和承包人可以为其施工现场的全部人员办理意外伤害保险并支付保险费，包括其员工及为履行合同聘请的第三方的人员，具体事项由合同当事人在专用合同条款约定。</w:t>
      </w:r>
    </w:p>
    <w:p>
      <w:pPr>
        <w:spacing w:line="360" w:lineRule="auto"/>
        <w:ind w:firstLine="420" w:firstLineChars="200"/>
        <w:jc w:val="left"/>
        <w:rPr>
          <w:rFonts w:ascii="宋体" w:hAnsi="宋体"/>
          <w:szCs w:val="21"/>
        </w:rPr>
      </w:pPr>
      <w:r>
        <w:rPr>
          <w:rFonts w:hint="eastAsia" w:ascii="宋体" w:hAnsi="宋体"/>
          <w:szCs w:val="21"/>
        </w:rPr>
        <w:t>除专用合同条款另有约定外，承包人应为其施工设备等办理财产保险。</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18.4</w:t>
      </w:r>
      <w:r>
        <w:rPr>
          <w:rFonts w:hint="eastAsia" w:ascii="宋体" w:hAnsi="宋体"/>
          <w:b w:val="0"/>
          <w:sz w:val="21"/>
          <w:szCs w:val="21"/>
        </w:rPr>
        <w:t>持续保险</w:t>
      </w:r>
    </w:p>
    <w:p>
      <w:pPr>
        <w:spacing w:line="360" w:lineRule="auto"/>
        <w:ind w:firstLine="420" w:firstLineChars="200"/>
        <w:jc w:val="left"/>
        <w:rPr>
          <w:rFonts w:ascii="宋体" w:hAnsi="宋体"/>
          <w:szCs w:val="21"/>
        </w:rPr>
      </w:pPr>
      <w:r>
        <w:rPr>
          <w:rFonts w:hint="eastAsia" w:ascii="宋体" w:hAnsi="宋体"/>
          <w:szCs w:val="21"/>
        </w:rPr>
        <w:t>合同当事人应与保险人保持联系，使保险人能够随时了解工程实施中的变动，并确保按保险合同条款要求持续保险。</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18.5 </w:t>
      </w:r>
      <w:r>
        <w:rPr>
          <w:rFonts w:hint="eastAsia" w:ascii="宋体" w:hAnsi="宋体"/>
          <w:b w:val="0"/>
          <w:sz w:val="21"/>
          <w:szCs w:val="21"/>
        </w:rPr>
        <w:t>保险凭证</w:t>
      </w:r>
    </w:p>
    <w:p>
      <w:pPr>
        <w:spacing w:line="360" w:lineRule="auto"/>
        <w:ind w:firstLine="420" w:firstLineChars="200"/>
        <w:jc w:val="left"/>
        <w:rPr>
          <w:rFonts w:ascii="宋体" w:hAnsi="宋体"/>
          <w:szCs w:val="21"/>
        </w:rPr>
      </w:pPr>
      <w:r>
        <w:rPr>
          <w:rFonts w:hint="eastAsia" w:ascii="宋体" w:hAnsi="宋体"/>
          <w:szCs w:val="21"/>
        </w:rPr>
        <w:t>合同当事人应及时向另一方当事人提交其已投保的各项保险的凭证和保险单复印件。</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18.6 </w:t>
      </w:r>
      <w:r>
        <w:rPr>
          <w:rFonts w:hint="eastAsia" w:ascii="宋体" w:hAnsi="宋体"/>
          <w:b w:val="0"/>
          <w:sz w:val="21"/>
          <w:szCs w:val="21"/>
        </w:rPr>
        <w:t>未按约定投保的补救</w:t>
      </w:r>
    </w:p>
    <w:p>
      <w:pPr>
        <w:spacing w:line="360" w:lineRule="auto"/>
        <w:ind w:firstLine="420" w:firstLineChars="200"/>
        <w:jc w:val="left"/>
        <w:rPr>
          <w:rFonts w:ascii="宋体" w:hAnsi="宋体"/>
          <w:szCs w:val="21"/>
        </w:rPr>
      </w:pPr>
      <w:r>
        <w:rPr>
          <w:rFonts w:ascii="宋体" w:hAnsi="宋体"/>
          <w:szCs w:val="21"/>
        </w:rPr>
        <w:t>18.6.1</w:t>
      </w:r>
      <w:r>
        <w:rPr>
          <w:rFonts w:hint="eastAsia" w:ascii="宋体" w:hAnsi="宋体"/>
          <w:szCs w:val="21"/>
        </w:rPr>
        <w:t>发包人未按合同约定办理保险，或未能使保险持续有效的，则承包人可代为办理，所需费用由发包人承担。发包人未按合同约定办理保险，导致未能得到足额赔偿的，由发包人负责补足。</w:t>
      </w:r>
    </w:p>
    <w:p>
      <w:pPr>
        <w:spacing w:line="360" w:lineRule="auto"/>
        <w:ind w:firstLine="420" w:firstLineChars="200"/>
        <w:jc w:val="left"/>
        <w:rPr>
          <w:rFonts w:ascii="宋体" w:hAnsi="宋体"/>
          <w:szCs w:val="21"/>
        </w:rPr>
      </w:pPr>
      <w:r>
        <w:rPr>
          <w:rFonts w:ascii="宋体" w:hAnsi="宋体"/>
          <w:szCs w:val="21"/>
        </w:rPr>
        <w:t>18.6.2</w:t>
      </w:r>
      <w:r>
        <w:rPr>
          <w:rFonts w:hint="eastAsia" w:ascii="宋体" w:hAnsi="宋体"/>
          <w:szCs w:val="21"/>
        </w:rPr>
        <w:t>承包人未按合同约定办理保险，或未能使保险持续有效的，则发包人可代为办理，所需费用由承包人承担。承包人未按合同约定办理保险，导致未能得到足额赔偿的，由承包人负责补足。</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18.7 </w:t>
      </w:r>
      <w:r>
        <w:rPr>
          <w:rFonts w:hint="eastAsia" w:ascii="宋体" w:hAnsi="宋体"/>
          <w:b w:val="0"/>
          <w:sz w:val="21"/>
          <w:szCs w:val="21"/>
        </w:rPr>
        <w:t>通知义务</w:t>
      </w:r>
    </w:p>
    <w:p>
      <w:pPr>
        <w:spacing w:line="360" w:lineRule="auto"/>
        <w:ind w:firstLine="420" w:firstLineChars="200"/>
        <w:jc w:val="left"/>
        <w:rPr>
          <w:rFonts w:ascii="宋体" w:hAnsi="宋体"/>
          <w:szCs w:val="21"/>
        </w:rPr>
      </w:pPr>
      <w:r>
        <w:rPr>
          <w:rFonts w:hint="eastAsia" w:ascii="宋体" w:hAnsi="宋体"/>
          <w:szCs w:val="21"/>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auto"/>
        <w:ind w:firstLine="420" w:firstLineChars="200"/>
        <w:jc w:val="left"/>
        <w:rPr>
          <w:rFonts w:ascii="宋体" w:hAnsi="宋体"/>
          <w:szCs w:val="21"/>
        </w:rPr>
      </w:pPr>
      <w:r>
        <w:rPr>
          <w:rFonts w:hint="eastAsia" w:ascii="宋体" w:hAnsi="宋体"/>
          <w:szCs w:val="21"/>
        </w:rPr>
        <w:t>保险事故发生时，投保人应按照保险合同规定的条件和期限及时向保险人报告。发包人和承包人应当在知道保险事故发生后及时通知对方。</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19. 索赔</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19.1</w:t>
      </w:r>
      <w:r>
        <w:rPr>
          <w:rFonts w:hint="eastAsia" w:ascii="宋体" w:hAnsi="宋体"/>
          <w:b w:val="0"/>
          <w:sz w:val="21"/>
          <w:szCs w:val="21"/>
        </w:rPr>
        <w:t>承包人的索赔</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根据合同约定，承包人认为有权得到追加付款和（或）延长工期的，应按以下程序向发包人提出索赔：</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）承包人应在知道或应当知道索赔事件发生后</w:t>
      </w:r>
      <w:r>
        <w:rPr>
          <w:rFonts w:ascii="宋体" w:hAnsi="宋体"/>
          <w:kern w:val="0"/>
          <w:szCs w:val="21"/>
        </w:rPr>
        <w:t>28</w:t>
      </w:r>
      <w:r>
        <w:rPr>
          <w:rFonts w:hint="eastAsia" w:ascii="宋体" w:hAnsi="宋体"/>
          <w:kern w:val="0"/>
          <w:szCs w:val="21"/>
        </w:rPr>
        <w:t>天内，向监理人递交索赔意向通知书，并说明发生索赔事件的事由；承包人未在前述</w:t>
      </w:r>
      <w:r>
        <w:rPr>
          <w:rFonts w:ascii="宋体" w:hAnsi="宋体"/>
          <w:kern w:val="0"/>
          <w:szCs w:val="21"/>
        </w:rPr>
        <w:t>28</w:t>
      </w:r>
      <w:r>
        <w:rPr>
          <w:rFonts w:hint="eastAsia" w:ascii="宋体" w:hAnsi="宋体"/>
          <w:kern w:val="0"/>
          <w:szCs w:val="21"/>
        </w:rPr>
        <w:t>天内发出索赔意向通知书的，丧失要求追加付款和（或）延长工期的权利；</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）承包人应在发出索赔意向通知书后</w:t>
      </w:r>
      <w:r>
        <w:rPr>
          <w:rFonts w:ascii="宋体" w:hAnsi="宋体"/>
          <w:kern w:val="0"/>
          <w:szCs w:val="21"/>
        </w:rPr>
        <w:t>28</w:t>
      </w:r>
      <w:r>
        <w:rPr>
          <w:rFonts w:hint="eastAsia" w:ascii="宋体" w:hAnsi="宋体"/>
          <w:kern w:val="0"/>
          <w:szCs w:val="21"/>
        </w:rPr>
        <w:t>天内，向监理人正式递交索赔报告；索赔报告应详细说明索赔理由以及要求追加的付款金额和（或）延长的工期，并附必要的记录和证明材料；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4</w:t>
      </w:r>
      <w:r>
        <w:rPr>
          <w:rFonts w:hint="eastAsia" w:ascii="宋体" w:hAnsi="宋体"/>
          <w:kern w:val="0"/>
          <w:szCs w:val="21"/>
        </w:rPr>
        <w:t>）在索赔事件影响结束后</w:t>
      </w:r>
      <w:r>
        <w:rPr>
          <w:rFonts w:ascii="宋体" w:hAnsi="宋体"/>
          <w:kern w:val="0"/>
          <w:szCs w:val="21"/>
        </w:rPr>
        <w:t>28</w:t>
      </w:r>
      <w:r>
        <w:rPr>
          <w:rFonts w:hint="eastAsia" w:ascii="宋体" w:hAnsi="宋体"/>
          <w:kern w:val="0"/>
          <w:szCs w:val="21"/>
        </w:rPr>
        <w:t>天内，承包人应向监理人递交最终索赔报告，说明最终要求索赔的追加付款金额和（或）延长的工期，并附必要的记录和证明材料。</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19.2 </w:t>
      </w:r>
      <w:r>
        <w:rPr>
          <w:rFonts w:hint="eastAsia" w:ascii="宋体" w:hAnsi="宋体"/>
          <w:b w:val="0"/>
          <w:sz w:val="21"/>
          <w:szCs w:val="21"/>
        </w:rPr>
        <w:t>对承包人索赔的处理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对承包人索赔的处理如下：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）监理人应在收到索赔报告后</w:t>
      </w:r>
      <w:r>
        <w:rPr>
          <w:rFonts w:ascii="宋体" w:hAnsi="宋体"/>
          <w:kern w:val="0"/>
          <w:szCs w:val="21"/>
        </w:rPr>
        <w:t>14</w:t>
      </w:r>
      <w:r>
        <w:rPr>
          <w:rFonts w:hint="eastAsia" w:ascii="宋体" w:hAnsi="宋体"/>
          <w:kern w:val="0"/>
          <w:szCs w:val="21"/>
        </w:rPr>
        <w:t>天内完成审查并报送发包人。监理人对索赔报告存在异议的，有权要求承包人提交全部原始记录副本；</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）发包人应在监理人收到索赔报告或有关索赔的进一步证明材料后的</w:t>
      </w:r>
      <w:r>
        <w:rPr>
          <w:rFonts w:ascii="宋体" w:hAnsi="宋体"/>
          <w:kern w:val="0"/>
          <w:szCs w:val="21"/>
        </w:rPr>
        <w:t>28</w:t>
      </w:r>
      <w:r>
        <w:rPr>
          <w:rFonts w:hint="eastAsia" w:ascii="宋体" w:hAnsi="宋体"/>
          <w:kern w:val="0"/>
          <w:szCs w:val="21"/>
        </w:rPr>
        <w:t>天内，由监理人向承包人出具经发包人签认的索赔处理结果。发包人逾期答复的，则视为认可承包人的索赔要求；</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）承包人接受索赔处理结果的，索赔款项在当期进度款中进行支付；承包人不接受索赔处理结果的，按照第</w:t>
      </w:r>
      <w:r>
        <w:rPr>
          <w:rFonts w:ascii="宋体" w:hAnsi="宋体"/>
          <w:kern w:val="0"/>
          <w:szCs w:val="21"/>
        </w:rPr>
        <w:t>20</w:t>
      </w:r>
      <w:r>
        <w:rPr>
          <w:rFonts w:hint="eastAsia" w:ascii="宋体" w:hAnsi="宋体"/>
          <w:kern w:val="0"/>
          <w:szCs w:val="21"/>
        </w:rPr>
        <w:t>条〔争议解决〕约定处理。</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19.3</w:t>
      </w:r>
      <w:r>
        <w:rPr>
          <w:rFonts w:hint="eastAsia" w:ascii="宋体" w:hAnsi="宋体"/>
          <w:b w:val="0"/>
          <w:sz w:val="21"/>
          <w:szCs w:val="21"/>
        </w:rPr>
        <w:t>发包人的索赔</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根据合同约定，发包人认为有权得到赔付金额和（或）延长缺陷责任期的，监理人应向承包人发出通知并附有详细的证明。</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发包人应在知道或应当知道索赔事件发生后</w:t>
      </w:r>
      <w:r>
        <w:rPr>
          <w:rFonts w:ascii="宋体" w:hAnsi="宋体"/>
          <w:kern w:val="0"/>
          <w:szCs w:val="21"/>
        </w:rPr>
        <w:t>28</w:t>
      </w:r>
      <w:r>
        <w:rPr>
          <w:rFonts w:hint="eastAsia" w:ascii="宋体" w:hAnsi="宋体"/>
          <w:kern w:val="0"/>
          <w:szCs w:val="21"/>
        </w:rPr>
        <w:t>天内通过监理人向承包人提出索赔意向通知书，发包人未在前述</w:t>
      </w:r>
      <w:r>
        <w:rPr>
          <w:rFonts w:ascii="宋体" w:hAnsi="宋体"/>
          <w:kern w:val="0"/>
          <w:szCs w:val="21"/>
        </w:rPr>
        <w:t>28</w:t>
      </w:r>
      <w:r>
        <w:rPr>
          <w:rFonts w:hint="eastAsia" w:ascii="宋体" w:hAnsi="宋体"/>
          <w:kern w:val="0"/>
          <w:szCs w:val="21"/>
        </w:rPr>
        <w:t>天内发出索赔意向通知书的，丧失要求赔付金额和（或）延长缺陷责任期的权利。发包人应在发出索赔意向通知书后</w:t>
      </w:r>
      <w:r>
        <w:rPr>
          <w:rFonts w:ascii="宋体" w:hAnsi="宋体"/>
          <w:kern w:val="0"/>
          <w:szCs w:val="21"/>
        </w:rPr>
        <w:t>28</w:t>
      </w:r>
      <w:r>
        <w:rPr>
          <w:rFonts w:hint="eastAsia" w:ascii="宋体" w:hAnsi="宋体"/>
          <w:kern w:val="0"/>
          <w:szCs w:val="21"/>
        </w:rPr>
        <w:t>天内，通过监理人向承包人正式递交索赔报告。</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19.4 </w:t>
      </w:r>
      <w:r>
        <w:rPr>
          <w:rFonts w:hint="eastAsia" w:ascii="宋体" w:hAnsi="宋体"/>
          <w:b w:val="0"/>
          <w:sz w:val="21"/>
          <w:szCs w:val="21"/>
        </w:rPr>
        <w:t>对发包人索赔的处理</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对发包人索赔的处理如下：</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）承包人收到发包人提交的索赔报告后，应及时审查索赔报告的内容、查验发包人证明材料；</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）承包人应在收到索赔报告或有关索赔的进一步证明材料后</w:t>
      </w:r>
      <w:r>
        <w:rPr>
          <w:rFonts w:ascii="宋体" w:hAnsi="宋体"/>
          <w:kern w:val="0"/>
          <w:szCs w:val="21"/>
        </w:rPr>
        <w:t>28</w:t>
      </w:r>
      <w:r>
        <w:rPr>
          <w:rFonts w:hint="eastAsia" w:ascii="宋体" w:hAnsi="宋体"/>
          <w:kern w:val="0"/>
          <w:szCs w:val="21"/>
        </w:rPr>
        <w:t>天内，将索赔处理结果答复发包人。如果承包人未在上述期限内作出答复的，则视为对发包人索赔要求的认可；</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）承包人接受索赔处理结果的，发包人可从应支付给承包人的合同价款中扣除赔付的金额或延长缺陷责任期；发包人不接受索赔处理结果的，按第</w:t>
      </w:r>
      <w:r>
        <w:rPr>
          <w:rFonts w:ascii="宋体" w:hAnsi="宋体"/>
          <w:kern w:val="0"/>
          <w:szCs w:val="21"/>
        </w:rPr>
        <w:t>20</w:t>
      </w:r>
      <w:r>
        <w:rPr>
          <w:rFonts w:hint="eastAsia" w:ascii="宋体" w:hAnsi="宋体"/>
          <w:kern w:val="0"/>
          <w:szCs w:val="21"/>
        </w:rPr>
        <w:t>条〔争议解决〕约定处理。</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 xml:space="preserve">19.5 </w:t>
      </w:r>
      <w:r>
        <w:rPr>
          <w:rFonts w:hint="eastAsia" w:ascii="宋体" w:hAnsi="宋体"/>
          <w:b w:val="0"/>
          <w:sz w:val="21"/>
          <w:szCs w:val="21"/>
        </w:rPr>
        <w:t>提出索赔的期限</w:t>
      </w:r>
    </w:p>
    <w:p>
      <w:pPr>
        <w:spacing w:line="360" w:lineRule="auto"/>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）承包人按第</w:t>
      </w:r>
      <w:r>
        <w:rPr>
          <w:rFonts w:ascii="宋体" w:hAnsi="宋体"/>
          <w:kern w:val="0"/>
          <w:szCs w:val="21"/>
        </w:rPr>
        <w:t>14.2</w:t>
      </w:r>
      <w:r>
        <w:rPr>
          <w:rFonts w:hint="eastAsia" w:ascii="宋体" w:hAnsi="宋体"/>
          <w:kern w:val="0"/>
          <w:szCs w:val="21"/>
        </w:rPr>
        <w:t>款〔竣工结算审核〕约定接收竣工付款证书后，应被视为已无权再提出在工程接收证书颁发前所发生的任何索赔。</w:t>
      </w:r>
    </w:p>
    <w:p>
      <w:pPr>
        <w:spacing w:line="360" w:lineRule="auto"/>
        <w:ind w:firstLine="420" w:firstLineChars="200"/>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）承包人按第</w:t>
      </w:r>
      <w:r>
        <w:rPr>
          <w:rFonts w:ascii="宋体" w:hAnsi="宋体"/>
          <w:kern w:val="0"/>
          <w:szCs w:val="21"/>
        </w:rPr>
        <w:t>14.4</w:t>
      </w:r>
      <w:r>
        <w:rPr>
          <w:rFonts w:hint="eastAsia" w:ascii="宋体" w:hAnsi="宋体"/>
          <w:kern w:val="0"/>
          <w:szCs w:val="21"/>
        </w:rPr>
        <w:t>款〔最终结清〕提交的最终结清申请单中，只限于提出工程接收证书颁发后发生的索赔。提出索赔的期限自接受最终结清证书时终止。</w:t>
      </w:r>
    </w:p>
    <w:p>
      <w:pPr>
        <w:adjustRightInd w:val="0"/>
        <w:snapToGrid w:val="0"/>
        <w:spacing w:beforeLines="50" w:afterLines="50" w:line="360" w:lineRule="auto"/>
        <w:jc w:val="left"/>
        <w:outlineLvl w:val="2"/>
        <w:rPr>
          <w:rFonts w:ascii="宋体" w:hAnsi="宋体"/>
          <w:b/>
          <w:sz w:val="24"/>
        </w:rPr>
      </w:pPr>
      <w:r>
        <w:rPr>
          <w:rFonts w:hint="eastAsia" w:ascii="宋体" w:hAnsi="宋体"/>
          <w:b/>
          <w:sz w:val="24"/>
        </w:rPr>
        <w:t>20. 争议解决</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20.1</w:t>
      </w:r>
      <w:r>
        <w:rPr>
          <w:rFonts w:hint="eastAsia" w:ascii="宋体" w:hAnsi="宋体"/>
          <w:b w:val="0"/>
          <w:sz w:val="21"/>
          <w:szCs w:val="21"/>
        </w:rPr>
        <w:t>和解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合同当事人可以就争议自行和解，自行和解达成协议的经双方签字并盖章后作为合同补充文件，双方均应遵照执行。</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20.2</w:t>
      </w:r>
      <w:r>
        <w:rPr>
          <w:rFonts w:hint="eastAsia" w:ascii="宋体" w:hAnsi="宋体"/>
          <w:b w:val="0"/>
          <w:sz w:val="21"/>
          <w:szCs w:val="21"/>
        </w:rPr>
        <w:t>调解</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合同当事人可以就争议请求建设行政主管部门、行业协会或其他第三方进行调解，调解达成协议的，经双方签字并盖章后作为合同补充文件，双方均应遵照执行。</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20.3</w:t>
      </w:r>
      <w:r>
        <w:rPr>
          <w:rFonts w:hint="eastAsia" w:ascii="宋体" w:hAnsi="宋体"/>
          <w:b w:val="0"/>
          <w:sz w:val="21"/>
          <w:szCs w:val="21"/>
        </w:rPr>
        <w:t>争议评审</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合同当事人在专用合同条款中约定采取争议评审方式解决争议以及评审规则，并按下列约定执行：</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20.3.1 </w:t>
      </w:r>
      <w:r>
        <w:rPr>
          <w:rFonts w:hint="eastAsia" w:ascii="宋体" w:hAnsi="宋体"/>
          <w:kern w:val="0"/>
          <w:szCs w:val="21"/>
        </w:rPr>
        <w:t>争议评审小组的确定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合同当事人可以共同选择一名或三名争议评审员，组成争议评审小组。除专用合同条款另有约定外，合同当事人应当自合同签订后</w:t>
      </w:r>
      <w:r>
        <w:rPr>
          <w:rFonts w:ascii="宋体" w:hAnsi="宋体"/>
          <w:kern w:val="0"/>
          <w:szCs w:val="21"/>
        </w:rPr>
        <w:t>28</w:t>
      </w:r>
      <w:r>
        <w:rPr>
          <w:rFonts w:hint="eastAsia" w:ascii="宋体" w:hAnsi="宋体"/>
          <w:kern w:val="0"/>
          <w:szCs w:val="21"/>
        </w:rPr>
        <w:t>天内，或者争议发生后</w:t>
      </w:r>
      <w:r>
        <w:rPr>
          <w:rFonts w:ascii="宋体" w:hAnsi="宋体"/>
          <w:kern w:val="0"/>
          <w:szCs w:val="21"/>
        </w:rPr>
        <w:t>14</w:t>
      </w:r>
      <w:r>
        <w:rPr>
          <w:rFonts w:hint="eastAsia" w:ascii="宋体" w:hAnsi="宋体"/>
          <w:kern w:val="0"/>
          <w:szCs w:val="21"/>
        </w:rPr>
        <w:t>天内，选定争议评审员。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除专用合同条款另有约定外，评审员报酬由发包人和承包人各承担一半。</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20.3.2 </w:t>
      </w:r>
      <w:r>
        <w:rPr>
          <w:rFonts w:hint="eastAsia" w:ascii="宋体" w:hAnsi="宋体"/>
          <w:kern w:val="0"/>
          <w:szCs w:val="21"/>
        </w:rPr>
        <w:t>争议评审小组的决定</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Pr>
          <w:rFonts w:ascii="宋体" w:hAnsi="宋体"/>
          <w:kern w:val="0"/>
          <w:szCs w:val="21"/>
        </w:rPr>
        <w:t>14</w:t>
      </w:r>
      <w:r>
        <w:rPr>
          <w:rFonts w:hint="eastAsia" w:ascii="宋体" w:hAnsi="宋体"/>
          <w:kern w:val="0"/>
          <w:szCs w:val="21"/>
        </w:rPr>
        <w:t>天内作出书面决定，并说明理由。合同当事人可以在专用合同条款中对本项事项另行约定。</w:t>
      </w:r>
    </w:p>
    <w:p>
      <w:pPr>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 xml:space="preserve">20.3.3 </w:t>
      </w:r>
      <w:r>
        <w:rPr>
          <w:rFonts w:hint="eastAsia" w:ascii="宋体" w:hAnsi="宋体"/>
          <w:kern w:val="0"/>
          <w:szCs w:val="21"/>
        </w:rPr>
        <w:t>争议评审小组决定的效力</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争议评审小组作出的书面决定经合同当事人签字确认后，对双方具有约束力，双方应遵照执行。</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任何一方当事人不接受争议评审小组决定或不履行争议评审小组决定的，双方可选择采用其他争议解决方式。</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20.4</w:t>
      </w:r>
      <w:r>
        <w:rPr>
          <w:rFonts w:hint="eastAsia" w:ascii="宋体" w:hAnsi="宋体"/>
          <w:b w:val="0"/>
          <w:sz w:val="21"/>
          <w:szCs w:val="21"/>
        </w:rPr>
        <w:t>仲裁或诉讼</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因合同及合同有关事项产生的争议，合同当事人可以在专用合同条款中约定以下一种方式解决争议：</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）向约定的仲裁委员会申请仲裁；</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）向有管辖权的人民法院起诉。</w:t>
      </w:r>
    </w:p>
    <w:p>
      <w:pPr>
        <w:pStyle w:val="7"/>
        <w:keepNext w:val="0"/>
        <w:keepLines w:val="0"/>
        <w:spacing w:before="120" w:after="120" w:line="360" w:lineRule="auto"/>
        <w:ind w:firstLine="420" w:firstLineChars="200"/>
        <w:rPr>
          <w:rFonts w:ascii="宋体" w:hAnsi="宋体"/>
          <w:b w:val="0"/>
          <w:sz w:val="21"/>
          <w:szCs w:val="21"/>
        </w:rPr>
      </w:pPr>
      <w:r>
        <w:rPr>
          <w:rFonts w:ascii="宋体" w:hAnsi="宋体"/>
          <w:b w:val="0"/>
          <w:sz w:val="21"/>
          <w:szCs w:val="21"/>
        </w:rPr>
        <w:t>20.5</w:t>
      </w:r>
      <w:r>
        <w:rPr>
          <w:rFonts w:hint="eastAsia" w:ascii="宋体" w:hAnsi="宋体"/>
          <w:b w:val="0"/>
          <w:sz w:val="21"/>
          <w:szCs w:val="21"/>
        </w:rPr>
        <w:t>争议解决条款效力</w:t>
      </w:r>
    </w:p>
    <w:p>
      <w:pPr>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合同有关争议解决的条款独立存在，合同的变更、解除、终止、无效或者被撤销均不影响其效力。</w:t>
      </w:r>
    </w:p>
    <w:p>
      <w:pPr>
        <w:adjustRightInd w:val="0"/>
        <w:snapToGrid w:val="0"/>
        <w:spacing w:beforeLines="50" w:afterLines="50" w:line="360" w:lineRule="auto"/>
        <w:jc w:val="center"/>
        <w:outlineLvl w:val="1"/>
        <w:rPr>
          <w:rFonts w:ascii="宋体" w:hAnsi="宋体"/>
          <w:b/>
          <w:bCs/>
          <w:kern w:val="0"/>
          <w:sz w:val="28"/>
          <w:szCs w:val="28"/>
        </w:rPr>
      </w:pPr>
      <w:r>
        <w:rPr>
          <w:rFonts w:ascii="等线" w:hAnsi="等线" w:eastAsia="等线"/>
          <w:kern w:val="0"/>
          <w:szCs w:val="21"/>
        </w:rPr>
        <w:br w:type="page"/>
      </w:r>
      <w:r>
        <w:rPr>
          <w:rFonts w:hint="eastAsia" w:ascii="宋体" w:hAnsi="宋体"/>
          <w:b/>
          <w:bCs/>
          <w:kern w:val="0"/>
          <w:sz w:val="28"/>
          <w:szCs w:val="28"/>
        </w:rPr>
        <w:t>第三部分专用合同条款</w:t>
      </w:r>
    </w:p>
    <w:p>
      <w:pPr>
        <w:pStyle w:val="29"/>
        <w:numPr>
          <w:ilvl w:val="0"/>
          <w:numId w:val="10"/>
        </w:numPr>
        <w:spacing w:before="120" w:after="120" w:line="360" w:lineRule="auto"/>
        <w:ind w:firstLineChars="0"/>
        <w:jc w:val="left"/>
        <w:outlineLvl w:val="0"/>
        <w:rPr>
          <w:rFonts w:ascii="宋体" w:hAnsi="宋体"/>
          <w:b/>
          <w:sz w:val="24"/>
          <w:szCs w:val="21"/>
        </w:rPr>
      </w:pPr>
      <w:bookmarkStart w:id="21" w:name="_Toc351203633"/>
      <w:bookmarkStart w:id="22" w:name="_Toc503361679"/>
      <w:bookmarkStart w:id="23" w:name="_Toc503786812"/>
      <w:bookmarkStart w:id="24" w:name="_Toc296891196"/>
      <w:bookmarkStart w:id="25" w:name="_Toc292559361"/>
      <w:bookmarkStart w:id="26" w:name="_Toc297048342"/>
      <w:bookmarkStart w:id="27" w:name="_Toc296346657"/>
      <w:bookmarkStart w:id="28" w:name="_Toc296347155"/>
      <w:bookmarkStart w:id="29" w:name="_Toc296890984"/>
      <w:bookmarkStart w:id="30" w:name="_Toc297120456"/>
      <w:bookmarkStart w:id="31" w:name="_Toc296944495"/>
      <w:bookmarkStart w:id="32" w:name="_Toc292559866"/>
      <w:bookmarkStart w:id="33" w:name="_Toc296503156"/>
      <w:r>
        <w:rPr>
          <w:rFonts w:ascii="宋体" w:hAnsi="宋体"/>
          <w:b/>
          <w:sz w:val="24"/>
          <w:szCs w:val="21"/>
        </w:rPr>
        <w:t>一般约定</w:t>
      </w:r>
      <w:bookmarkEnd w:id="21"/>
      <w:bookmarkEnd w:id="22"/>
      <w:bookmarkEnd w:id="23"/>
    </w:p>
    <w:bookmarkEnd w:id="24"/>
    <w:bookmarkEnd w:id="25"/>
    <w:bookmarkEnd w:id="26"/>
    <w:bookmarkEnd w:id="27"/>
    <w:bookmarkEnd w:id="28"/>
    <w:bookmarkEnd w:id="29"/>
    <w:bookmarkEnd w:id="30"/>
    <w:bookmarkEnd w:id="31"/>
    <w:bookmarkEnd w:id="32"/>
    <w:bookmarkEnd w:id="33"/>
    <w:p>
      <w:pPr>
        <w:pStyle w:val="30"/>
        <w:spacing w:before="120" w:after="120" w:line="360" w:lineRule="auto"/>
        <w:ind w:firstLine="422" w:firstLineChars="200"/>
        <w:outlineLvl w:val="1"/>
        <w:rPr>
          <w:rFonts w:ascii="宋体" w:hAnsi="宋体"/>
          <w:b/>
          <w:szCs w:val="21"/>
        </w:rPr>
      </w:pPr>
      <w:bookmarkStart w:id="34" w:name="_Toc503361680"/>
      <w:bookmarkStart w:id="35" w:name="_Toc503786813"/>
      <w:r>
        <w:rPr>
          <w:rFonts w:ascii="宋体" w:hAnsi="宋体"/>
          <w:b/>
          <w:szCs w:val="21"/>
        </w:rPr>
        <w:t>1.1 词语定义</w:t>
      </w:r>
      <w:bookmarkEnd w:id="34"/>
      <w:bookmarkEnd w:id="35"/>
      <w:r>
        <w:rPr>
          <w:rFonts w:hint="eastAsia" w:ascii="宋体" w:hAnsi="宋体"/>
          <w:b/>
          <w:szCs w:val="21"/>
        </w:rPr>
        <w:t>与解释</w:t>
      </w:r>
    </w:p>
    <w:p>
      <w:pPr>
        <w:pStyle w:val="30"/>
        <w:spacing w:line="360" w:lineRule="auto"/>
        <w:ind w:firstLine="420" w:firstLineChars="200"/>
        <w:rPr>
          <w:rFonts w:ascii="宋体" w:hAnsi="宋体"/>
          <w:szCs w:val="21"/>
        </w:rPr>
      </w:pPr>
      <w:r>
        <w:rPr>
          <w:rFonts w:ascii="宋体" w:hAnsi="宋体"/>
          <w:szCs w:val="21"/>
        </w:rPr>
        <w:t>1.1.2 合同当事人及其他相关方</w:t>
      </w:r>
    </w:p>
    <w:p>
      <w:pPr>
        <w:pStyle w:val="30"/>
        <w:spacing w:line="360" w:lineRule="auto"/>
        <w:ind w:firstLine="420" w:firstLineChars="200"/>
        <w:rPr>
          <w:rFonts w:ascii="宋体" w:hAnsi="宋体"/>
          <w:szCs w:val="21"/>
        </w:rPr>
      </w:pPr>
      <w:r>
        <w:rPr>
          <w:rFonts w:ascii="宋体" w:hAnsi="宋体"/>
          <w:szCs w:val="21"/>
        </w:rPr>
        <w:t>1.1.2.4监理人：</w:t>
      </w:r>
    </w:p>
    <w:p>
      <w:pPr>
        <w:pStyle w:val="30"/>
        <w:spacing w:line="360" w:lineRule="auto"/>
        <w:ind w:firstLine="420" w:firstLineChars="200"/>
        <w:rPr>
          <w:rFonts w:ascii="宋体" w:hAnsi="宋体"/>
          <w:szCs w:val="21"/>
        </w:rPr>
      </w:pPr>
      <w:r>
        <w:rPr>
          <w:rFonts w:ascii="宋体" w:hAnsi="宋体"/>
          <w:szCs w:val="21"/>
        </w:rPr>
        <w:t>名    称：；</w:t>
      </w:r>
    </w:p>
    <w:p>
      <w:pPr>
        <w:pStyle w:val="30"/>
        <w:spacing w:line="360" w:lineRule="auto"/>
        <w:ind w:firstLine="420" w:firstLineChars="200"/>
        <w:rPr>
          <w:rFonts w:ascii="宋体" w:hAnsi="宋体"/>
          <w:szCs w:val="21"/>
        </w:rPr>
      </w:pPr>
      <w:r>
        <w:rPr>
          <w:rFonts w:ascii="宋体" w:hAnsi="宋体"/>
          <w:szCs w:val="21"/>
        </w:rPr>
        <w:t>资质类别和等级：；</w:t>
      </w:r>
    </w:p>
    <w:p>
      <w:pPr>
        <w:pStyle w:val="30"/>
        <w:spacing w:line="360" w:lineRule="auto"/>
        <w:ind w:firstLine="420" w:firstLineChars="200"/>
        <w:rPr>
          <w:rFonts w:ascii="宋体" w:hAnsi="宋体"/>
          <w:szCs w:val="21"/>
        </w:rPr>
      </w:pPr>
      <w:r>
        <w:rPr>
          <w:rFonts w:ascii="宋体" w:hAnsi="宋体"/>
          <w:szCs w:val="21"/>
        </w:rPr>
        <w:t>联系电话：；</w:t>
      </w:r>
    </w:p>
    <w:p>
      <w:pPr>
        <w:pStyle w:val="30"/>
        <w:spacing w:line="360" w:lineRule="auto"/>
        <w:ind w:firstLine="420" w:firstLineChars="200"/>
        <w:rPr>
          <w:rFonts w:ascii="宋体" w:hAnsi="宋体"/>
          <w:szCs w:val="21"/>
        </w:rPr>
      </w:pPr>
      <w:r>
        <w:rPr>
          <w:rFonts w:ascii="宋体" w:hAnsi="宋体"/>
          <w:szCs w:val="21"/>
        </w:rPr>
        <w:t>电子信箱：；</w:t>
      </w:r>
    </w:p>
    <w:p>
      <w:pPr>
        <w:pStyle w:val="30"/>
        <w:spacing w:line="360" w:lineRule="auto"/>
        <w:ind w:firstLine="420" w:firstLineChars="200"/>
        <w:rPr>
          <w:rFonts w:ascii="宋体" w:hAnsi="宋体"/>
          <w:szCs w:val="21"/>
        </w:rPr>
      </w:pPr>
      <w:r>
        <w:rPr>
          <w:rFonts w:ascii="宋体" w:hAnsi="宋体"/>
          <w:szCs w:val="21"/>
        </w:rPr>
        <w:t>通信地址：。</w:t>
      </w:r>
    </w:p>
    <w:p>
      <w:pPr>
        <w:pStyle w:val="30"/>
        <w:spacing w:line="360" w:lineRule="auto"/>
        <w:ind w:firstLine="420" w:firstLineChars="200"/>
        <w:rPr>
          <w:rFonts w:ascii="宋体" w:hAnsi="宋体"/>
          <w:szCs w:val="21"/>
        </w:rPr>
      </w:pPr>
      <w:r>
        <w:rPr>
          <w:rFonts w:ascii="宋体" w:hAnsi="宋体"/>
          <w:szCs w:val="21"/>
        </w:rPr>
        <w:t>1.1.2.5 设计人：</w:t>
      </w:r>
    </w:p>
    <w:p>
      <w:pPr>
        <w:pStyle w:val="30"/>
        <w:spacing w:line="360" w:lineRule="auto"/>
        <w:ind w:firstLine="420" w:firstLineChars="200"/>
        <w:rPr>
          <w:rFonts w:ascii="宋体" w:hAnsi="宋体"/>
          <w:szCs w:val="21"/>
        </w:rPr>
      </w:pPr>
      <w:r>
        <w:rPr>
          <w:rFonts w:ascii="宋体" w:hAnsi="宋体"/>
          <w:szCs w:val="21"/>
        </w:rPr>
        <w:t>名    称：；</w:t>
      </w:r>
    </w:p>
    <w:p>
      <w:pPr>
        <w:pStyle w:val="30"/>
        <w:spacing w:line="360" w:lineRule="auto"/>
        <w:ind w:firstLine="420" w:firstLineChars="200"/>
        <w:rPr>
          <w:rFonts w:ascii="宋体" w:hAnsi="宋体"/>
          <w:szCs w:val="21"/>
        </w:rPr>
      </w:pPr>
      <w:r>
        <w:rPr>
          <w:rFonts w:ascii="宋体" w:hAnsi="宋体"/>
          <w:szCs w:val="21"/>
        </w:rPr>
        <w:t>资质类别和等级：；</w:t>
      </w:r>
    </w:p>
    <w:p>
      <w:pPr>
        <w:pStyle w:val="30"/>
        <w:spacing w:line="360" w:lineRule="auto"/>
        <w:ind w:firstLine="420" w:firstLineChars="200"/>
        <w:rPr>
          <w:rFonts w:ascii="宋体" w:hAnsi="宋体"/>
          <w:szCs w:val="21"/>
        </w:rPr>
      </w:pPr>
      <w:r>
        <w:rPr>
          <w:rFonts w:ascii="宋体" w:hAnsi="宋体"/>
          <w:szCs w:val="21"/>
        </w:rPr>
        <w:t>联系电话：；</w:t>
      </w:r>
    </w:p>
    <w:p>
      <w:pPr>
        <w:pStyle w:val="30"/>
        <w:spacing w:line="360" w:lineRule="auto"/>
        <w:ind w:firstLine="420" w:firstLineChars="200"/>
        <w:rPr>
          <w:rFonts w:ascii="宋体" w:hAnsi="宋体"/>
          <w:szCs w:val="21"/>
        </w:rPr>
      </w:pPr>
      <w:r>
        <w:rPr>
          <w:rFonts w:ascii="宋体" w:hAnsi="宋体"/>
          <w:szCs w:val="21"/>
        </w:rPr>
        <w:t>电子信箱：；</w:t>
      </w:r>
    </w:p>
    <w:p>
      <w:pPr>
        <w:pStyle w:val="30"/>
        <w:spacing w:line="360" w:lineRule="auto"/>
        <w:ind w:firstLine="420" w:firstLineChars="200"/>
        <w:rPr>
          <w:rFonts w:ascii="宋体" w:hAnsi="宋体"/>
          <w:szCs w:val="21"/>
        </w:rPr>
      </w:pPr>
      <w:r>
        <w:rPr>
          <w:rFonts w:ascii="宋体" w:hAnsi="宋体"/>
          <w:szCs w:val="21"/>
        </w:rPr>
        <w:t>通信地址：。</w:t>
      </w:r>
    </w:p>
    <w:p>
      <w:pPr>
        <w:pStyle w:val="30"/>
        <w:spacing w:line="360" w:lineRule="auto"/>
        <w:ind w:firstLine="420" w:firstLineChars="200"/>
        <w:rPr>
          <w:rFonts w:ascii="宋体" w:hAnsi="宋体"/>
          <w:szCs w:val="21"/>
        </w:rPr>
      </w:pPr>
      <w:r>
        <w:rPr>
          <w:rFonts w:ascii="宋体" w:hAnsi="宋体"/>
          <w:szCs w:val="21"/>
        </w:rPr>
        <w:t>1.1.3 工程和设备</w:t>
      </w:r>
    </w:p>
    <w:p>
      <w:pPr>
        <w:pStyle w:val="30"/>
        <w:wordWrap w:val="0"/>
        <w:topLinePunct/>
        <w:spacing w:line="360" w:lineRule="auto"/>
        <w:ind w:firstLine="420" w:firstLineChars="200"/>
        <w:rPr>
          <w:rFonts w:ascii="宋体" w:hAnsi="宋体"/>
          <w:szCs w:val="21"/>
          <w:u w:val="single"/>
        </w:rPr>
      </w:pPr>
      <w:r>
        <w:rPr>
          <w:rFonts w:ascii="宋体" w:hAnsi="宋体"/>
          <w:szCs w:val="21"/>
        </w:rPr>
        <w:t>1.1.3.7 作为施工现场组成部分的其他场所包括：。</w:t>
      </w:r>
    </w:p>
    <w:p>
      <w:pPr>
        <w:pStyle w:val="30"/>
        <w:spacing w:line="360" w:lineRule="auto"/>
        <w:ind w:firstLine="420" w:firstLineChars="200"/>
        <w:jc w:val="left"/>
        <w:rPr>
          <w:rFonts w:ascii="宋体" w:hAnsi="宋体"/>
          <w:kern w:val="0"/>
          <w:szCs w:val="21"/>
        </w:rPr>
      </w:pPr>
      <w:r>
        <w:rPr>
          <w:rFonts w:ascii="宋体" w:hAnsi="宋体"/>
          <w:kern w:val="0"/>
          <w:szCs w:val="21"/>
        </w:rPr>
        <w:t>1.1.3.9 永久占地包括：。</w:t>
      </w:r>
    </w:p>
    <w:p>
      <w:pPr>
        <w:pStyle w:val="30"/>
        <w:spacing w:line="360" w:lineRule="auto"/>
        <w:ind w:firstLine="420" w:firstLineChars="200"/>
        <w:jc w:val="left"/>
        <w:rPr>
          <w:rFonts w:ascii="宋体" w:hAnsi="宋体"/>
          <w:szCs w:val="21"/>
        </w:rPr>
      </w:pPr>
      <w:r>
        <w:rPr>
          <w:rFonts w:ascii="宋体" w:hAnsi="宋体"/>
          <w:kern w:val="0"/>
          <w:szCs w:val="21"/>
        </w:rPr>
        <w:t>1.1.3.10 临时占地包括：。</w:t>
      </w:r>
    </w:p>
    <w:p>
      <w:pPr>
        <w:pStyle w:val="30"/>
        <w:spacing w:before="120" w:after="120" w:line="360" w:lineRule="auto"/>
        <w:ind w:firstLine="422" w:firstLineChars="200"/>
        <w:outlineLvl w:val="1"/>
        <w:rPr>
          <w:rFonts w:ascii="宋体" w:hAnsi="宋体"/>
          <w:b/>
          <w:szCs w:val="21"/>
        </w:rPr>
      </w:pPr>
      <w:r>
        <w:rPr>
          <w:rFonts w:ascii="宋体" w:hAnsi="宋体"/>
          <w:b/>
          <w:szCs w:val="21"/>
        </w:rPr>
        <w:t xml:space="preserve">1.3法律 </w:t>
      </w:r>
    </w:p>
    <w:p>
      <w:pPr>
        <w:pStyle w:val="30"/>
        <w:autoSpaceDE w:val="0"/>
        <w:autoSpaceDN w:val="0"/>
        <w:adjustRightInd w:val="0"/>
        <w:spacing w:line="360" w:lineRule="auto"/>
        <w:ind w:left="596" w:leftChars="284"/>
        <w:jc w:val="left"/>
        <w:rPr>
          <w:rFonts w:ascii="宋体" w:hAnsi="宋体"/>
          <w:szCs w:val="21"/>
          <w:u w:val="single"/>
        </w:rPr>
      </w:pPr>
      <w:r>
        <w:rPr>
          <w:rFonts w:ascii="宋体" w:hAnsi="宋体"/>
          <w:szCs w:val="21"/>
        </w:rPr>
        <w:t>适用于合同的其他规范性文件：</w:t>
      </w:r>
      <w:r>
        <w:rPr>
          <w:rFonts w:hint="eastAsia" w:ascii="宋体" w:hAnsi="宋体"/>
          <w:szCs w:val="21"/>
          <w:u w:val="single"/>
        </w:rPr>
        <w:t>执行现行国家和地方法律、法规和规章。</w:t>
      </w:r>
    </w:p>
    <w:p>
      <w:pPr>
        <w:pStyle w:val="30"/>
        <w:spacing w:before="120" w:after="120" w:line="360" w:lineRule="auto"/>
        <w:ind w:firstLine="422" w:firstLineChars="200"/>
        <w:outlineLvl w:val="1"/>
        <w:rPr>
          <w:rFonts w:ascii="宋体" w:hAnsi="宋体"/>
          <w:b/>
          <w:szCs w:val="21"/>
        </w:rPr>
      </w:pPr>
      <w:r>
        <w:rPr>
          <w:rFonts w:ascii="宋体" w:hAnsi="宋体"/>
          <w:b/>
          <w:szCs w:val="21"/>
        </w:rPr>
        <w:t>1.4 标准和规范</w:t>
      </w:r>
    </w:p>
    <w:p>
      <w:pPr>
        <w:pStyle w:val="30"/>
        <w:spacing w:line="360" w:lineRule="auto"/>
        <w:ind w:left="596" w:leftChars="284"/>
        <w:rPr>
          <w:rFonts w:ascii="宋体" w:hAnsi="宋体"/>
          <w:szCs w:val="21"/>
        </w:rPr>
      </w:pPr>
      <w:r>
        <w:rPr>
          <w:rFonts w:ascii="宋体" w:hAnsi="宋体"/>
          <w:szCs w:val="21"/>
        </w:rPr>
        <w:t>1.4.1适用于工程的标准规范包括：</w:t>
      </w:r>
      <w:r>
        <w:rPr>
          <w:rFonts w:hint="eastAsia" w:ascii="宋体" w:hAnsi="宋体"/>
          <w:szCs w:val="21"/>
        </w:rPr>
        <w:t>执行国家现行有效施工验收规范、质量标准及操作规定</w:t>
      </w:r>
      <w:r>
        <w:rPr>
          <w:rFonts w:ascii="宋体" w:hAnsi="宋体"/>
          <w:szCs w:val="21"/>
        </w:rPr>
        <w:t>。</w:t>
      </w:r>
    </w:p>
    <w:p>
      <w:pPr>
        <w:pStyle w:val="30"/>
        <w:spacing w:line="360" w:lineRule="auto"/>
        <w:ind w:left="596" w:leftChars="284"/>
        <w:rPr>
          <w:rFonts w:ascii="宋体" w:hAnsi="宋体"/>
          <w:szCs w:val="21"/>
        </w:rPr>
      </w:pPr>
      <w:bookmarkStart w:id="36" w:name="_Toc503786814"/>
      <w:bookmarkStart w:id="37" w:name="_Toc503361681"/>
      <w:r>
        <w:rPr>
          <w:rFonts w:ascii="宋体" w:hAnsi="宋体"/>
          <w:szCs w:val="21"/>
        </w:rPr>
        <w:t>1.4.2 发包人提供国外标准、规范的名称：</w:t>
      </w:r>
      <w:r>
        <w:rPr>
          <w:rFonts w:hint="eastAsia" w:ascii="宋体" w:hAnsi="宋体"/>
          <w:szCs w:val="21"/>
        </w:rPr>
        <w:t>无</w:t>
      </w:r>
      <w:r>
        <w:rPr>
          <w:rFonts w:ascii="宋体" w:hAnsi="宋体"/>
          <w:szCs w:val="21"/>
        </w:rPr>
        <w:t>。</w:t>
      </w:r>
      <w:bookmarkEnd w:id="36"/>
      <w:bookmarkEnd w:id="37"/>
    </w:p>
    <w:p>
      <w:pPr>
        <w:pStyle w:val="30"/>
        <w:spacing w:line="360" w:lineRule="auto"/>
        <w:ind w:firstLine="630" w:firstLineChars="300"/>
        <w:rPr>
          <w:rFonts w:ascii="宋体" w:hAnsi="宋体"/>
          <w:szCs w:val="21"/>
        </w:rPr>
      </w:pPr>
      <w:r>
        <w:rPr>
          <w:rFonts w:ascii="宋体" w:hAnsi="宋体"/>
          <w:szCs w:val="21"/>
        </w:rPr>
        <w:t>1.4.3发包人对工程的技术标准和功能要求的特殊要求：</w:t>
      </w:r>
      <w:r>
        <w:rPr>
          <w:rFonts w:hint="eastAsia" w:ascii="宋体" w:hAnsi="宋体"/>
          <w:szCs w:val="21"/>
          <w:u w:val="single"/>
        </w:rPr>
        <w:t>无</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38" w:name="_Toc503361682"/>
      <w:bookmarkStart w:id="39" w:name="_Toc503786815"/>
      <w:r>
        <w:rPr>
          <w:rFonts w:ascii="宋体" w:hAnsi="宋体"/>
          <w:b/>
          <w:szCs w:val="21"/>
        </w:rPr>
        <w:t>1.6 图纸和承包人文件</w:t>
      </w:r>
      <w:bookmarkEnd w:id="38"/>
      <w:bookmarkEnd w:id="39"/>
    </w:p>
    <w:p>
      <w:pPr>
        <w:pStyle w:val="30"/>
        <w:spacing w:line="360" w:lineRule="auto"/>
        <w:ind w:firstLine="420" w:firstLineChars="200"/>
        <w:rPr>
          <w:rFonts w:ascii="宋体" w:hAnsi="宋体"/>
          <w:szCs w:val="21"/>
        </w:rPr>
      </w:pPr>
      <w:r>
        <w:rPr>
          <w:rFonts w:ascii="宋体" w:hAnsi="宋体"/>
          <w:szCs w:val="21"/>
        </w:rPr>
        <w:t>1.6.1 图纸的提供</w:t>
      </w:r>
    </w:p>
    <w:p>
      <w:pPr>
        <w:pStyle w:val="30"/>
        <w:spacing w:line="360" w:lineRule="auto"/>
        <w:ind w:firstLine="420" w:firstLineChars="200"/>
        <w:rPr>
          <w:rFonts w:ascii="宋体" w:hAnsi="宋体"/>
          <w:szCs w:val="21"/>
        </w:rPr>
      </w:pPr>
      <w:r>
        <w:rPr>
          <w:rFonts w:ascii="宋体" w:hAnsi="宋体"/>
          <w:szCs w:val="21"/>
        </w:rPr>
        <w:t>发包人向承包人提供图纸的期限：</w:t>
      </w:r>
      <w:r>
        <w:rPr>
          <w:rFonts w:hint="eastAsia" w:ascii="宋体" w:hAnsi="宋体"/>
          <w:szCs w:val="21"/>
          <w:u w:val="single"/>
        </w:rPr>
        <w:t>合同签订后七日内提供施工图纸</w:t>
      </w:r>
      <w:r>
        <w:rPr>
          <w:rFonts w:ascii="宋体" w:hAnsi="宋体"/>
          <w:szCs w:val="21"/>
        </w:rPr>
        <w:t>；</w:t>
      </w:r>
    </w:p>
    <w:p>
      <w:pPr>
        <w:pStyle w:val="30"/>
        <w:spacing w:line="360" w:lineRule="auto"/>
        <w:ind w:firstLine="420" w:firstLineChars="200"/>
        <w:rPr>
          <w:rFonts w:ascii="宋体" w:hAnsi="宋体"/>
          <w:szCs w:val="21"/>
        </w:rPr>
      </w:pPr>
      <w:r>
        <w:rPr>
          <w:rFonts w:ascii="宋体" w:hAnsi="宋体"/>
          <w:szCs w:val="21"/>
        </w:rPr>
        <w:t>发包人向承包人提供图纸的数量：</w:t>
      </w:r>
      <w:r>
        <w:rPr>
          <w:rFonts w:hint="eastAsia" w:ascii="宋体" w:hAnsi="宋体"/>
          <w:szCs w:val="21"/>
          <w:u w:val="single"/>
        </w:rPr>
        <w:t>3套</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40" w:name="_Toc503361683"/>
      <w:bookmarkStart w:id="41" w:name="_Toc503786816"/>
      <w:r>
        <w:rPr>
          <w:rFonts w:ascii="宋体" w:hAnsi="宋体"/>
          <w:b/>
          <w:szCs w:val="21"/>
        </w:rPr>
        <w:t>1.7 联络</w:t>
      </w:r>
      <w:bookmarkEnd w:id="40"/>
      <w:bookmarkEnd w:id="41"/>
    </w:p>
    <w:p>
      <w:pPr>
        <w:pStyle w:val="30"/>
        <w:spacing w:line="360" w:lineRule="auto"/>
        <w:ind w:firstLine="420" w:firstLineChars="200"/>
        <w:rPr>
          <w:rFonts w:ascii="宋体" w:hAnsi="宋体"/>
          <w:kern w:val="0"/>
          <w:szCs w:val="21"/>
        </w:rPr>
      </w:pPr>
      <w:r>
        <w:rPr>
          <w:rFonts w:ascii="宋体" w:hAnsi="宋体"/>
          <w:kern w:val="0"/>
          <w:szCs w:val="21"/>
        </w:rPr>
        <w:t>1.7.1发包人和承包人应当在</w:t>
      </w:r>
      <w:r>
        <w:rPr>
          <w:rFonts w:ascii="宋体" w:hAnsi="宋体"/>
          <w:szCs w:val="21"/>
          <w:u w:val="single"/>
        </w:rPr>
        <w:t xml:space="preserve">1 </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pStyle w:val="30"/>
        <w:spacing w:line="360" w:lineRule="auto"/>
        <w:ind w:firstLine="420" w:firstLineChars="200"/>
        <w:rPr>
          <w:rFonts w:ascii="宋体" w:hAnsi="宋体"/>
          <w:kern w:val="0"/>
          <w:szCs w:val="21"/>
        </w:rPr>
      </w:pPr>
      <w:r>
        <w:rPr>
          <w:rFonts w:ascii="宋体" w:hAnsi="宋体"/>
          <w:kern w:val="0"/>
          <w:szCs w:val="21"/>
        </w:rPr>
        <w:t>1.7.2 发包人接收文件的地点：；</w:t>
      </w:r>
    </w:p>
    <w:p>
      <w:pPr>
        <w:pStyle w:val="30"/>
        <w:spacing w:line="360" w:lineRule="auto"/>
        <w:ind w:firstLine="420" w:firstLineChars="200"/>
        <w:rPr>
          <w:rFonts w:ascii="宋体" w:hAnsi="宋体"/>
          <w:kern w:val="0"/>
          <w:szCs w:val="21"/>
        </w:rPr>
      </w:pPr>
      <w:r>
        <w:rPr>
          <w:rFonts w:ascii="宋体" w:hAnsi="宋体"/>
          <w:kern w:val="0"/>
          <w:szCs w:val="21"/>
        </w:rPr>
        <w:t>发包人指定的接收人为：。</w:t>
      </w:r>
    </w:p>
    <w:p>
      <w:pPr>
        <w:pStyle w:val="30"/>
        <w:spacing w:line="360" w:lineRule="auto"/>
        <w:ind w:firstLine="420" w:firstLineChars="200"/>
        <w:rPr>
          <w:rFonts w:ascii="宋体" w:hAnsi="宋体"/>
          <w:kern w:val="0"/>
          <w:szCs w:val="21"/>
        </w:rPr>
      </w:pPr>
      <w:r>
        <w:rPr>
          <w:rFonts w:ascii="宋体" w:hAnsi="宋体"/>
          <w:kern w:val="0"/>
          <w:szCs w:val="21"/>
        </w:rPr>
        <w:t>承包人接收文件的地点：；</w:t>
      </w:r>
    </w:p>
    <w:p>
      <w:pPr>
        <w:pStyle w:val="30"/>
        <w:spacing w:line="360" w:lineRule="auto"/>
        <w:ind w:firstLine="420" w:firstLineChars="200"/>
        <w:rPr>
          <w:rFonts w:ascii="宋体" w:hAnsi="宋体"/>
          <w:kern w:val="0"/>
          <w:szCs w:val="21"/>
        </w:rPr>
      </w:pPr>
      <w:r>
        <w:rPr>
          <w:rFonts w:ascii="宋体" w:hAnsi="宋体"/>
          <w:kern w:val="0"/>
          <w:szCs w:val="21"/>
        </w:rPr>
        <w:t>承包人指定的接收人为：。</w:t>
      </w:r>
    </w:p>
    <w:p>
      <w:pPr>
        <w:pStyle w:val="30"/>
        <w:spacing w:line="360" w:lineRule="auto"/>
        <w:ind w:firstLine="420" w:firstLineChars="200"/>
        <w:rPr>
          <w:rFonts w:ascii="宋体" w:hAnsi="宋体"/>
          <w:kern w:val="0"/>
          <w:szCs w:val="21"/>
        </w:rPr>
      </w:pPr>
      <w:r>
        <w:rPr>
          <w:rFonts w:ascii="宋体" w:hAnsi="宋体"/>
          <w:kern w:val="0"/>
          <w:szCs w:val="21"/>
        </w:rPr>
        <w:t>监理人接收文件的地点：；</w:t>
      </w:r>
    </w:p>
    <w:p>
      <w:pPr>
        <w:pStyle w:val="30"/>
        <w:spacing w:line="360" w:lineRule="auto"/>
        <w:ind w:firstLine="420" w:firstLineChars="200"/>
        <w:rPr>
          <w:rFonts w:ascii="宋体" w:hAnsi="宋体"/>
          <w:kern w:val="0"/>
          <w:szCs w:val="21"/>
        </w:rPr>
      </w:pPr>
      <w:r>
        <w:rPr>
          <w:rFonts w:ascii="宋体" w:hAnsi="宋体"/>
          <w:kern w:val="0"/>
          <w:szCs w:val="21"/>
        </w:rPr>
        <w:t>监理人指定的接收人为：。</w:t>
      </w:r>
    </w:p>
    <w:p>
      <w:pPr>
        <w:pStyle w:val="30"/>
        <w:spacing w:before="120" w:after="120" w:line="360" w:lineRule="auto"/>
        <w:ind w:firstLine="422" w:firstLineChars="200"/>
        <w:outlineLvl w:val="1"/>
        <w:rPr>
          <w:rFonts w:ascii="宋体" w:hAnsi="宋体"/>
          <w:b/>
          <w:szCs w:val="21"/>
        </w:rPr>
      </w:pPr>
      <w:bookmarkStart w:id="42" w:name="_Toc503786817"/>
      <w:bookmarkStart w:id="43" w:name="_Toc503361684"/>
      <w:r>
        <w:rPr>
          <w:rFonts w:ascii="宋体" w:hAnsi="宋体"/>
          <w:b/>
          <w:szCs w:val="21"/>
        </w:rPr>
        <w:t>1.10 交通运输</w:t>
      </w:r>
      <w:bookmarkEnd w:id="42"/>
      <w:bookmarkEnd w:id="43"/>
    </w:p>
    <w:p>
      <w:pPr>
        <w:pStyle w:val="30"/>
        <w:spacing w:line="360" w:lineRule="auto"/>
        <w:ind w:firstLine="420" w:firstLineChars="200"/>
        <w:rPr>
          <w:rFonts w:ascii="宋体" w:hAnsi="宋体"/>
          <w:kern w:val="0"/>
          <w:szCs w:val="21"/>
        </w:rPr>
      </w:pPr>
      <w:bookmarkStart w:id="44" w:name="_Toc503361685"/>
      <w:bookmarkStart w:id="45" w:name="_Toc503786818"/>
      <w:r>
        <w:rPr>
          <w:rFonts w:ascii="宋体" w:hAnsi="宋体"/>
          <w:kern w:val="0"/>
          <w:szCs w:val="21"/>
        </w:rPr>
        <w:t>1</w:t>
      </w:r>
      <w:bookmarkStart w:id="46" w:name="_Toc312677986"/>
      <w:bookmarkStart w:id="47" w:name="_Toc318581155"/>
      <w:bookmarkStart w:id="48" w:name="_Toc300934943"/>
      <w:bookmarkStart w:id="49" w:name="_Toc303539100"/>
      <w:bookmarkStart w:id="50" w:name="_Toc304295521"/>
      <w:r>
        <w:rPr>
          <w:rFonts w:ascii="宋体" w:hAnsi="宋体"/>
          <w:kern w:val="0"/>
          <w:szCs w:val="21"/>
        </w:rPr>
        <w:t>.10.1 出入现场的权利</w:t>
      </w:r>
      <w:bookmarkEnd w:id="44"/>
      <w:bookmarkEnd w:id="45"/>
    </w:p>
    <w:p>
      <w:pPr>
        <w:pStyle w:val="30"/>
        <w:spacing w:line="360" w:lineRule="auto"/>
        <w:ind w:firstLine="420" w:firstLineChars="200"/>
        <w:rPr>
          <w:rFonts w:ascii="宋体" w:hAnsi="宋体"/>
          <w:kern w:val="0"/>
          <w:szCs w:val="21"/>
        </w:rPr>
      </w:pPr>
      <w:r>
        <w:rPr>
          <w:rFonts w:ascii="宋体" w:hAnsi="宋体"/>
          <w:kern w:val="0"/>
          <w:szCs w:val="21"/>
        </w:rPr>
        <w:t>关于出入现场的权利的约定：</w:t>
      </w:r>
      <w:r>
        <w:rPr>
          <w:rFonts w:hint="eastAsia" w:ascii="宋体" w:hAnsi="宋体"/>
          <w:kern w:val="0"/>
          <w:szCs w:val="21"/>
          <w:u w:val="single"/>
        </w:rPr>
        <w:t>开工日前开通进出施工场地的道路及确立进出场地的路口位置</w:t>
      </w:r>
      <w:r>
        <w:rPr>
          <w:rFonts w:ascii="宋体" w:hAnsi="宋体"/>
          <w:kern w:val="0"/>
          <w:szCs w:val="21"/>
        </w:rPr>
        <w:t>。</w:t>
      </w:r>
    </w:p>
    <w:bookmarkEnd w:id="46"/>
    <w:bookmarkEnd w:id="47"/>
    <w:bookmarkEnd w:id="48"/>
    <w:bookmarkEnd w:id="49"/>
    <w:bookmarkEnd w:id="50"/>
    <w:p>
      <w:pPr>
        <w:pStyle w:val="30"/>
        <w:spacing w:line="360" w:lineRule="auto"/>
        <w:ind w:firstLine="420" w:firstLineChars="200"/>
        <w:rPr>
          <w:rFonts w:ascii="宋体" w:hAnsi="宋体"/>
          <w:kern w:val="0"/>
          <w:szCs w:val="21"/>
        </w:rPr>
      </w:pPr>
      <w:bookmarkStart w:id="51" w:name="_Toc503786819"/>
      <w:bookmarkStart w:id="52" w:name="_Toc503361686"/>
      <w:r>
        <w:rPr>
          <w:rFonts w:ascii="宋体" w:hAnsi="宋体"/>
          <w:kern w:val="0"/>
          <w:szCs w:val="21"/>
        </w:rPr>
        <w:t>1</w:t>
      </w:r>
      <w:bookmarkStart w:id="53" w:name="_Toc304295522"/>
      <w:bookmarkStart w:id="54" w:name="_Toc303539101"/>
      <w:bookmarkStart w:id="55" w:name="_Toc318581156"/>
      <w:bookmarkStart w:id="56" w:name="_Toc300934944"/>
      <w:bookmarkStart w:id="57" w:name="_Toc312677987"/>
      <w:r>
        <w:rPr>
          <w:rFonts w:ascii="宋体" w:hAnsi="宋体"/>
          <w:kern w:val="0"/>
          <w:szCs w:val="21"/>
        </w:rPr>
        <w:t>.10.3 场内交通</w:t>
      </w:r>
      <w:bookmarkEnd w:id="51"/>
      <w:bookmarkEnd w:id="52"/>
    </w:p>
    <w:p>
      <w:pPr>
        <w:pStyle w:val="30"/>
        <w:spacing w:line="360" w:lineRule="auto"/>
        <w:ind w:firstLine="420" w:firstLineChars="200"/>
        <w:rPr>
          <w:rFonts w:ascii="宋体" w:hAnsi="宋体"/>
          <w:kern w:val="0"/>
          <w:szCs w:val="21"/>
        </w:rPr>
      </w:pPr>
      <w:r>
        <w:rPr>
          <w:rFonts w:ascii="宋体" w:hAnsi="宋体"/>
          <w:kern w:val="0"/>
          <w:szCs w:val="21"/>
        </w:rPr>
        <w:t>关于场外交通和场内交通的边界的约定：无</w:t>
      </w:r>
      <w:r>
        <w:rPr>
          <w:rFonts w:hint="eastAsia" w:ascii="宋体" w:hAnsi="宋体"/>
          <w:kern w:val="0"/>
          <w:szCs w:val="21"/>
        </w:rPr>
        <w:t>；</w:t>
      </w:r>
    </w:p>
    <w:p>
      <w:pPr>
        <w:pStyle w:val="30"/>
        <w:spacing w:line="360" w:lineRule="auto"/>
        <w:ind w:firstLine="420" w:firstLineChars="200"/>
        <w:rPr>
          <w:rFonts w:ascii="宋体" w:hAnsi="宋体"/>
          <w:kern w:val="0"/>
          <w:szCs w:val="21"/>
        </w:rPr>
      </w:pPr>
      <w:r>
        <w:rPr>
          <w:rFonts w:ascii="宋体" w:hAnsi="宋体"/>
          <w:kern w:val="0"/>
          <w:szCs w:val="21"/>
        </w:rPr>
        <w:t>关于发包人向承包人免费提供满足工程施工需要的场内道路和交通设施的约定：</w:t>
      </w:r>
      <w:r>
        <w:rPr>
          <w:rFonts w:hint="eastAsia" w:ascii="宋体" w:hAnsi="宋体"/>
          <w:kern w:val="0"/>
          <w:szCs w:val="21"/>
        </w:rPr>
        <w:t>无</w:t>
      </w:r>
      <w:r>
        <w:rPr>
          <w:rFonts w:ascii="宋体" w:hAnsi="宋体"/>
          <w:kern w:val="0"/>
          <w:szCs w:val="21"/>
        </w:rPr>
        <w:t>。</w:t>
      </w:r>
      <w:bookmarkEnd w:id="53"/>
      <w:bookmarkEnd w:id="54"/>
      <w:bookmarkEnd w:id="55"/>
      <w:bookmarkEnd w:id="56"/>
      <w:bookmarkEnd w:id="57"/>
      <w:bookmarkStart w:id="58" w:name="_Toc318581157"/>
    </w:p>
    <w:p>
      <w:pPr>
        <w:pStyle w:val="30"/>
        <w:spacing w:line="360" w:lineRule="auto"/>
        <w:ind w:firstLine="420" w:firstLineChars="200"/>
        <w:rPr>
          <w:rFonts w:ascii="宋体" w:hAnsi="宋体"/>
          <w:kern w:val="0"/>
          <w:szCs w:val="21"/>
        </w:rPr>
      </w:pPr>
      <w:r>
        <w:rPr>
          <w:rFonts w:ascii="宋体" w:hAnsi="宋体"/>
          <w:kern w:val="0"/>
          <w:szCs w:val="21"/>
        </w:rPr>
        <w:t>1.10.4超大件和超重件的运输</w:t>
      </w:r>
    </w:p>
    <w:p>
      <w:pPr>
        <w:pStyle w:val="30"/>
        <w:spacing w:line="360" w:lineRule="auto"/>
        <w:ind w:firstLine="420" w:firstLineChars="200"/>
        <w:rPr>
          <w:rFonts w:ascii="宋体" w:hAnsi="宋体"/>
          <w:kern w:val="0"/>
          <w:szCs w:val="21"/>
        </w:rPr>
      </w:pPr>
      <w:r>
        <w:rPr>
          <w:rFonts w:ascii="宋体" w:hAnsi="宋体"/>
          <w:kern w:val="0"/>
          <w:szCs w:val="21"/>
        </w:rPr>
        <w:t>运输超大件或超重件所需的道路和桥梁临时加固改造费用和其他有关费用</w:t>
      </w:r>
      <w:r>
        <w:rPr>
          <w:rFonts w:ascii="宋体" w:hAnsi="宋体"/>
          <w:kern w:val="0"/>
          <w:szCs w:val="21"/>
          <w:u w:val="single"/>
        </w:rPr>
        <w:t>由</w:t>
      </w:r>
      <w:r>
        <w:rPr>
          <w:rFonts w:hint="eastAsia" w:ascii="宋体" w:hAnsi="宋体"/>
          <w:kern w:val="0"/>
          <w:szCs w:val="21"/>
          <w:u w:val="single"/>
        </w:rPr>
        <w:t>承包人</w:t>
      </w:r>
      <w:r>
        <w:rPr>
          <w:rFonts w:ascii="宋体" w:hAnsi="宋体"/>
          <w:kern w:val="0"/>
          <w:szCs w:val="21"/>
        </w:rPr>
        <w:t>承担。</w:t>
      </w:r>
    </w:p>
    <w:bookmarkEnd w:id="58"/>
    <w:p>
      <w:pPr>
        <w:pStyle w:val="30"/>
        <w:spacing w:before="120" w:after="120" w:line="360" w:lineRule="auto"/>
        <w:ind w:firstLine="422" w:firstLineChars="200"/>
        <w:outlineLvl w:val="1"/>
        <w:rPr>
          <w:rFonts w:ascii="宋体" w:hAnsi="宋体"/>
          <w:b/>
          <w:szCs w:val="21"/>
        </w:rPr>
      </w:pPr>
      <w:bookmarkStart w:id="59" w:name="_Toc503361687"/>
      <w:bookmarkStart w:id="60" w:name="_Toc503786820"/>
      <w:r>
        <w:rPr>
          <w:rFonts w:ascii="宋体" w:hAnsi="宋体"/>
          <w:b/>
          <w:szCs w:val="21"/>
        </w:rPr>
        <w:t>1.11 知识产权</w:t>
      </w:r>
      <w:bookmarkEnd w:id="59"/>
      <w:bookmarkEnd w:id="60"/>
    </w:p>
    <w:p>
      <w:pPr>
        <w:pStyle w:val="30"/>
        <w:spacing w:line="360" w:lineRule="auto"/>
        <w:ind w:firstLine="420" w:firstLineChars="200"/>
        <w:rPr>
          <w:rFonts w:ascii="宋体" w:hAnsi="宋体"/>
          <w:kern w:val="0"/>
          <w:szCs w:val="21"/>
        </w:rPr>
      </w:pPr>
      <w:r>
        <w:rPr>
          <w:rFonts w:ascii="宋体" w:hAnsi="宋体"/>
          <w:kern w:val="0"/>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kern w:val="0"/>
          <w:szCs w:val="21"/>
          <w:u w:val="single"/>
        </w:rPr>
        <w:t>发包人</w:t>
      </w:r>
      <w:r>
        <w:rPr>
          <w:rFonts w:ascii="宋体" w:hAnsi="宋体"/>
          <w:kern w:val="0"/>
          <w:szCs w:val="21"/>
        </w:rPr>
        <w:t>。</w:t>
      </w:r>
    </w:p>
    <w:p>
      <w:pPr>
        <w:pStyle w:val="30"/>
        <w:spacing w:line="360" w:lineRule="auto"/>
        <w:ind w:firstLine="420" w:firstLineChars="200"/>
        <w:rPr>
          <w:rFonts w:ascii="宋体" w:hAnsi="宋体"/>
          <w:kern w:val="0"/>
          <w:szCs w:val="21"/>
        </w:rPr>
      </w:pPr>
      <w:bookmarkStart w:id="61" w:name="_Toc503361688"/>
      <w:bookmarkStart w:id="62" w:name="_Toc503786821"/>
      <w:r>
        <w:rPr>
          <w:rFonts w:ascii="宋体" w:hAnsi="宋体"/>
          <w:kern w:val="0"/>
          <w:szCs w:val="21"/>
        </w:rPr>
        <w:t>1.11.2 关于承包人为实施工程所编制文件的著作权的归属：</w:t>
      </w:r>
      <w:r>
        <w:rPr>
          <w:rFonts w:ascii="宋体" w:hAnsi="宋体"/>
          <w:kern w:val="0"/>
          <w:szCs w:val="21"/>
          <w:u w:val="single"/>
        </w:rPr>
        <w:t>发包人</w:t>
      </w:r>
      <w:r>
        <w:rPr>
          <w:rFonts w:hint="eastAsia" w:ascii="宋体" w:hAnsi="宋体"/>
          <w:kern w:val="0"/>
          <w:szCs w:val="21"/>
        </w:rPr>
        <w:t>。</w:t>
      </w:r>
      <w:bookmarkEnd w:id="61"/>
      <w:bookmarkEnd w:id="62"/>
    </w:p>
    <w:p>
      <w:pPr>
        <w:pStyle w:val="30"/>
        <w:spacing w:line="360" w:lineRule="auto"/>
        <w:ind w:firstLine="420" w:firstLineChars="200"/>
        <w:rPr>
          <w:rFonts w:ascii="宋体" w:hAnsi="宋体"/>
          <w:kern w:val="0"/>
          <w:szCs w:val="21"/>
        </w:rPr>
      </w:pPr>
      <w:bookmarkStart w:id="63" w:name="_Toc503361689"/>
      <w:bookmarkStart w:id="64" w:name="_Toc503786822"/>
      <w:r>
        <w:rPr>
          <w:rFonts w:ascii="宋体" w:hAnsi="宋体"/>
          <w:kern w:val="0"/>
          <w:szCs w:val="21"/>
        </w:rPr>
        <w:t>1.11.4 承包人在施工过程中所采用的专利、专有技术、技术秘密的使用费的承担方式：</w:t>
      </w:r>
      <w:r>
        <w:rPr>
          <w:rFonts w:hint="eastAsia" w:ascii="宋体" w:hAnsi="宋体"/>
          <w:kern w:val="0"/>
          <w:szCs w:val="21"/>
          <w:u w:val="single"/>
        </w:rPr>
        <w:t>所有相关费用由承包人承担</w:t>
      </w:r>
      <w:r>
        <w:rPr>
          <w:rFonts w:ascii="宋体" w:hAnsi="宋体"/>
          <w:kern w:val="0"/>
          <w:szCs w:val="21"/>
        </w:rPr>
        <w:t>。</w:t>
      </w:r>
      <w:bookmarkEnd w:id="63"/>
      <w:bookmarkEnd w:id="64"/>
    </w:p>
    <w:p>
      <w:pPr>
        <w:pStyle w:val="30"/>
        <w:spacing w:before="120" w:after="120" w:line="360" w:lineRule="auto"/>
        <w:ind w:firstLine="422" w:firstLineChars="200"/>
        <w:outlineLvl w:val="1"/>
        <w:rPr>
          <w:rFonts w:ascii="宋体" w:hAnsi="宋体"/>
          <w:b/>
          <w:szCs w:val="21"/>
        </w:rPr>
      </w:pPr>
      <w:r>
        <w:rPr>
          <w:rFonts w:ascii="宋体" w:hAnsi="宋体"/>
          <w:b/>
          <w:szCs w:val="21"/>
        </w:rPr>
        <w:t>1.13 工程量清单错误的修正</w:t>
      </w:r>
    </w:p>
    <w:p>
      <w:pPr>
        <w:pStyle w:val="30"/>
        <w:spacing w:line="360" w:lineRule="auto"/>
        <w:ind w:firstLine="420" w:firstLineChars="200"/>
        <w:rPr>
          <w:rFonts w:ascii="宋体" w:hAnsi="宋体"/>
          <w:szCs w:val="21"/>
        </w:rPr>
      </w:pPr>
      <w:r>
        <w:rPr>
          <w:rFonts w:hint="eastAsia" w:ascii="宋体" w:hAnsi="宋体"/>
          <w:szCs w:val="21"/>
        </w:rPr>
        <w:t>出现工程量清单错误时，是否调整合同价格：</w:t>
      </w:r>
      <w:r>
        <w:rPr>
          <w:rFonts w:hint="eastAsia" w:ascii="宋体" w:hAnsi="宋体"/>
          <w:szCs w:val="21"/>
          <w:u w:val="single"/>
        </w:rPr>
        <w:t>综合单价不予调整</w:t>
      </w:r>
      <w:r>
        <w:rPr>
          <w:rFonts w:ascii="宋体" w:hAnsi="宋体"/>
          <w:kern w:val="0"/>
          <w:szCs w:val="21"/>
        </w:rPr>
        <w:t>。</w:t>
      </w:r>
    </w:p>
    <w:p>
      <w:pPr>
        <w:pStyle w:val="29"/>
        <w:numPr>
          <w:ilvl w:val="0"/>
          <w:numId w:val="10"/>
        </w:numPr>
        <w:spacing w:before="120" w:after="120" w:line="360" w:lineRule="auto"/>
        <w:ind w:firstLineChars="0"/>
        <w:jc w:val="left"/>
        <w:outlineLvl w:val="0"/>
        <w:rPr>
          <w:rFonts w:ascii="宋体" w:hAnsi="宋体"/>
          <w:b/>
          <w:sz w:val="24"/>
          <w:szCs w:val="21"/>
        </w:rPr>
      </w:pPr>
      <w:bookmarkStart w:id="65" w:name="_Toc503361690"/>
      <w:bookmarkStart w:id="66" w:name="_Toc503786823"/>
      <w:bookmarkStart w:id="67" w:name="_Toc351203634"/>
      <w:bookmarkStart w:id="68" w:name="_Toc292559867"/>
      <w:bookmarkStart w:id="69" w:name="_Toc297120457"/>
      <w:bookmarkStart w:id="70" w:name="_Toc296890985"/>
      <w:bookmarkStart w:id="71" w:name="_Toc297048343"/>
      <w:bookmarkStart w:id="72" w:name="_Toc296347156"/>
      <w:bookmarkStart w:id="73" w:name="_Toc296503157"/>
      <w:bookmarkStart w:id="74" w:name="_Toc296891197"/>
      <w:bookmarkStart w:id="75" w:name="_Toc296346658"/>
      <w:bookmarkStart w:id="76" w:name="_Toc292559362"/>
      <w:bookmarkStart w:id="77" w:name="_Toc296944496"/>
      <w:r>
        <w:rPr>
          <w:rFonts w:ascii="宋体" w:hAnsi="宋体"/>
          <w:b/>
          <w:sz w:val="24"/>
          <w:szCs w:val="21"/>
        </w:rPr>
        <w:t>发包人</w:t>
      </w:r>
      <w:bookmarkEnd w:id="65"/>
      <w:bookmarkEnd w:id="66"/>
      <w:bookmarkEnd w:id="67"/>
    </w:p>
    <w:bookmarkEnd w:id="68"/>
    <w:bookmarkEnd w:id="69"/>
    <w:bookmarkEnd w:id="70"/>
    <w:bookmarkEnd w:id="71"/>
    <w:bookmarkEnd w:id="72"/>
    <w:bookmarkEnd w:id="73"/>
    <w:bookmarkEnd w:id="74"/>
    <w:bookmarkEnd w:id="75"/>
    <w:bookmarkEnd w:id="76"/>
    <w:bookmarkEnd w:id="77"/>
    <w:p>
      <w:pPr>
        <w:pStyle w:val="30"/>
        <w:spacing w:before="120" w:after="120" w:line="360" w:lineRule="auto"/>
        <w:ind w:firstLine="422" w:firstLineChars="200"/>
        <w:outlineLvl w:val="1"/>
        <w:rPr>
          <w:rFonts w:ascii="宋体" w:hAnsi="宋体"/>
          <w:b/>
          <w:szCs w:val="21"/>
        </w:rPr>
      </w:pPr>
      <w:bookmarkStart w:id="78" w:name="_Toc503786824"/>
      <w:bookmarkStart w:id="79" w:name="_Toc503361691"/>
      <w:r>
        <w:rPr>
          <w:rFonts w:ascii="宋体" w:hAnsi="宋体"/>
          <w:b/>
          <w:szCs w:val="21"/>
        </w:rPr>
        <w:t>2.2 发包人代表</w:t>
      </w:r>
      <w:bookmarkEnd w:id="78"/>
      <w:bookmarkEnd w:id="79"/>
    </w:p>
    <w:p>
      <w:pPr>
        <w:pStyle w:val="30"/>
        <w:spacing w:line="360" w:lineRule="auto"/>
        <w:ind w:firstLine="420" w:firstLineChars="200"/>
        <w:rPr>
          <w:rFonts w:ascii="宋体" w:hAnsi="宋体"/>
          <w:szCs w:val="21"/>
        </w:rPr>
      </w:pPr>
      <w:r>
        <w:rPr>
          <w:rFonts w:ascii="宋体" w:hAnsi="宋体"/>
          <w:szCs w:val="21"/>
        </w:rPr>
        <w:t>发包人代表：</w:t>
      </w:r>
    </w:p>
    <w:p>
      <w:pPr>
        <w:pStyle w:val="30"/>
        <w:spacing w:line="360" w:lineRule="auto"/>
        <w:ind w:firstLine="420" w:firstLineChars="200"/>
        <w:rPr>
          <w:rFonts w:ascii="宋体" w:hAnsi="宋体"/>
          <w:szCs w:val="21"/>
        </w:rPr>
      </w:pPr>
      <w:r>
        <w:rPr>
          <w:rFonts w:ascii="宋体" w:hAnsi="宋体"/>
          <w:szCs w:val="21"/>
        </w:rPr>
        <w:t>姓    名：；</w:t>
      </w:r>
    </w:p>
    <w:p>
      <w:pPr>
        <w:pStyle w:val="30"/>
        <w:spacing w:line="360" w:lineRule="auto"/>
        <w:ind w:firstLine="420" w:firstLineChars="200"/>
        <w:rPr>
          <w:rFonts w:ascii="宋体" w:hAnsi="宋体"/>
          <w:szCs w:val="21"/>
        </w:rPr>
      </w:pPr>
      <w:r>
        <w:rPr>
          <w:rFonts w:ascii="宋体" w:hAnsi="宋体"/>
          <w:szCs w:val="21"/>
        </w:rPr>
        <w:t>身份证号：；</w:t>
      </w:r>
    </w:p>
    <w:p>
      <w:pPr>
        <w:pStyle w:val="30"/>
        <w:spacing w:line="360" w:lineRule="auto"/>
        <w:ind w:firstLine="420" w:firstLineChars="200"/>
        <w:rPr>
          <w:rFonts w:ascii="宋体" w:hAnsi="宋体"/>
          <w:szCs w:val="21"/>
        </w:rPr>
      </w:pPr>
      <w:r>
        <w:rPr>
          <w:rFonts w:ascii="宋体" w:hAnsi="宋体"/>
          <w:szCs w:val="21"/>
        </w:rPr>
        <w:t>职    务：；</w:t>
      </w:r>
    </w:p>
    <w:p>
      <w:pPr>
        <w:pStyle w:val="30"/>
        <w:spacing w:line="360" w:lineRule="auto"/>
        <w:ind w:firstLine="420" w:firstLineChars="200"/>
        <w:rPr>
          <w:rFonts w:ascii="宋体" w:hAnsi="宋体"/>
          <w:szCs w:val="21"/>
        </w:rPr>
      </w:pPr>
      <w:r>
        <w:rPr>
          <w:rFonts w:ascii="宋体" w:hAnsi="宋体"/>
          <w:szCs w:val="21"/>
        </w:rPr>
        <w:t>联系电话：；</w:t>
      </w:r>
    </w:p>
    <w:p>
      <w:pPr>
        <w:pStyle w:val="30"/>
        <w:spacing w:line="360" w:lineRule="auto"/>
        <w:ind w:firstLine="420" w:firstLineChars="200"/>
        <w:rPr>
          <w:rFonts w:ascii="宋体" w:hAnsi="宋体"/>
          <w:szCs w:val="21"/>
        </w:rPr>
      </w:pPr>
      <w:r>
        <w:rPr>
          <w:rFonts w:ascii="宋体" w:hAnsi="宋体"/>
          <w:szCs w:val="21"/>
        </w:rPr>
        <w:t>电子信箱：；</w:t>
      </w:r>
    </w:p>
    <w:p>
      <w:pPr>
        <w:pStyle w:val="30"/>
        <w:spacing w:line="360" w:lineRule="auto"/>
        <w:ind w:firstLine="420" w:firstLineChars="200"/>
        <w:rPr>
          <w:rFonts w:ascii="宋体" w:hAnsi="宋体"/>
          <w:szCs w:val="21"/>
        </w:rPr>
      </w:pPr>
      <w:r>
        <w:rPr>
          <w:rFonts w:ascii="宋体" w:hAnsi="宋体"/>
          <w:szCs w:val="21"/>
        </w:rPr>
        <w:t>通信地址：。</w:t>
      </w:r>
    </w:p>
    <w:p>
      <w:pPr>
        <w:pStyle w:val="30"/>
        <w:spacing w:line="360" w:lineRule="auto"/>
        <w:ind w:firstLine="420" w:firstLineChars="200"/>
        <w:rPr>
          <w:rFonts w:ascii="宋体" w:hAnsi="宋体"/>
          <w:b/>
          <w:szCs w:val="21"/>
        </w:rPr>
      </w:pPr>
      <w:r>
        <w:rPr>
          <w:rFonts w:ascii="宋体" w:hAnsi="宋体"/>
          <w:szCs w:val="21"/>
        </w:rPr>
        <w:t>发包人对发包人代表的授权范围如下：</w:t>
      </w:r>
      <w:r>
        <w:rPr>
          <w:rFonts w:hint="eastAsia" w:ascii="宋体" w:hAnsi="宋体"/>
          <w:szCs w:val="21"/>
          <w:u w:val="single"/>
        </w:rPr>
        <w:t>按通用条款执行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80" w:name="_Toc503786825"/>
      <w:bookmarkStart w:id="81" w:name="_Toc503361692"/>
      <w:r>
        <w:rPr>
          <w:rFonts w:ascii="宋体" w:hAnsi="宋体"/>
          <w:b/>
          <w:szCs w:val="21"/>
        </w:rPr>
        <w:t>2.4 施工现场、施工条件和基础资料的提供</w:t>
      </w:r>
      <w:bookmarkEnd w:id="80"/>
      <w:bookmarkEnd w:id="81"/>
    </w:p>
    <w:p>
      <w:pPr>
        <w:pStyle w:val="30"/>
        <w:spacing w:line="360" w:lineRule="auto"/>
        <w:ind w:firstLine="420" w:firstLineChars="200"/>
        <w:rPr>
          <w:rFonts w:ascii="宋体" w:hAnsi="宋体"/>
          <w:szCs w:val="21"/>
        </w:rPr>
      </w:pPr>
      <w:r>
        <w:rPr>
          <w:rFonts w:ascii="宋体" w:hAnsi="宋体"/>
          <w:szCs w:val="21"/>
        </w:rPr>
        <w:t>2.4.1 提供施工现场</w:t>
      </w:r>
    </w:p>
    <w:p>
      <w:pPr>
        <w:pStyle w:val="30"/>
        <w:spacing w:line="360" w:lineRule="auto"/>
        <w:ind w:firstLine="420" w:firstLineChars="200"/>
        <w:jc w:val="left"/>
        <w:rPr>
          <w:rFonts w:ascii="宋体" w:hAnsi="宋体"/>
          <w:szCs w:val="21"/>
        </w:rPr>
      </w:pPr>
      <w:r>
        <w:rPr>
          <w:rFonts w:ascii="宋体" w:hAnsi="宋体"/>
          <w:szCs w:val="21"/>
        </w:rPr>
        <w:t>关于发包人移交施工现场的期限要求：</w:t>
      </w:r>
      <w:r>
        <w:rPr>
          <w:rFonts w:hint="eastAsia" w:ascii="宋体" w:hAnsi="宋体"/>
          <w:szCs w:val="21"/>
          <w:u w:val="single"/>
        </w:rPr>
        <w:t>场地三通一平</w:t>
      </w:r>
      <w:r>
        <w:rPr>
          <w:rFonts w:ascii="宋体" w:hAnsi="宋体"/>
          <w:szCs w:val="21"/>
        </w:rPr>
        <w:t>。</w:t>
      </w:r>
    </w:p>
    <w:p>
      <w:pPr>
        <w:pStyle w:val="30"/>
        <w:spacing w:line="360" w:lineRule="auto"/>
        <w:ind w:firstLine="420" w:firstLineChars="200"/>
        <w:rPr>
          <w:rFonts w:ascii="宋体" w:hAnsi="宋体"/>
          <w:szCs w:val="21"/>
        </w:rPr>
      </w:pPr>
      <w:r>
        <w:rPr>
          <w:rFonts w:ascii="宋体" w:hAnsi="宋体"/>
          <w:szCs w:val="21"/>
        </w:rPr>
        <w:t>2.4.2 提供施工条件</w:t>
      </w:r>
    </w:p>
    <w:p>
      <w:pPr>
        <w:pStyle w:val="30"/>
        <w:spacing w:line="360" w:lineRule="auto"/>
        <w:ind w:firstLine="420" w:firstLineChars="200"/>
        <w:rPr>
          <w:rFonts w:ascii="宋体" w:hAnsi="宋体"/>
          <w:szCs w:val="21"/>
          <w:u w:val="single"/>
        </w:rPr>
      </w:pPr>
      <w:r>
        <w:rPr>
          <w:rFonts w:ascii="宋体" w:hAnsi="宋体"/>
          <w:szCs w:val="21"/>
        </w:rPr>
        <w:t>关于发包人应负责提供施工</w:t>
      </w:r>
      <w:r>
        <w:rPr>
          <w:rFonts w:hint="eastAsia" w:ascii="宋体" w:hAnsi="宋体"/>
          <w:szCs w:val="21"/>
        </w:rPr>
        <w:t>所需要的条件，</w:t>
      </w:r>
      <w:r>
        <w:rPr>
          <w:rFonts w:ascii="宋体" w:hAnsi="宋体"/>
          <w:szCs w:val="21"/>
        </w:rPr>
        <w:t>包括：</w:t>
      </w:r>
      <w:r>
        <w:rPr>
          <w:rFonts w:hint="eastAsia" w:ascii="宋体" w:hAnsi="宋体"/>
          <w:szCs w:val="21"/>
          <w:u w:val="single"/>
        </w:rPr>
        <w:t>发包人负责在开工前协助承包人接通施工用水、施工用电。水、电费按当地收费标准由承包人支付</w:t>
      </w:r>
      <w:r>
        <w:rPr>
          <w:rFonts w:ascii="宋体" w:hAnsi="宋体"/>
          <w:szCs w:val="21"/>
        </w:rPr>
        <w:t>。</w:t>
      </w:r>
    </w:p>
    <w:p>
      <w:pPr>
        <w:pStyle w:val="30"/>
        <w:spacing w:before="120" w:after="120" w:line="360" w:lineRule="auto"/>
        <w:jc w:val="left"/>
        <w:outlineLvl w:val="0"/>
        <w:rPr>
          <w:rFonts w:ascii="宋体" w:hAnsi="宋体"/>
          <w:b/>
          <w:sz w:val="24"/>
          <w:szCs w:val="21"/>
        </w:rPr>
      </w:pPr>
      <w:bookmarkStart w:id="82" w:name="_Toc351203635"/>
      <w:bookmarkStart w:id="83" w:name="_Toc503361693"/>
      <w:bookmarkStart w:id="84" w:name="_Toc503786826"/>
      <w:r>
        <w:rPr>
          <w:rFonts w:ascii="宋体" w:hAnsi="宋体"/>
          <w:b/>
          <w:sz w:val="24"/>
          <w:szCs w:val="21"/>
        </w:rPr>
        <w:t>3</w:t>
      </w:r>
      <w:bookmarkStart w:id="85" w:name="_Toc296944497"/>
      <w:bookmarkStart w:id="86" w:name="_Toc296890986"/>
      <w:bookmarkStart w:id="87" w:name="_Toc297048344"/>
      <w:bookmarkStart w:id="88" w:name="_Toc297120458"/>
      <w:bookmarkStart w:id="89" w:name="_Toc292559363"/>
      <w:bookmarkStart w:id="90" w:name="_Toc296891198"/>
      <w:bookmarkStart w:id="91" w:name="_Toc296346659"/>
      <w:bookmarkStart w:id="92" w:name="_Toc296503158"/>
      <w:bookmarkStart w:id="93" w:name="_Toc296347157"/>
      <w:bookmarkStart w:id="94" w:name="_Toc292559868"/>
      <w:r>
        <w:rPr>
          <w:rFonts w:ascii="宋体" w:hAnsi="宋体"/>
          <w:b/>
          <w:sz w:val="24"/>
          <w:szCs w:val="21"/>
        </w:rPr>
        <w:t>. 承包人</w:t>
      </w:r>
      <w:bookmarkEnd w:id="82"/>
      <w:bookmarkEnd w:id="83"/>
      <w:bookmarkEnd w:id="84"/>
    </w:p>
    <w:bookmarkEnd w:id="85"/>
    <w:bookmarkEnd w:id="86"/>
    <w:bookmarkEnd w:id="87"/>
    <w:bookmarkEnd w:id="88"/>
    <w:bookmarkEnd w:id="89"/>
    <w:bookmarkEnd w:id="90"/>
    <w:bookmarkEnd w:id="91"/>
    <w:bookmarkEnd w:id="92"/>
    <w:bookmarkEnd w:id="93"/>
    <w:bookmarkEnd w:id="94"/>
    <w:p>
      <w:pPr>
        <w:pStyle w:val="30"/>
        <w:spacing w:before="120" w:after="120" w:line="360" w:lineRule="auto"/>
        <w:ind w:firstLine="422" w:firstLineChars="200"/>
        <w:outlineLvl w:val="1"/>
        <w:rPr>
          <w:rFonts w:ascii="宋体" w:hAnsi="宋体"/>
          <w:b/>
          <w:szCs w:val="21"/>
        </w:rPr>
      </w:pPr>
      <w:r>
        <w:rPr>
          <w:rFonts w:ascii="宋体" w:hAnsi="宋体"/>
          <w:b/>
          <w:szCs w:val="21"/>
        </w:rPr>
        <w:t>3.1 承包人的一般义务</w:t>
      </w:r>
    </w:p>
    <w:p>
      <w:pPr>
        <w:pStyle w:val="30"/>
        <w:spacing w:line="360" w:lineRule="auto"/>
        <w:ind w:firstLine="420" w:firstLineChars="200"/>
        <w:jc w:val="left"/>
        <w:rPr>
          <w:rFonts w:ascii="宋体" w:hAnsi="宋体"/>
          <w:szCs w:val="21"/>
        </w:rPr>
      </w:pPr>
      <w:r>
        <w:rPr>
          <w:rFonts w:ascii="宋体" w:hAnsi="宋体"/>
          <w:kern w:val="0"/>
          <w:szCs w:val="21"/>
        </w:rPr>
        <w:t>（</w:t>
      </w:r>
      <w:r>
        <w:rPr>
          <w:rFonts w:hint="eastAsia" w:ascii="宋体" w:hAnsi="宋体"/>
          <w:kern w:val="0"/>
          <w:szCs w:val="21"/>
        </w:rPr>
        <w:t>9</w:t>
      </w:r>
      <w:r>
        <w:rPr>
          <w:rFonts w:ascii="宋体" w:hAnsi="宋体"/>
          <w:kern w:val="0"/>
          <w:szCs w:val="21"/>
        </w:rPr>
        <w:t>）</w:t>
      </w:r>
      <w:r>
        <w:rPr>
          <w:rFonts w:ascii="宋体" w:hAnsi="宋体"/>
          <w:szCs w:val="21"/>
        </w:rPr>
        <w:t>承包人提交的竣工资料的费用承担：</w:t>
      </w:r>
      <w:r>
        <w:rPr>
          <w:rFonts w:hint="eastAsia" w:ascii="宋体" w:hAnsi="宋体"/>
          <w:szCs w:val="21"/>
          <w:u w:val="single"/>
        </w:rPr>
        <w:t>由承包人承担</w:t>
      </w:r>
      <w:r>
        <w:rPr>
          <w:rFonts w:ascii="宋体" w:hAnsi="宋体"/>
          <w:szCs w:val="21"/>
        </w:rPr>
        <w:t>。</w:t>
      </w:r>
    </w:p>
    <w:p>
      <w:pPr>
        <w:pStyle w:val="30"/>
        <w:spacing w:line="360" w:lineRule="auto"/>
        <w:ind w:firstLine="420" w:firstLineChars="200"/>
        <w:rPr>
          <w:rFonts w:ascii="宋体" w:hAnsi="宋体"/>
          <w:kern w:val="0"/>
          <w:szCs w:val="21"/>
        </w:rPr>
      </w:pPr>
      <w:r>
        <w:rPr>
          <w:rFonts w:ascii="宋体" w:hAnsi="宋体"/>
          <w:kern w:val="0"/>
          <w:szCs w:val="21"/>
        </w:rPr>
        <w:t>（</w:t>
      </w:r>
      <w:r>
        <w:rPr>
          <w:rFonts w:hint="eastAsia" w:ascii="宋体" w:hAnsi="宋体"/>
          <w:kern w:val="0"/>
          <w:szCs w:val="21"/>
        </w:rPr>
        <w:t>10</w:t>
      </w:r>
      <w:r>
        <w:rPr>
          <w:rFonts w:ascii="宋体" w:hAnsi="宋体"/>
          <w:kern w:val="0"/>
          <w:szCs w:val="21"/>
        </w:rPr>
        <w:t>）承包人应履行的其他义务：</w:t>
      </w:r>
    </w:p>
    <w:p>
      <w:pPr>
        <w:pStyle w:val="30"/>
        <w:spacing w:line="360" w:lineRule="auto"/>
        <w:ind w:firstLine="525" w:firstLineChars="250"/>
        <w:rPr>
          <w:rFonts w:ascii="宋体" w:hAnsi="宋体"/>
          <w:kern w:val="0"/>
          <w:szCs w:val="21"/>
          <w:u w:val="single"/>
        </w:rPr>
      </w:pPr>
      <w:r>
        <w:rPr>
          <w:rFonts w:ascii="宋体" w:hAnsi="宋体"/>
          <w:kern w:val="0"/>
          <w:szCs w:val="21"/>
        </w:rPr>
        <w:t>a</w:t>
      </w:r>
      <w:r>
        <w:rPr>
          <w:rFonts w:hint="eastAsia" w:ascii="宋体" w:hAnsi="宋体"/>
          <w:kern w:val="0"/>
          <w:szCs w:val="21"/>
        </w:rPr>
        <w:t>、应提供计划、报表的名称及完成时间：</w:t>
      </w:r>
      <w:r>
        <w:rPr>
          <w:rFonts w:hint="eastAsia" w:ascii="宋体" w:hAnsi="宋体"/>
          <w:kern w:val="0"/>
          <w:szCs w:val="21"/>
          <w:u w:val="single"/>
        </w:rPr>
        <w:t>承包人每月25日提供当月完成工和量月报表四份及下月的进度计划四份。原因为监理方或其他相关方也需要审阅及存档工程资料一份</w:t>
      </w:r>
      <w:r>
        <w:rPr>
          <w:rFonts w:hint="eastAsia" w:ascii="宋体" w:hAnsi="宋体"/>
          <w:kern w:val="0"/>
          <w:szCs w:val="21"/>
        </w:rPr>
        <w:t>。</w:t>
      </w:r>
    </w:p>
    <w:p>
      <w:pPr>
        <w:pStyle w:val="30"/>
        <w:spacing w:line="360" w:lineRule="auto"/>
        <w:ind w:firstLine="525" w:firstLineChars="250"/>
        <w:rPr>
          <w:rFonts w:ascii="宋体" w:hAnsi="宋体"/>
          <w:kern w:val="0"/>
          <w:szCs w:val="21"/>
          <w:u w:val="single"/>
        </w:rPr>
      </w:pPr>
      <w:r>
        <w:rPr>
          <w:rFonts w:ascii="宋体" w:hAnsi="宋体"/>
          <w:kern w:val="0"/>
          <w:szCs w:val="21"/>
        </w:rPr>
        <w:t>b</w:t>
      </w:r>
      <w:r>
        <w:rPr>
          <w:rFonts w:hint="eastAsia" w:ascii="宋体" w:hAnsi="宋体"/>
          <w:kern w:val="0"/>
          <w:szCs w:val="21"/>
        </w:rPr>
        <w:t>、施工场地清洁卫生的要求：</w:t>
      </w:r>
      <w:r>
        <w:rPr>
          <w:rFonts w:hint="eastAsia" w:ascii="宋体" w:hAnsi="宋体"/>
          <w:kern w:val="0"/>
          <w:szCs w:val="21"/>
          <w:u w:val="single"/>
        </w:rPr>
        <w:t>按地方政府规定，做好施工场地及周边清洁卫生，文明施工</w:t>
      </w:r>
      <w:r>
        <w:rPr>
          <w:rFonts w:hint="eastAsia" w:ascii="宋体" w:hAnsi="宋体"/>
          <w:kern w:val="0"/>
          <w:szCs w:val="21"/>
        </w:rPr>
        <w:t>。</w:t>
      </w:r>
    </w:p>
    <w:p>
      <w:pPr>
        <w:pStyle w:val="30"/>
        <w:spacing w:line="360" w:lineRule="auto"/>
        <w:ind w:firstLine="525" w:firstLineChars="250"/>
        <w:rPr>
          <w:rFonts w:ascii="宋体" w:hAnsi="宋体"/>
          <w:szCs w:val="21"/>
        </w:rPr>
      </w:pPr>
      <w:r>
        <w:rPr>
          <w:rFonts w:ascii="宋体" w:hAnsi="宋体"/>
          <w:kern w:val="0"/>
          <w:szCs w:val="21"/>
        </w:rPr>
        <w:t>c</w:t>
      </w:r>
      <w:r>
        <w:rPr>
          <w:rFonts w:hint="eastAsia" w:ascii="宋体" w:hAnsi="宋体"/>
          <w:kern w:val="0"/>
          <w:szCs w:val="21"/>
        </w:rPr>
        <w:t>、双方约定承包人应做的其他工作：</w:t>
      </w:r>
      <w:r>
        <w:rPr>
          <w:rFonts w:hint="eastAsia" w:ascii="宋体" w:hAnsi="宋体"/>
          <w:kern w:val="0"/>
          <w:szCs w:val="21"/>
          <w:u w:val="single"/>
        </w:rPr>
        <w:t>1、做好其他专业施工单位的协调配合工作，2、配合下一步审计工作</w:t>
      </w:r>
      <w:r>
        <w:rPr>
          <w:rFonts w:hint="eastAsia" w:ascii="宋体" w:hAnsi="宋体"/>
          <w:kern w:val="0"/>
          <w:szCs w:val="21"/>
        </w:rPr>
        <w:t>。</w:t>
      </w:r>
    </w:p>
    <w:p>
      <w:pPr>
        <w:pStyle w:val="30"/>
        <w:spacing w:before="120" w:after="120" w:line="360" w:lineRule="auto"/>
        <w:ind w:firstLine="422" w:firstLineChars="200"/>
        <w:outlineLvl w:val="1"/>
        <w:rPr>
          <w:rFonts w:ascii="宋体" w:hAnsi="宋体"/>
          <w:b/>
          <w:szCs w:val="21"/>
        </w:rPr>
      </w:pPr>
      <w:r>
        <w:rPr>
          <w:rFonts w:ascii="宋体" w:hAnsi="宋体"/>
          <w:b/>
          <w:szCs w:val="21"/>
        </w:rPr>
        <w:t>3.2 项目经理</w:t>
      </w:r>
    </w:p>
    <w:p>
      <w:pPr>
        <w:pStyle w:val="30"/>
        <w:spacing w:line="360" w:lineRule="auto"/>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pStyle w:val="30"/>
        <w:spacing w:line="360" w:lineRule="auto"/>
        <w:ind w:firstLine="420" w:firstLineChars="200"/>
        <w:rPr>
          <w:rFonts w:ascii="宋体" w:hAnsi="宋体"/>
          <w:szCs w:val="21"/>
        </w:rPr>
      </w:pPr>
      <w:r>
        <w:rPr>
          <w:rFonts w:ascii="宋体" w:hAnsi="宋体"/>
          <w:szCs w:val="21"/>
        </w:rPr>
        <w:t>姓    名：；</w:t>
      </w:r>
    </w:p>
    <w:p>
      <w:pPr>
        <w:pStyle w:val="30"/>
        <w:spacing w:line="360" w:lineRule="auto"/>
        <w:ind w:firstLine="420" w:firstLineChars="200"/>
        <w:rPr>
          <w:rFonts w:ascii="宋体" w:hAnsi="宋体"/>
          <w:szCs w:val="21"/>
        </w:rPr>
      </w:pPr>
      <w:r>
        <w:rPr>
          <w:rFonts w:ascii="宋体" w:hAnsi="宋体"/>
          <w:szCs w:val="21"/>
        </w:rPr>
        <w:t>身份证号：；</w:t>
      </w:r>
    </w:p>
    <w:p>
      <w:pPr>
        <w:pStyle w:val="30"/>
        <w:spacing w:line="360" w:lineRule="auto"/>
        <w:ind w:firstLine="420" w:firstLineChars="200"/>
        <w:rPr>
          <w:rFonts w:ascii="宋体" w:hAnsi="宋体"/>
          <w:szCs w:val="21"/>
        </w:rPr>
      </w:pPr>
      <w:r>
        <w:rPr>
          <w:rFonts w:ascii="宋体" w:hAnsi="宋体"/>
          <w:szCs w:val="21"/>
        </w:rPr>
        <w:t>建造师执业资格等级：；</w:t>
      </w:r>
    </w:p>
    <w:p>
      <w:pPr>
        <w:pStyle w:val="30"/>
        <w:spacing w:line="360" w:lineRule="auto"/>
        <w:ind w:firstLine="420" w:firstLineChars="200"/>
        <w:rPr>
          <w:rFonts w:ascii="宋体" w:hAnsi="宋体"/>
          <w:szCs w:val="21"/>
        </w:rPr>
      </w:pPr>
      <w:r>
        <w:rPr>
          <w:rFonts w:ascii="宋体" w:hAnsi="宋体"/>
          <w:szCs w:val="21"/>
        </w:rPr>
        <w:t>建造师注册证书号：；</w:t>
      </w:r>
    </w:p>
    <w:p>
      <w:pPr>
        <w:pStyle w:val="30"/>
        <w:spacing w:line="360" w:lineRule="auto"/>
        <w:ind w:firstLine="420" w:firstLineChars="200"/>
        <w:rPr>
          <w:rFonts w:ascii="宋体" w:hAnsi="宋体"/>
          <w:szCs w:val="21"/>
        </w:rPr>
      </w:pPr>
      <w:r>
        <w:rPr>
          <w:rFonts w:ascii="宋体" w:hAnsi="宋体"/>
          <w:szCs w:val="21"/>
        </w:rPr>
        <w:t>建造师执业印章号：；</w:t>
      </w:r>
    </w:p>
    <w:p>
      <w:pPr>
        <w:pStyle w:val="30"/>
        <w:spacing w:line="360" w:lineRule="auto"/>
        <w:ind w:firstLine="420" w:firstLineChars="200"/>
        <w:rPr>
          <w:rFonts w:ascii="宋体" w:hAnsi="宋体"/>
          <w:szCs w:val="21"/>
        </w:rPr>
      </w:pPr>
      <w:r>
        <w:rPr>
          <w:rFonts w:ascii="宋体" w:hAnsi="宋体"/>
          <w:szCs w:val="21"/>
        </w:rPr>
        <w:t>安全生产考核合格证书号：；</w:t>
      </w:r>
    </w:p>
    <w:p>
      <w:pPr>
        <w:pStyle w:val="30"/>
        <w:spacing w:line="360" w:lineRule="auto"/>
        <w:ind w:firstLine="420" w:firstLineChars="200"/>
        <w:rPr>
          <w:rFonts w:ascii="宋体" w:hAnsi="宋体"/>
          <w:szCs w:val="21"/>
        </w:rPr>
      </w:pPr>
      <w:r>
        <w:rPr>
          <w:rFonts w:ascii="宋体" w:hAnsi="宋体"/>
          <w:szCs w:val="21"/>
        </w:rPr>
        <w:t>联系电话：；</w:t>
      </w:r>
    </w:p>
    <w:p>
      <w:pPr>
        <w:pStyle w:val="30"/>
        <w:spacing w:line="360" w:lineRule="auto"/>
        <w:ind w:firstLine="420" w:firstLineChars="200"/>
        <w:rPr>
          <w:rFonts w:ascii="宋体" w:hAnsi="宋体"/>
          <w:szCs w:val="21"/>
        </w:rPr>
      </w:pPr>
      <w:r>
        <w:rPr>
          <w:rFonts w:ascii="宋体" w:hAnsi="宋体"/>
          <w:szCs w:val="21"/>
        </w:rPr>
        <w:t>电子信箱：；</w:t>
      </w:r>
    </w:p>
    <w:p>
      <w:pPr>
        <w:pStyle w:val="30"/>
        <w:spacing w:line="360" w:lineRule="auto"/>
        <w:ind w:firstLine="420" w:firstLineChars="200"/>
        <w:rPr>
          <w:rFonts w:ascii="宋体" w:hAnsi="宋体"/>
          <w:szCs w:val="21"/>
        </w:rPr>
      </w:pPr>
      <w:r>
        <w:rPr>
          <w:rFonts w:ascii="宋体" w:hAnsi="宋体"/>
          <w:szCs w:val="21"/>
        </w:rPr>
        <w:t>通信地址：；</w:t>
      </w:r>
    </w:p>
    <w:p>
      <w:pPr>
        <w:pStyle w:val="30"/>
        <w:spacing w:line="360" w:lineRule="auto"/>
        <w:ind w:firstLine="420" w:firstLineChars="200"/>
        <w:jc w:val="left"/>
        <w:rPr>
          <w:rFonts w:ascii="宋体" w:hAnsi="宋体"/>
          <w:kern w:val="0"/>
          <w:szCs w:val="21"/>
        </w:rPr>
      </w:pPr>
      <w:r>
        <w:rPr>
          <w:rFonts w:ascii="宋体" w:hAnsi="宋体"/>
          <w:kern w:val="0"/>
          <w:szCs w:val="21"/>
        </w:rPr>
        <w:t>关于项目经理每月在施工现场的时间要求：</w:t>
      </w:r>
      <w:r>
        <w:rPr>
          <w:rFonts w:hint="eastAsia" w:ascii="宋体" w:hAnsi="宋体"/>
          <w:szCs w:val="21"/>
          <w:u w:val="single"/>
        </w:rPr>
        <w:t>保证随时驻守</w:t>
      </w:r>
      <w:r>
        <w:rPr>
          <w:rFonts w:ascii="宋体" w:hAnsi="宋体"/>
          <w:szCs w:val="21"/>
        </w:rPr>
        <w:t>。</w:t>
      </w:r>
    </w:p>
    <w:p>
      <w:pPr>
        <w:pStyle w:val="30"/>
        <w:spacing w:line="360" w:lineRule="auto"/>
        <w:ind w:firstLine="420" w:firstLineChars="200"/>
        <w:rPr>
          <w:rFonts w:ascii="宋体" w:hAnsi="宋体"/>
          <w:szCs w:val="21"/>
        </w:rPr>
      </w:pPr>
      <w:r>
        <w:rPr>
          <w:rFonts w:ascii="宋体" w:hAnsi="宋体"/>
          <w:szCs w:val="21"/>
        </w:rPr>
        <w:t>3.2.3 承包人擅自更换项目经理的违约责任：</w:t>
      </w:r>
      <w:r>
        <w:rPr>
          <w:rFonts w:hint="eastAsia" w:ascii="宋体" w:hAnsi="宋体"/>
          <w:szCs w:val="21"/>
          <w:u w:val="single"/>
        </w:rPr>
        <w:t>擅自更换项目经理经发现须缴纳每次5万元的违约处罚</w:t>
      </w:r>
      <w:r>
        <w:rPr>
          <w:rFonts w:ascii="宋体" w:hAnsi="宋体"/>
          <w:szCs w:val="21"/>
        </w:rPr>
        <w:t>。</w:t>
      </w:r>
    </w:p>
    <w:p>
      <w:pPr>
        <w:pStyle w:val="30"/>
        <w:spacing w:before="120" w:after="120" w:line="360" w:lineRule="auto"/>
        <w:ind w:firstLine="422" w:firstLineChars="200"/>
        <w:outlineLvl w:val="1"/>
        <w:rPr>
          <w:rFonts w:ascii="宋体" w:hAnsi="宋体"/>
          <w:b/>
          <w:szCs w:val="21"/>
        </w:rPr>
      </w:pPr>
      <w:r>
        <w:rPr>
          <w:rFonts w:ascii="宋体" w:hAnsi="宋体"/>
          <w:b/>
          <w:szCs w:val="21"/>
        </w:rPr>
        <w:t>3</w:t>
      </w:r>
      <w:bookmarkStart w:id="95" w:name="_Toc296503159"/>
      <w:bookmarkStart w:id="96" w:name="_Toc297123492"/>
      <w:bookmarkStart w:id="97" w:name="_Toc312677988"/>
      <w:bookmarkStart w:id="98" w:name="_Toc292559364"/>
      <w:bookmarkStart w:id="99" w:name="_Toc297048345"/>
      <w:bookmarkStart w:id="100" w:name="_Toc300934945"/>
      <w:bookmarkStart w:id="101" w:name="_Toc297216151"/>
      <w:bookmarkStart w:id="102" w:name="_Toc292559869"/>
      <w:bookmarkStart w:id="103" w:name="_Toc297120459"/>
      <w:bookmarkStart w:id="104" w:name="_Toc304295523"/>
      <w:bookmarkStart w:id="105" w:name="_Toc296944498"/>
      <w:bookmarkStart w:id="106" w:name="_Toc296347158"/>
      <w:bookmarkStart w:id="107" w:name="_Toc296891199"/>
      <w:bookmarkStart w:id="108" w:name="_Toc296890987"/>
      <w:bookmarkStart w:id="109" w:name="_Toc303539102"/>
      <w:bookmarkStart w:id="110" w:name="_Toc296346660"/>
      <w:r>
        <w:rPr>
          <w:rFonts w:ascii="宋体" w:hAnsi="宋体"/>
          <w:b/>
          <w:szCs w:val="21"/>
        </w:rPr>
        <w:t>.5 分包</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Pr>
        <w:spacing w:line="360" w:lineRule="auto"/>
        <w:ind w:firstLine="422" w:firstLineChars="200"/>
        <w:rPr>
          <w:rFonts w:ascii="宋体" w:hAnsi="宋体"/>
          <w:b/>
          <w:bCs/>
          <w:szCs w:val="21"/>
        </w:rPr>
      </w:pPr>
      <w:bookmarkStart w:id="111" w:name="_Toc297048346"/>
      <w:bookmarkStart w:id="112" w:name="_Toc304295524"/>
      <w:bookmarkStart w:id="113" w:name="_Toc292559365"/>
      <w:bookmarkStart w:id="114" w:name="_Toc296944499"/>
      <w:bookmarkStart w:id="115" w:name="_Toc292559870"/>
      <w:bookmarkStart w:id="116" w:name="_Toc296503160"/>
      <w:bookmarkStart w:id="117" w:name="_Toc297216152"/>
      <w:bookmarkStart w:id="118" w:name="_Toc297120460"/>
      <w:bookmarkStart w:id="119" w:name="_Toc303539103"/>
      <w:bookmarkStart w:id="120" w:name="_Toc312677989"/>
      <w:bookmarkStart w:id="121" w:name="_Toc297123493"/>
      <w:bookmarkStart w:id="122" w:name="_Toc296891200"/>
      <w:bookmarkStart w:id="123" w:name="_Toc318581158"/>
      <w:bookmarkStart w:id="124" w:name="_Toc300934946"/>
      <w:bookmarkStart w:id="125" w:name="_Toc296346661"/>
      <w:bookmarkStart w:id="126" w:name="_Toc296347159"/>
      <w:bookmarkStart w:id="127" w:name="_Toc296890988"/>
      <w:r>
        <w:rPr>
          <w:rFonts w:hint="eastAsia" w:ascii="宋体" w:hAnsi="宋体"/>
          <w:b/>
          <w:bCs/>
          <w:szCs w:val="21"/>
        </w:rPr>
        <w:t>3.5.2分包的确定</w:t>
      </w:r>
    </w:p>
    <w:p>
      <w:pPr>
        <w:spacing w:line="360" w:lineRule="auto"/>
        <w:ind w:firstLine="422" w:firstLineChars="200"/>
        <w:rPr>
          <w:rFonts w:ascii="宋体" w:hAnsi="宋体"/>
          <w:szCs w:val="21"/>
        </w:rPr>
      </w:pPr>
      <w:r>
        <w:rPr>
          <w:rFonts w:hint="eastAsia" w:ascii="宋体" w:hAnsi="宋体"/>
          <w:b/>
          <w:bCs/>
          <w:szCs w:val="21"/>
        </w:rPr>
        <w:t>本项目不允许分包。</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Pr>
        <w:pStyle w:val="30"/>
        <w:spacing w:before="120" w:after="120" w:line="360" w:lineRule="auto"/>
        <w:ind w:firstLine="422" w:firstLineChars="200"/>
        <w:outlineLvl w:val="1"/>
        <w:rPr>
          <w:rFonts w:ascii="宋体" w:hAnsi="宋体"/>
          <w:b/>
          <w:szCs w:val="21"/>
        </w:rPr>
      </w:pPr>
      <w:r>
        <w:rPr>
          <w:rFonts w:ascii="宋体" w:hAnsi="宋体"/>
          <w:b/>
          <w:szCs w:val="21"/>
        </w:rPr>
        <w:t>3.7 履约担保</w:t>
      </w:r>
    </w:p>
    <w:p>
      <w:pPr>
        <w:pStyle w:val="30"/>
        <w:spacing w:line="360" w:lineRule="auto"/>
        <w:ind w:firstLine="420" w:firstLineChars="200"/>
        <w:jc w:val="left"/>
        <w:rPr>
          <w:rFonts w:ascii="宋体" w:hAnsi="宋体"/>
          <w:szCs w:val="21"/>
        </w:rPr>
      </w:pPr>
      <w:r>
        <w:rPr>
          <w:rFonts w:hint="eastAsia" w:ascii="宋体" w:hAnsi="宋体"/>
          <w:szCs w:val="21"/>
        </w:rPr>
        <w:t>承包人是否提供履约担保：</w:t>
      </w:r>
      <w:r>
        <w:rPr>
          <w:rFonts w:hint="eastAsia" w:ascii="宋体" w:hAnsi="宋体"/>
          <w:szCs w:val="21"/>
          <w:u w:val="single"/>
        </w:rPr>
        <w:t>合同谈判时约定</w:t>
      </w:r>
      <w:r>
        <w:rPr>
          <w:rFonts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承包人提供履约担保的形式</w:t>
      </w:r>
      <w:r>
        <w:rPr>
          <w:rFonts w:hint="eastAsia" w:ascii="宋体" w:hAnsi="宋体"/>
          <w:szCs w:val="21"/>
        </w:rPr>
        <w:t>、金额及期限的</w:t>
      </w:r>
      <w:r>
        <w:rPr>
          <w:rFonts w:ascii="宋体" w:hAnsi="宋体"/>
          <w:szCs w:val="21"/>
        </w:rPr>
        <w:t>：</w:t>
      </w:r>
      <w:r>
        <w:rPr>
          <w:rFonts w:hint="eastAsia" w:ascii="宋体" w:hAnsi="宋体"/>
          <w:szCs w:val="21"/>
          <w:u w:val="single"/>
        </w:rPr>
        <w:t>合同谈判时约定</w:t>
      </w:r>
      <w:r>
        <w:rPr>
          <w:rFonts w:ascii="宋体" w:hAnsi="宋体"/>
          <w:szCs w:val="21"/>
        </w:rPr>
        <w:t>。</w:t>
      </w:r>
    </w:p>
    <w:p>
      <w:pPr>
        <w:pStyle w:val="30"/>
        <w:spacing w:before="120" w:after="120" w:line="360" w:lineRule="auto"/>
        <w:jc w:val="left"/>
        <w:outlineLvl w:val="0"/>
        <w:rPr>
          <w:rFonts w:ascii="宋体" w:hAnsi="宋体"/>
          <w:b/>
          <w:sz w:val="24"/>
          <w:szCs w:val="21"/>
        </w:rPr>
      </w:pPr>
      <w:bookmarkStart w:id="128" w:name="_Toc503786827"/>
      <w:bookmarkStart w:id="129" w:name="_Toc351203636"/>
      <w:bookmarkStart w:id="130" w:name="_Toc503361694"/>
      <w:r>
        <w:rPr>
          <w:rFonts w:ascii="宋体" w:hAnsi="宋体"/>
          <w:b/>
          <w:sz w:val="24"/>
          <w:szCs w:val="21"/>
        </w:rPr>
        <w:t>4</w:t>
      </w:r>
      <w:bookmarkStart w:id="131" w:name="_Toc292559366"/>
      <w:bookmarkStart w:id="132" w:name="_Toc296503162"/>
      <w:bookmarkStart w:id="133" w:name="_Toc296891202"/>
      <w:bookmarkStart w:id="134" w:name="_Toc292559871"/>
      <w:bookmarkStart w:id="135" w:name="_Toc296890990"/>
      <w:bookmarkStart w:id="136" w:name="_Toc296346663"/>
      <w:bookmarkStart w:id="137" w:name="_Toc297120462"/>
      <w:bookmarkStart w:id="138" w:name="_Toc297048348"/>
      <w:bookmarkStart w:id="139" w:name="_Toc267251413"/>
      <w:bookmarkStart w:id="140" w:name="_Toc296944501"/>
      <w:bookmarkStart w:id="141" w:name="_Toc296347161"/>
      <w:r>
        <w:rPr>
          <w:rFonts w:ascii="宋体" w:hAnsi="宋体"/>
          <w:b/>
          <w:sz w:val="24"/>
          <w:szCs w:val="21"/>
        </w:rPr>
        <w:t>. 监</w:t>
      </w:r>
      <w:bookmarkEnd w:id="131"/>
      <w:bookmarkEnd w:id="132"/>
      <w:bookmarkEnd w:id="133"/>
      <w:bookmarkEnd w:id="134"/>
      <w:bookmarkEnd w:id="135"/>
      <w:bookmarkEnd w:id="136"/>
      <w:bookmarkEnd w:id="137"/>
      <w:bookmarkEnd w:id="138"/>
      <w:bookmarkEnd w:id="139"/>
      <w:bookmarkEnd w:id="140"/>
      <w:bookmarkEnd w:id="141"/>
      <w:r>
        <w:rPr>
          <w:rFonts w:ascii="宋体" w:hAnsi="宋体"/>
          <w:b/>
          <w:sz w:val="24"/>
          <w:szCs w:val="21"/>
        </w:rPr>
        <w:t>理人</w:t>
      </w:r>
      <w:bookmarkEnd w:id="128"/>
      <w:bookmarkEnd w:id="129"/>
      <w:bookmarkEnd w:id="130"/>
    </w:p>
    <w:p>
      <w:pPr>
        <w:pStyle w:val="30"/>
        <w:spacing w:before="120" w:after="120" w:line="360" w:lineRule="auto"/>
        <w:ind w:firstLine="422" w:firstLineChars="200"/>
        <w:outlineLvl w:val="1"/>
        <w:rPr>
          <w:rFonts w:ascii="宋体" w:hAnsi="宋体"/>
          <w:b/>
          <w:szCs w:val="21"/>
        </w:rPr>
      </w:pPr>
      <w:r>
        <w:rPr>
          <w:rFonts w:ascii="宋体" w:hAnsi="宋体"/>
          <w:b/>
          <w:szCs w:val="21"/>
        </w:rPr>
        <w:t>4.1监理人的一般规定</w:t>
      </w:r>
    </w:p>
    <w:p>
      <w:pPr>
        <w:pStyle w:val="30"/>
        <w:spacing w:line="360" w:lineRule="auto"/>
        <w:ind w:firstLine="420" w:firstLineChars="200"/>
        <w:rPr>
          <w:rFonts w:ascii="宋体" w:hAnsi="宋体"/>
          <w:szCs w:val="21"/>
        </w:rPr>
      </w:pPr>
      <w:r>
        <w:rPr>
          <w:rFonts w:ascii="宋体" w:hAnsi="宋体"/>
          <w:szCs w:val="21"/>
        </w:rPr>
        <w:t>关于监理人在施工现场的办公场所、生活场所的提供和费用承担的约定：</w:t>
      </w:r>
      <w:r>
        <w:rPr>
          <w:rFonts w:hint="eastAsia" w:ascii="宋体" w:hAnsi="宋体"/>
          <w:szCs w:val="21"/>
          <w:u w:val="single"/>
        </w:rPr>
        <w:t>承包人现场须提供至少一间办公室作为监理办公室使用，除办公室外，产生的费用由承包人承担</w:t>
      </w:r>
      <w:r>
        <w:rPr>
          <w:rFonts w:ascii="宋体" w:hAnsi="宋体"/>
          <w:szCs w:val="21"/>
        </w:rPr>
        <w:t>。</w:t>
      </w:r>
    </w:p>
    <w:p>
      <w:pPr>
        <w:pStyle w:val="30"/>
        <w:spacing w:before="120" w:after="120" w:line="360" w:lineRule="auto"/>
        <w:ind w:firstLine="422" w:firstLineChars="200"/>
        <w:outlineLvl w:val="1"/>
        <w:rPr>
          <w:rFonts w:ascii="宋体" w:hAnsi="宋体"/>
          <w:b/>
          <w:szCs w:val="21"/>
        </w:rPr>
      </w:pPr>
      <w:r>
        <w:rPr>
          <w:rFonts w:ascii="宋体" w:hAnsi="宋体"/>
          <w:b/>
          <w:szCs w:val="21"/>
        </w:rPr>
        <w:t>4.2 监理人员</w:t>
      </w:r>
    </w:p>
    <w:p>
      <w:pPr>
        <w:pStyle w:val="30"/>
        <w:spacing w:line="360" w:lineRule="auto"/>
        <w:ind w:firstLine="420" w:firstLineChars="200"/>
        <w:rPr>
          <w:rFonts w:ascii="宋体" w:hAnsi="宋体"/>
          <w:szCs w:val="21"/>
        </w:rPr>
      </w:pPr>
      <w:r>
        <w:rPr>
          <w:rFonts w:ascii="宋体" w:hAnsi="宋体"/>
          <w:szCs w:val="21"/>
        </w:rPr>
        <w:t>总监理工程师：</w:t>
      </w:r>
    </w:p>
    <w:p>
      <w:pPr>
        <w:pStyle w:val="30"/>
        <w:spacing w:line="360" w:lineRule="auto"/>
        <w:ind w:firstLine="420" w:firstLineChars="200"/>
        <w:rPr>
          <w:rFonts w:ascii="宋体" w:hAnsi="宋体"/>
          <w:szCs w:val="21"/>
        </w:rPr>
      </w:pPr>
      <w:r>
        <w:rPr>
          <w:rFonts w:ascii="宋体" w:hAnsi="宋体"/>
          <w:szCs w:val="21"/>
        </w:rPr>
        <w:t>姓    名：；</w:t>
      </w:r>
    </w:p>
    <w:p>
      <w:pPr>
        <w:pStyle w:val="30"/>
        <w:spacing w:line="360" w:lineRule="auto"/>
        <w:ind w:firstLine="420" w:firstLineChars="200"/>
        <w:rPr>
          <w:rFonts w:ascii="宋体" w:hAnsi="宋体"/>
          <w:szCs w:val="21"/>
        </w:rPr>
      </w:pPr>
      <w:r>
        <w:rPr>
          <w:rFonts w:ascii="宋体" w:hAnsi="宋体"/>
          <w:szCs w:val="21"/>
        </w:rPr>
        <w:t>职    务：；</w:t>
      </w:r>
    </w:p>
    <w:p>
      <w:pPr>
        <w:pStyle w:val="30"/>
        <w:spacing w:line="360" w:lineRule="auto"/>
        <w:ind w:firstLine="420" w:firstLineChars="200"/>
        <w:rPr>
          <w:rFonts w:ascii="宋体" w:hAnsi="宋体"/>
          <w:szCs w:val="21"/>
        </w:rPr>
      </w:pPr>
      <w:r>
        <w:rPr>
          <w:rFonts w:ascii="宋体" w:hAnsi="宋体"/>
          <w:szCs w:val="21"/>
        </w:rPr>
        <w:t>监理工程师执业资格证书号：；</w:t>
      </w:r>
    </w:p>
    <w:p>
      <w:pPr>
        <w:pStyle w:val="30"/>
        <w:spacing w:line="360" w:lineRule="auto"/>
        <w:ind w:firstLine="420" w:firstLineChars="200"/>
        <w:rPr>
          <w:rFonts w:ascii="宋体" w:hAnsi="宋体"/>
          <w:szCs w:val="21"/>
        </w:rPr>
      </w:pPr>
      <w:r>
        <w:rPr>
          <w:rFonts w:ascii="宋体" w:hAnsi="宋体"/>
          <w:szCs w:val="21"/>
        </w:rPr>
        <w:t>联系电话：；</w:t>
      </w:r>
    </w:p>
    <w:p>
      <w:pPr>
        <w:pStyle w:val="30"/>
        <w:spacing w:line="360" w:lineRule="auto"/>
        <w:ind w:firstLine="420" w:firstLineChars="200"/>
        <w:rPr>
          <w:rFonts w:ascii="宋体" w:hAnsi="宋体"/>
          <w:szCs w:val="21"/>
        </w:rPr>
      </w:pPr>
      <w:r>
        <w:rPr>
          <w:rFonts w:ascii="宋体" w:hAnsi="宋体"/>
          <w:szCs w:val="21"/>
        </w:rPr>
        <w:t>电子信箱：；</w:t>
      </w:r>
    </w:p>
    <w:p>
      <w:pPr>
        <w:pStyle w:val="30"/>
        <w:spacing w:line="360" w:lineRule="auto"/>
        <w:ind w:firstLine="420" w:firstLineChars="200"/>
        <w:rPr>
          <w:rFonts w:ascii="宋体" w:hAnsi="宋体"/>
          <w:szCs w:val="21"/>
        </w:rPr>
      </w:pPr>
      <w:r>
        <w:rPr>
          <w:rFonts w:ascii="宋体" w:hAnsi="宋体"/>
          <w:szCs w:val="21"/>
        </w:rPr>
        <w:t>通信地址：；</w:t>
      </w:r>
    </w:p>
    <w:p>
      <w:pPr>
        <w:pStyle w:val="30"/>
        <w:spacing w:line="360" w:lineRule="auto"/>
        <w:ind w:firstLine="420" w:firstLineChars="200"/>
        <w:rPr>
          <w:rFonts w:ascii="宋体" w:hAnsi="宋体"/>
          <w:szCs w:val="21"/>
        </w:rPr>
      </w:pPr>
      <w:r>
        <w:rPr>
          <w:rFonts w:ascii="宋体" w:hAnsi="宋体"/>
          <w:szCs w:val="21"/>
        </w:rPr>
        <w:t>关于监理人的其他约定：。</w:t>
      </w:r>
    </w:p>
    <w:p>
      <w:pPr>
        <w:pStyle w:val="30"/>
        <w:spacing w:before="120" w:after="120" w:line="360" w:lineRule="auto"/>
        <w:jc w:val="left"/>
        <w:outlineLvl w:val="0"/>
        <w:rPr>
          <w:rFonts w:ascii="宋体" w:hAnsi="宋体"/>
          <w:b/>
          <w:sz w:val="24"/>
          <w:szCs w:val="21"/>
        </w:rPr>
      </w:pPr>
      <w:bookmarkStart w:id="142" w:name="_Toc267251418"/>
      <w:bookmarkStart w:id="143" w:name="_Toc503361695"/>
      <w:bookmarkStart w:id="144" w:name="_Toc351203637"/>
      <w:bookmarkStart w:id="145" w:name="_Toc503786828"/>
      <w:r>
        <w:rPr>
          <w:rFonts w:ascii="宋体" w:hAnsi="宋体"/>
          <w:b/>
          <w:sz w:val="24"/>
          <w:szCs w:val="21"/>
        </w:rPr>
        <w:t>5</w:t>
      </w:r>
      <w:bookmarkEnd w:id="142"/>
      <w:bookmarkStart w:id="146" w:name="_Toc297120463"/>
      <w:bookmarkStart w:id="147" w:name="_Toc296347162"/>
      <w:bookmarkStart w:id="148" w:name="_Toc292559872"/>
      <w:bookmarkStart w:id="149" w:name="_Toc292559367"/>
      <w:bookmarkStart w:id="150" w:name="_Toc296944502"/>
      <w:bookmarkStart w:id="151" w:name="_Toc296503163"/>
      <w:bookmarkStart w:id="152" w:name="_Toc296346664"/>
      <w:bookmarkStart w:id="153" w:name="_Toc296891203"/>
      <w:bookmarkStart w:id="154" w:name="_Toc296890991"/>
      <w:bookmarkStart w:id="155" w:name="_Toc297048349"/>
      <w:r>
        <w:rPr>
          <w:rFonts w:ascii="宋体" w:hAnsi="宋体"/>
          <w:b/>
          <w:sz w:val="24"/>
          <w:szCs w:val="21"/>
        </w:rPr>
        <w:t>. 工程质量</w:t>
      </w:r>
      <w:bookmarkEnd w:id="143"/>
      <w:bookmarkEnd w:id="144"/>
      <w:bookmarkEnd w:id="145"/>
    </w:p>
    <w:p>
      <w:pPr>
        <w:pStyle w:val="30"/>
        <w:spacing w:before="120" w:after="120" w:line="360" w:lineRule="auto"/>
        <w:ind w:firstLine="422" w:firstLineChars="200"/>
        <w:outlineLvl w:val="1"/>
        <w:rPr>
          <w:rFonts w:ascii="宋体" w:hAnsi="宋体"/>
          <w:b/>
          <w:szCs w:val="21"/>
        </w:rPr>
      </w:pPr>
      <w:bookmarkStart w:id="156" w:name="_Toc503786829"/>
      <w:bookmarkStart w:id="157" w:name="_Toc503361696"/>
      <w:r>
        <w:rPr>
          <w:rFonts w:ascii="宋体" w:hAnsi="宋体"/>
          <w:b/>
          <w:szCs w:val="21"/>
        </w:rPr>
        <w:t>5.1 质量要求</w:t>
      </w:r>
      <w:bookmarkEnd w:id="156"/>
      <w:bookmarkEnd w:id="157"/>
    </w:p>
    <w:p>
      <w:pPr>
        <w:pStyle w:val="30"/>
        <w:spacing w:line="360" w:lineRule="auto"/>
        <w:ind w:firstLine="420" w:firstLineChars="200"/>
        <w:jc w:val="left"/>
        <w:rPr>
          <w:rFonts w:ascii="宋体" w:hAnsi="宋体"/>
          <w:szCs w:val="21"/>
        </w:rPr>
      </w:pPr>
      <w:r>
        <w:rPr>
          <w:rFonts w:ascii="宋体" w:hAnsi="宋体"/>
          <w:szCs w:val="21"/>
        </w:rPr>
        <w:t>5</w:t>
      </w:r>
      <w:bookmarkStart w:id="158" w:name="_Toc297216155"/>
      <w:bookmarkStart w:id="159" w:name="_Toc297123496"/>
      <w:bookmarkStart w:id="160" w:name="_Toc304295527"/>
      <w:bookmarkStart w:id="161" w:name="_Toc318581164"/>
      <w:bookmarkStart w:id="162" w:name="_Toc312677997"/>
      <w:bookmarkStart w:id="163" w:name="_Toc303539106"/>
      <w:bookmarkStart w:id="164" w:name="_Toc300934949"/>
      <w:r>
        <w:rPr>
          <w:rFonts w:ascii="宋体" w:hAnsi="宋体"/>
          <w:szCs w:val="21"/>
        </w:rPr>
        <w:t>.1.1 特殊质量标准和要求：</w:t>
      </w:r>
      <w:r>
        <w:rPr>
          <w:rFonts w:hint="eastAsia" w:ascii="宋体" w:hAnsi="宋体"/>
          <w:szCs w:val="21"/>
          <w:u w:val="single"/>
        </w:rPr>
        <w:t>符合国家或行业相关规范，一次性验收合格并备案</w:t>
      </w:r>
      <w:r>
        <w:rPr>
          <w:rFonts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关于工程奖项的约定：</w:t>
      </w:r>
      <w:r>
        <w:rPr>
          <w:rFonts w:ascii="宋体" w:hAnsi="宋体"/>
          <w:szCs w:val="21"/>
          <w:u w:val="single"/>
        </w:rPr>
        <w:t>无</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165" w:name="_Toc503361697"/>
      <w:bookmarkStart w:id="166" w:name="_Toc503786830"/>
      <w:r>
        <w:rPr>
          <w:rFonts w:ascii="宋体" w:hAnsi="宋体"/>
          <w:b/>
          <w:szCs w:val="21"/>
        </w:rPr>
        <w:t>5.3 隐蔽工程检查</w:t>
      </w:r>
      <w:bookmarkEnd w:id="165"/>
      <w:bookmarkEnd w:id="166"/>
    </w:p>
    <w:p>
      <w:pPr>
        <w:pStyle w:val="30"/>
        <w:ind w:firstLine="420" w:firstLineChars="200"/>
      </w:pPr>
      <w:r>
        <w:rPr>
          <w:rFonts w:hint="eastAsia"/>
        </w:rPr>
        <w:t>按通用合同条款执行。</w:t>
      </w:r>
    </w:p>
    <w:p>
      <w:pPr>
        <w:pStyle w:val="30"/>
        <w:spacing w:before="120" w:after="120" w:line="360" w:lineRule="auto"/>
        <w:jc w:val="left"/>
        <w:outlineLvl w:val="0"/>
        <w:rPr>
          <w:rFonts w:ascii="宋体" w:hAnsi="宋体"/>
          <w:b/>
          <w:sz w:val="24"/>
          <w:szCs w:val="21"/>
        </w:rPr>
      </w:pPr>
      <w:bookmarkStart w:id="167" w:name="_Toc503786831"/>
      <w:bookmarkStart w:id="168" w:name="_Toc503361698"/>
      <w:bookmarkStart w:id="169" w:name="_Toc351203638"/>
      <w:r>
        <w:rPr>
          <w:rFonts w:ascii="宋体" w:hAnsi="宋体"/>
          <w:b/>
          <w:sz w:val="24"/>
          <w:szCs w:val="21"/>
        </w:rPr>
        <w:t>6. 安全文明施工与环境保护</w:t>
      </w:r>
      <w:bookmarkEnd w:id="167"/>
      <w:bookmarkEnd w:id="168"/>
      <w:bookmarkEnd w:id="169"/>
    </w:p>
    <w:p>
      <w:pPr>
        <w:pStyle w:val="30"/>
        <w:rPr>
          <w:lang w:val="zh-CN"/>
        </w:rPr>
      </w:pPr>
      <w:r>
        <w:rPr>
          <w:rFonts w:hint="eastAsia"/>
          <w:lang w:val="zh-CN"/>
        </w:rPr>
        <w:t xml:space="preserve">   按通用合同条款执行。</w:t>
      </w:r>
    </w:p>
    <w:bookmarkEnd w:id="158"/>
    <w:bookmarkEnd w:id="159"/>
    <w:bookmarkEnd w:id="160"/>
    <w:bookmarkEnd w:id="161"/>
    <w:bookmarkEnd w:id="162"/>
    <w:bookmarkEnd w:id="163"/>
    <w:bookmarkEnd w:id="164"/>
    <w:p>
      <w:pPr>
        <w:pStyle w:val="30"/>
        <w:spacing w:before="120" w:after="120" w:line="360" w:lineRule="auto"/>
        <w:jc w:val="left"/>
        <w:outlineLvl w:val="0"/>
        <w:rPr>
          <w:rFonts w:ascii="宋体" w:hAnsi="宋体"/>
          <w:b/>
          <w:sz w:val="24"/>
          <w:szCs w:val="21"/>
        </w:rPr>
      </w:pPr>
      <w:bookmarkStart w:id="170" w:name="_Toc351203639"/>
      <w:bookmarkStart w:id="171" w:name="_Toc503361699"/>
      <w:bookmarkStart w:id="172" w:name="_Toc503786832"/>
      <w:r>
        <w:rPr>
          <w:rFonts w:ascii="宋体" w:hAnsi="宋体"/>
          <w:b/>
          <w:sz w:val="24"/>
          <w:szCs w:val="21"/>
        </w:rPr>
        <w:t>7. 工期和进度</w:t>
      </w:r>
      <w:bookmarkEnd w:id="170"/>
      <w:bookmarkEnd w:id="171"/>
      <w:bookmarkEnd w:id="172"/>
    </w:p>
    <w:p>
      <w:pPr>
        <w:pStyle w:val="30"/>
        <w:spacing w:before="120" w:after="120" w:line="360" w:lineRule="auto"/>
        <w:ind w:firstLine="422" w:firstLineChars="200"/>
        <w:outlineLvl w:val="1"/>
        <w:rPr>
          <w:rFonts w:ascii="宋体" w:hAnsi="宋体"/>
          <w:b/>
          <w:szCs w:val="21"/>
        </w:rPr>
      </w:pPr>
      <w:r>
        <w:rPr>
          <w:rFonts w:ascii="宋体" w:hAnsi="宋体"/>
          <w:b/>
          <w:szCs w:val="21"/>
        </w:rPr>
        <w:t>7.1 施工组织设计</w:t>
      </w:r>
    </w:p>
    <w:p>
      <w:pPr>
        <w:pStyle w:val="30"/>
        <w:autoSpaceDE w:val="0"/>
        <w:autoSpaceDN w:val="0"/>
        <w:adjustRightInd w:val="0"/>
        <w:spacing w:line="360" w:lineRule="auto"/>
        <w:ind w:firstLine="420" w:firstLineChars="200"/>
        <w:jc w:val="left"/>
        <w:rPr>
          <w:rFonts w:ascii="宋体" w:hAnsi="宋体"/>
          <w:kern w:val="0"/>
          <w:szCs w:val="21"/>
        </w:rPr>
      </w:pPr>
      <w:r>
        <w:rPr>
          <w:rFonts w:ascii="宋体" w:hAnsi="宋体"/>
          <w:szCs w:val="21"/>
        </w:rPr>
        <w:t xml:space="preserve">7.1.2 </w:t>
      </w:r>
      <w:r>
        <w:rPr>
          <w:rFonts w:ascii="宋体" w:hAnsi="宋体"/>
          <w:kern w:val="0"/>
          <w:szCs w:val="21"/>
        </w:rPr>
        <w:t>施工组织设计的提交和修改</w:t>
      </w:r>
    </w:p>
    <w:p>
      <w:pPr>
        <w:pStyle w:val="30"/>
        <w:autoSpaceDE w:val="0"/>
        <w:autoSpaceDN w:val="0"/>
        <w:adjustRightInd w:val="0"/>
        <w:spacing w:line="360" w:lineRule="auto"/>
        <w:ind w:firstLine="420" w:firstLineChars="200"/>
        <w:jc w:val="left"/>
        <w:rPr>
          <w:rFonts w:ascii="宋体" w:hAnsi="宋体"/>
          <w:szCs w:val="21"/>
        </w:rPr>
      </w:pPr>
      <w:r>
        <w:rPr>
          <w:rFonts w:ascii="宋体" w:hAnsi="宋体"/>
          <w:kern w:val="0"/>
          <w:szCs w:val="21"/>
        </w:rPr>
        <w:t>承包人提交详细施工组织设计的期限的约定：</w:t>
      </w:r>
      <w:r>
        <w:rPr>
          <w:rFonts w:hint="eastAsia" w:ascii="宋体" w:hAnsi="宋体"/>
          <w:szCs w:val="21"/>
          <w:u w:val="single"/>
        </w:rPr>
        <w:t>按通用合同条款执行</w:t>
      </w:r>
      <w:r>
        <w:rPr>
          <w:rFonts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发包人和监理人在收到</w:t>
      </w:r>
      <w:r>
        <w:rPr>
          <w:rFonts w:hint="eastAsia" w:ascii="宋体" w:hAnsi="宋体"/>
          <w:szCs w:val="21"/>
        </w:rPr>
        <w:t>详细的施工组织设计</w:t>
      </w:r>
      <w:r>
        <w:rPr>
          <w:rFonts w:ascii="宋体" w:hAnsi="宋体"/>
          <w:szCs w:val="21"/>
        </w:rPr>
        <w:t>后确认或提出修改意见的期限：</w:t>
      </w:r>
      <w:r>
        <w:rPr>
          <w:rFonts w:hint="eastAsia" w:ascii="宋体" w:hAnsi="宋体"/>
          <w:szCs w:val="21"/>
          <w:u w:val="single"/>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r>
        <w:rPr>
          <w:rFonts w:ascii="宋体" w:hAnsi="宋体"/>
          <w:b/>
          <w:szCs w:val="21"/>
        </w:rPr>
        <w:t>7</w:t>
      </w:r>
      <w:bookmarkStart w:id="173" w:name="_Toc297123514"/>
      <w:bookmarkStart w:id="174" w:name="_Toc304295541"/>
      <w:bookmarkStart w:id="175" w:name="_Toc312677479"/>
      <w:bookmarkStart w:id="176" w:name="_Toc312678005"/>
      <w:bookmarkStart w:id="177" w:name="_Toc300934966"/>
      <w:bookmarkStart w:id="178" w:name="_Toc297216173"/>
      <w:bookmarkStart w:id="179" w:name="_Toc303539123"/>
      <w:r>
        <w:rPr>
          <w:rFonts w:ascii="宋体" w:hAnsi="宋体"/>
          <w:b/>
          <w:szCs w:val="21"/>
        </w:rPr>
        <w:t>.2 施工进度计划</w:t>
      </w:r>
    </w:p>
    <w:p>
      <w:pPr>
        <w:pStyle w:val="30"/>
        <w:spacing w:line="360" w:lineRule="auto"/>
        <w:ind w:firstLine="420" w:firstLineChars="200"/>
        <w:jc w:val="left"/>
        <w:rPr>
          <w:rFonts w:ascii="宋体" w:hAnsi="宋体"/>
          <w:szCs w:val="21"/>
        </w:rPr>
      </w:pPr>
      <w:r>
        <w:rPr>
          <w:rFonts w:ascii="宋体" w:hAnsi="宋体"/>
          <w:szCs w:val="21"/>
        </w:rPr>
        <w:t>7.2.2 施工进度计划的修订</w:t>
      </w:r>
    </w:p>
    <w:p>
      <w:pPr>
        <w:pStyle w:val="30"/>
        <w:spacing w:line="360" w:lineRule="auto"/>
        <w:ind w:firstLine="420" w:firstLineChars="200"/>
        <w:jc w:val="left"/>
        <w:rPr>
          <w:rFonts w:ascii="宋体" w:hAnsi="宋体"/>
          <w:szCs w:val="21"/>
        </w:rPr>
      </w:pPr>
      <w:r>
        <w:rPr>
          <w:rFonts w:ascii="宋体" w:hAnsi="宋体"/>
          <w:szCs w:val="21"/>
        </w:rPr>
        <w:t>发包人和监理人在收到修订的施工进度计划后确认或提出修改意见的期限：</w:t>
      </w:r>
      <w:r>
        <w:rPr>
          <w:rFonts w:hint="eastAsia" w:ascii="宋体" w:hAnsi="宋体"/>
          <w:szCs w:val="21"/>
          <w:u w:val="single"/>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r>
        <w:rPr>
          <w:rFonts w:ascii="宋体" w:hAnsi="宋体"/>
          <w:b/>
          <w:szCs w:val="21"/>
        </w:rPr>
        <w:t>7.3 开工</w:t>
      </w:r>
    </w:p>
    <w:p>
      <w:pPr>
        <w:pStyle w:val="30"/>
        <w:spacing w:line="360" w:lineRule="auto"/>
        <w:ind w:firstLine="420" w:firstLineChars="200"/>
        <w:jc w:val="left"/>
        <w:rPr>
          <w:rFonts w:ascii="宋体" w:hAnsi="宋体"/>
          <w:szCs w:val="21"/>
        </w:rPr>
      </w:pPr>
      <w:r>
        <w:rPr>
          <w:rFonts w:ascii="宋体" w:hAnsi="宋体"/>
          <w:szCs w:val="21"/>
        </w:rPr>
        <w:t>7.3.1 开工准备</w:t>
      </w:r>
    </w:p>
    <w:p>
      <w:pPr>
        <w:pStyle w:val="30"/>
        <w:spacing w:line="360" w:lineRule="auto"/>
        <w:ind w:firstLine="420" w:firstLineChars="200"/>
        <w:jc w:val="left"/>
        <w:rPr>
          <w:rFonts w:ascii="宋体" w:hAnsi="宋体"/>
          <w:szCs w:val="21"/>
        </w:rPr>
      </w:pPr>
      <w:r>
        <w:rPr>
          <w:rFonts w:hint="eastAsia" w:ascii="宋体" w:hAnsi="宋体"/>
          <w:szCs w:val="21"/>
          <w:u w:val="single"/>
        </w:rPr>
        <w:t>按通用合同条款执行</w:t>
      </w:r>
      <w:r>
        <w:rPr>
          <w:rFonts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7.3.2开工通知</w:t>
      </w:r>
    </w:p>
    <w:p>
      <w:pPr>
        <w:pStyle w:val="30"/>
        <w:spacing w:line="360" w:lineRule="auto"/>
        <w:ind w:firstLine="420" w:firstLineChars="200"/>
        <w:jc w:val="left"/>
        <w:rPr>
          <w:rFonts w:ascii="宋体" w:hAnsi="宋体"/>
          <w:szCs w:val="21"/>
        </w:rPr>
      </w:pPr>
      <w:r>
        <w:rPr>
          <w:rFonts w:ascii="宋体" w:hAnsi="宋体"/>
          <w:szCs w:val="21"/>
        </w:rPr>
        <w:t>因发包人原因造成监理人未能在计划开工日期之日起</w:t>
      </w:r>
      <w:r>
        <w:rPr>
          <w:rFonts w:ascii="宋体" w:hAnsi="宋体"/>
          <w:szCs w:val="21"/>
          <w:u w:val="single"/>
        </w:rPr>
        <w:t xml:space="preserve"> 90 </w:t>
      </w:r>
      <w:r>
        <w:rPr>
          <w:rFonts w:ascii="宋体" w:hAnsi="宋体"/>
          <w:szCs w:val="21"/>
        </w:rPr>
        <w:t>天内发出开工通知的，承包人有权提出价格调整要求，或者解除合同。</w:t>
      </w:r>
    </w:p>
    <w:bookmarkEnd w:id="173"/>
    <w:bookmarkEnd w:id="174"/>
    <w:bookmarkEnd w:id="175"/>
    <w:bookmarkEnd w:id="176"/>
    <w:bookmarkEnd w:id="177"/>
    <w:bookmarkEnd w:id="178"/>
    <w:bookmarkEnd w:id="179"/>
    <w:p>
      <w:pPr>
        <w:pStyle w:val="30"/>
        <w:spacing w:before="120" w:after="120" w:line="360" w:lineRule="auto"/>
        <w:ind w:firstLine="422" w:firstLineChars="200"/>
        <w:outlineLvl w:val="1"/>
        <w:rPr>
          <w:rFonts w:ascii="宋体" w:hAnsi="宋体"/>
          <w:b/>
          <w:szCs w:val="21"/>
        </w:rPr>
      </w:pPr>
      <w:r>
        <w:rPr>
          <w:rFonts w:ascii="宋体" w:hAnsi="宋体"/>
          <w:b/>
          <w:szCs w:val="21"/>
        </w:rPr>
        <w:t>7.4 测量放线</w:t>
      </w:r>
    </w:p>
    <w:p>
      <w:pPr>
        <w:pStyle w:val="30"/>
        <w:spacing w:line="360" w:lineRule="auto"/>
        <w:ind w:firstLine="420" w:firstLineChars="200"/>
        <w:jc w:val="left"/>
        <w:rPr>
          <w:rFonts w:ascii="宋体" w:hAnsi="宋体"/>
          <w:szCs w:val="21"/>
          <w:u w:val="single"/>
        </w:rPr>
      </w:pPr>
      <w:r>
        <w:rPr>
          <w:rFonts w:ascii="宋体" w:hAnsi="宋体"/>
          <w:szCs w:val="21"/>
        </w:rPr>
        <w:t>7.4.1发包人通过监理人向承包人提供测量基准点、基准线和水准点及其书面资料的期限：</w:t>
      </w:r>
      <w:r>
        <w:rPr>
          <w:rFonts w:hint="eastAsia" w:ascii="宋体" w:hAnsi="宋体"/>
          <w:szCs w:val="21"/>
          <w:u w:val="single"/>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r>
        <w:rPr>
          <w:rFonts w:ascii="宋体" w:hAnsi="宋体"/>
          <w:b/>
          <w:szCs w:val="21"/>
        </w:rPr>
        <w:t>7</w:t>
      </w:r>
      <w:bookmarkStart w:id="180" w:name="_Toc303539125"/>
      <w:bookmarkStart w:id="181" w:name="_Toc297216175"/>
      <w:bookmarkStart w:id="182" w:name="_Toc297123516"/>
      <w:bookmarkStart w:id="183" w:name="_Toc312678010"/>
      <w:bookmarkStart w:id="184" w:name="_Toc300934968"/>
      <w:bookmarkStart w:id="185" w:name="_Toc312677484"/>
      <w:bookmarkStart w:id="186" w:name="_Toc304295546"/>
      <w:r>
        <w:rPr>
          <w:rFonts w:ascii="宋体" w:hAnsi="宋体"/>
          <w:b/>
          <w:szCs w:val="21"/>
        </w:rPr>
        <w:t>.5 工期延误</w:t>
      </w:r>
    </w:p>
    <w:bookmarkEnd w:id="180"/>
    <w:bookmarkEnd w:id="181"/>
    <w:bookmarkEnd w:id="182"/>
    <w:bookmarkEnd w:id="183"/>
    <w:bookmarkEnd w:id="184"/>
    <w:bookmarkEnd w:id="185"/>
    <w:bookmarkEnd w:id="186"/>
    <w:p>
      <w:pPr>
        <w:pStyle w:val="30"/>
        <w:spacing w:line="360" w:lineRule="auto"/>
        <w:ind w:firstLine="420" w:firstLineChars="200"/>
        <w:jc w:val="left"/>
        <w:rPr>
          <w:rFonts w:ascii="宋体" w:hAnsi="宋体"/>
          <w:szCs w:val="21"/>
        </w:rPr>
      </w:pPr>
      <w:r>
        <w:rPr>
          <w:rFonts w:ascii="宋体" w:hAnsi="宋体"/>
          <w:szCs w:val="21"/>
        </w:rPr>
        <w:t>7.5.1 因发包人原因导致工期延误</w:t>
      </w:r>
    </w:p>
    <w:p>
      <w:pPr>
        <w:pStyle w:val="30"/>
        <w:spacing w:line="360" w:lineRule="auto"/>
        <w:ind w:firstLine="420" w:firstLineChars="200"/>
        <w:jc w:val="left"/>
        <w:rPr>
          <w:rFonts w:ascii="宋体" w:hAnsi="宋体"/>
          <w:szCs w:val="21"/>
        </w:rPr>
      </w:pPr>
      <w:r>
        <w:rPr>
          <w:rFonts w:ascii="宋体" w:hAnsi="宋体"/>
          <w:szCs w:val="21"/>
        </w:rPr>
        <w:t>（7）因发包人原因导致工期延误的其他情形：</w:t>
      </w:r>
      <w:r>
        <w:rPr>
          <w:rFonts w:hint="eastAsia" w:ascii="宋体" w:hAnsi="宋体"/>
          <w:szCs w:val="21"/>
          <w:u w:val="single"/>
        </w:rPr>
        <w:t>删除通用条款（4）、（5），其他条款按通用合同条款执行</w:t>
      </w:r>
      <w:r>
        <w:rPr>
          <w:rFonts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7</w:t>
      </w:r>
      <w:bookmarkStart w:id="187" w:name="_Toc318581169"/>
      <w:bookmarkStart w:id="188" w:name="_Toc312677486"/>
      <w:bookmarkStart w:id="189" w:name="_Toc312678012"/>
      <w:bookmarkStart w:id="190" w:name="_Toc297123518"/>
      <w:bookmarkStart w:id="191" w:name="_Toc303539127"/>
      <w:bookmarkStart w:id="192" w:name="_Toc297216177"/>
      <w:bookmarkStart w:id="193" w:name="_Toc304295548"/>
      <w:bookmarkStart w:id="194" w:name="_Toc300934970"/>
      <w:r>
        <w:rPr>
          <w:rFonts w:ascii="宋体" w:hAnsi="宋体"/>
          <w:szCs w:val="21"/>
        </w:rPr>
        <w:t>.5.2 因承包人原因导致工期延误</w:t>
      </w:r>
    </w:p>
    <w:bookmarkEnd w:id="187"/>
    <w:bookmarkEnd w:id="188"/>
    <w:bookmarkEnd w:id="189"/>
    <w:p>
      <w:pPr>
        <w:pStyle w:val="30"/>
        <w:spacing w:line="360" w:lineRule="auto"/>
        <w:ind w:firstLine="420" w:firstLineChars="200"/>
        <w:jc w:val="left"/>
        <w:rPr>
          <w:rFonts w:ascii="宋体" w:hAnsi="宋体"/>
          <w:szCs w:val="21"/>
          <w:u w:val="single"/>
        </w:rPr>
      </w:pPr>
      <w:r>
        <w:rPr>
          <w:rFonts w:ascii="宋体" w:hAnsi="宋体"/>
          <w:szCs w:val="21"/>
        </w:rPr>
        <w:t>因</w:t>
      </w:r>
      <w:bookmarkStart w:id="195" w:name="_Toc312677487"/>
      <w:bookmarkStart w:id="196" w:name="_Toc312678013"/>
      <w:bookmarkStart w:id="197" w:name="_Toc318581170"/>
      <w:r>
        <w:rPr>
          <w:rFonts w:ascii="宋体" w:hAnsi="宋体"/>
          <w:szCs w:val="21"/>
        </w:rPr>
        <w:t>承包人原因造成工期延误，逾期竣工违约金的计算方法为：</w:t>
      </w:r>
      <w:r>
        <w:rPr>
          <w:rFonts w:hint="eastAsia" w:ascii="宋体" w:hAnsi="宋体"/>
          <w:szCs w:val="21"/>
          <w:u w:val="single"/>
        </w:rPr>
        <w:t>承包人承担误期违约金5000元/天</w:t>
      </w:r>
      <w:r>
        <w:rPr>
          <w:rFonts w:ascii="宋体" w:hAnsi="宋体"/>
          <w:szCs w:val="21"/>
        </w:rPr>
        <w:t>。</w:t>
      </w:r>
      <w:bookmarkEnd w:id="190"/>
      <w:bookmarkEnd w:id="191"/>
      <w:bookmarkEnd w:id="192"/>
      <w:bookmarkEnd w:id="193"/>
      <w:bookmarkEnd w:id="194"/>
      <w:bookmarkEnd w:id="195"/>
      <w:bookmarkEnd w:id="196"/>
    </w:p>
    <w:bookmarkEnd w:id="197"/>
    <w:p>
      <w:pPr>
        <w:pStyle w:val="30"/>
        <w:spacing w:line="360" w:lineRule="auto"/>
        <w:ind w:firstLine="420" w:firstLineChars="200"/>
        <w:jc w:val="left"/>
        <w:rPr>
          <w:rFonts w:ascii="宋体" w:hAnsi="宋体"/>
          <w:szCs w:val="21"/>
        </w:rPr>
      </w:pPr>
      <w:r>
        <w:rPr>
          <w:rFonts w:ascii="宋体" w:hAnsi="宋体"/>
          <w:szCs w:val="21"/>
        </w:rPr>
        <w:t>因承包人原因造成工期延误，逾</w:t>
      </w:r>
      <w:bookmarkStart w:id="198" w:name="_Toc318581171"/>
      <w:bookmarkStart w:id="199" w:name="_Toc312678014"/>
      <w:r>
        <w:rPr>
          <w:rFonts w:ascii="宋体" w:hAnsi="宋体"/>
          <w:szCs w:val="21"/>
        </w:rPr>
        <w:t>期竣工违约金的上限：</w:t>
      </w:r>
      <w:r>
        <w:rPr>
          <w:rFonts w:hint="eastAsia" w:ascii="宋体" w:hAnsi="宋体"/>
          <w:szCs w:val="21"/>
          <w:u w:val="single"/>
        </w:rPr>
        <w:t>赔偿费限额为合同价格的10%</w:t>
      </w:r>
      <w:r>
        <w:rPr>
          <w:rFonts w:hint="eastAsia" w:ascii="宋体" w:hAnsi="宋体"/>
          <w:szCs w:val="21"/>
        </w:rPr>
        <w:t>。</w:t>
      </w:r>
    </w:p>
    <w:bookmarkEnd w:id="198"/>
    <w:bookmarkEnd w:id="199"/>
    <w:p>
      <w:pPr>
        <w:pStyle w:val="30"/>
        <w:spacing w:before="120" w:after="120" w:line="360" w:lineRule="auto"/>
        <w:ind w:firstLine="422" w:firstLineChars="200"/>
        <w:outlineLvl w:val="1"/>
        <w:rPr>
          <w:rFonts w:ascii="宋体" w:hAnsi="宋体"/>
          <w:b/>
          <w:szCs w:val="21"/>
        </w:rPr>
      </w:pPr>
      <w:r>
        <w:rPr>
          <w:rFonts w:ascii="宋体" w:hAnsi="宋体"/>
          <w:b/>
          <w:szCs w:val="21"/>
        </w:rPr>
        <w:t>7</w:t>
      </w:r>
      <w:bookmarkStart w:id="200" w:name="_Toc304295549"/>
      <w:bookmarkStart w:id="201" w:name="_Toc312678015"/>
      <w:bookmarkStart w:id="202" w:name="_Toc297216178"/>
      <w:bookmarkStart w:id="203" w:name="_Toc297123519"/>
      <w:bookmarkStart w:id="204" w:name="_Toc300934971"/>
      <w:bookmarkStart w:id="205" w:name="_Toc303539128"/>
      <w:r>
        <w:rPr>
          <w:rFonts w:ascii="宋体" w:hAnsi="宋体"/>
          <w:b/>
          <w:szCs w:val="21"/>
        </w:rPr>
        <w:t>.6 不</w:t>
      </w:r>
      <w:bookmarkEnd w:id="200"/>
      <w:bookmarkEnd w:id="201"/>
      <w:bookmarkEnd w:id="202"/>
      <w:bookmarkEnd w:id="203"/>
      <w:bookmarkEnd w:id="204"/>
      <w:bookmarkEnd w:id="205"/>
      <w:r>
        <w:rPr>
          <w:rFonts w:ascii="宋体" w:hAnsi="宋体"/>
          <w:b/>
          <w:szCs w:val="21"/>
        </w:rPr>
        <w:t>利物质条件</w:t>
      </w:r>
    </w:p>
    <w:p>
      <w:pPr>
        <w:pStyle w:val="30"/>
        <w:spacing w:line="360" w:lineRule="auto"/>
        <w:ind w:firstLine="420" w:firstLineChars="200"/>
        <w:jc w:val="left"/>
        <w:rPr>
          <w:rFonts w:ascii="宋体" w:hAnsi="宋体"/>
          <w:szCs w:val="21"/>
        </w:rPr>
      </w:pPr>
      <w:bookmarkStart w:id="206" w:name="_Toc318581172"/>
      <w:bookmarkStart w:id="207" w:name="_Toc303539129"/>
      <w:bookmarkStart w:id="208" w:name="_Toc297123520"/>
      <w:bookmarkStart w:id="209" w:name="_Toc312678016"/>
      <w:bookmarkStart w:id="210" w:name="_Toc297216179"/>
      <w:bookmarkStart w:id="211" w:name="_Toc300934972"/>
      <w:bookmarkStart w:id="212" w:name="_Toc304295550"/>
      <w:r>
        <w:rPr>
          <w:rFonts w:ascii="宋体" w:hAnsi="宋体"/>
          <w:szCs w:val="21"/>
        </w:rPr>
        <w:t>不利物质条件的其他情形和有关约定：</w:t>
      </w:r>
      <w:r>
        <w:rPr>
          <w:rFonts w:hint="eastAsia" w:ascii="宋体" w:hAnsi="宋体"/>
          <w:szCs w:val="21"/>
          <w:u w:val="single"/>
        </w:rPr>
        <w:t>按通用合同条款执行</w:t>
      </w:r>
      <w:r>
        <w:rPr>
          <w:rFonts w:ascii="宋体" w:hAnsi="宋体"/>
          <w:szCs w:val="21"/>
        </w:rPr>
        <w:t>。</w:t>
      </w:r>
    </w:p>
    <w:bookmarkEnd w:id="206"/>
    <w:bookmarkEnd w:id="207"/>
    <w:bookmarkEnd w:id="208"/>
    <w:bookmarkEnd w:id="209"/>
    <w:bookmarkEnd w:id="210"/>
    <w:bookmarkEnd w:id="211"/>
    <w:bookmarkEnd w:id="212"/>
    <w:p>
      <w:pPr>
        <w:pStyle w:val="30"/>
        <w:spacing w:before="120" w:after="120" w:line="360" w:lineRule="auto"/>
        <w:ind w:firstLine="422" w:firstLineChars="200"/>
        <w:outlineLvl w:val="1"/>
        <w:rPr>
          <w:rFonts w:ascii="宋体" w:hAnsi="宋体"/>
          <w:b/>
          <w:szCs w:val="21"/>
        </w:rPr>
      </w:pPr>
      <w:r>
        <w:rPr>
          <w:rFonts w:ascii="宋体" w:hAnsi="宋体"/>
          <w:b/>
          <w:szCs w:val="21"/>
        </w:rPr>
        <w:t>7</w:t>
      </w:r>
      <w:bookmarkStart w:id="213" w:name="_Toc297123521"/>
      <w:bookmarkStart w:id="214" w:name="_Toc304295551"/>
      <w:bookmarkStart w:id="215" w:name="_Toc312678017"/>
      <w:bookmarkStart w:id="216" w:name="_Toc303539130"/>
      <w:bookmarkStart w:id="217" w:name="_Toc300934973"/>
      <w:bookmarkStart w:id="218" w:name="_Toc297216180"/>
      <w:r>
        <w:rPr>
          <w:rFonts w:ascii="宋体" w:hAnsi="宋体"/>
          <w:b/>
          <w:szCs w:val="21"/>
        </w:rPr>
        <w:t>.7异常恶劣的气候条件</w:t>
      </w:r>
    </w:p>
    <w:bookmarkEnd w:id="213"/>
    <w:bookmarkEnd w:id="214"/>
    <w:bookmarkEnd w:id="215"/>
    <w:bookmarkEnd w:id="216"/>
    <w:bookmarkEnd w:id="217"/>
    <w:bookmarkEnd w:id="218"/>
    <w:p>
      <w:pPr>
        <w:pStyle w:val="30"/>
        <w:spacing w:line="360" w:lineRule="auto"/>
        <w:ind w:firstLine="420" w:firstLineChars="200"/>
        <w:jc w:val="left"/>
        <w:rPr>
          <w:rFonts w:ascii="宋体" w:hAnsi="宋体"/>
          <w:szCs w:val="21"/>
        </w:rPr>
      </w:pPr>
      <w:r>
        <w:rPr>
          <w:rFonts w:hint="eastAsia" w:ascii="宋体" w:hAnsi="宋体"/>
          <w:szCs w:val="21"/>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219" w:name="_Toc503786833"/>
      <w:bookmarkStart w:id="220" w:name="_Toc503361700"/>
      <w:r>
        <w:rPr>
          <w:rFonts w:ascii="宋体" w:hAnsi="宋体"/>
          <w:b/>
          <w:szCs w:val="21"/>
        </w:rPr>
        <w:t>7.9 提前竣工的奖励</w:t>
      </w:r>
      <w:bookmarkEnd w:id="219"/>
      <w:bookmarkEnd w:id="220"/>
    </w:p>
    <w:p>
      <w:pPr>
        <w:pStyle w:val="30"/>
        <w:spacing w:line="360" w:lineRule="auto"/>
        <w:ind w:firstLine="420" w:firstLineChars="200"/>
        <w:jc w:val="left"/>
        <w:rPr>
          <w:rFonts w:ascii="宋体" w:hAnsi="宋体"/>
          <w:szCs w:val="21"/>
        </w:rPr>
      </w:pPr>
      <w:r>
        <w:rPr>
          <w:rFonts w:ascii="宋体" w:hAnsi="宋体"/>
          <w:szCs w:val="21"/>
        </w:rPr>
        <w:t>7.9.2提前竣工的奖励：</w:t>
      </w:r>
      <w:r>
        <w:rPr>
          <w:rFonts w:hint="eastAsia" w:ascii="宋体" w:hAnsi="宋体"/>
          <w:szCs w:val="21"/>
          <w:u w:val="single"/>
        </w:rPr>
        <w:t>无</w:t>
      </w:r>
      <w:r>
        <w:rPr>
          <w:rFonts w:ascii="宋体" w:hAnsi="宋体"/>
          <w:szCs w:val="21"/>
        </w:rPr>
        <w:t>。</w:t>
      </w:r>
    </w:p>
    <w:p>
      <w:pPr>
        <w:pStyle w:val="30"/>
        <w:spacing w:before="120" w:after="120" w:line="360" w:lineRule="auto"/>
        <w:jc w:val="left"/>
        <w:outlineLvl w:val="0"/>
        <w:rPr>
          <w:rFonts w:ascii="宋体" w:hAnsi="宋体"/>
          <w:b/>
          <w:sz w:val="24"/>
          <w:szCs w:val="21"/>
        </w:rPr>
      </w:pPr>
      <w:bookmarkStart w:id="221" w:name="_Toc503361701"/>
      <w:bookmarkStart w:id="222" w:name="_Toc351203640"/>
      <w:bookmarkStart w:id="223" w:name="_Toc503786834"/>
      <w:r>
        <w:rPr>
          <w:rFonts w:ascii="宋体" w:hAnsi="宋体"/>
          <w:b/>
          <w:sz w:val="24"/>
          <w:szCs w:val="21"/>
        </w:rPr>
        <w:t>8. 材料与设备</w:t>
      </w:r>
      <w:bookmarkEnd w:id="221"/>
      <w:bookmarkEnd w:id="222"/>
      <w:bookmarkEnd w:id="223"/>
    </w:p>
    <w:bookmarkEnd w:id="146"/>
    <w:bookmarkEnd w:id="147"/>
    <w:bookmarkEnd w:id="148"/>
    <w:bookmarkEnd w:id="149"/>
    <w:bookmarkEnd w:id="150"/>
    <w:bookmarkEnd w:id="151"/>
    <w:bookmarkEnd w:id="152"/>
    <w:bookmarkEnd w:id="153"/>
    <w:bookmarkEnd w:id="154"/>
    <w:bookmarkEnd w:id="155"/>
    <w:p>
      <w:pPr>
        <w:pStyle w:val="30"/>
        <w:spacing w:before="120" w:after="120" w:line="360" w:lineRule="auto"/>
        <w:ind w:firstLine="422" w:firstLineChars="200"/>
        <w:outlineLvl w:val="1"/>
        <w:rPr>
          <w:rFonts w:ascii="宋体" w:hAnsi="宋体"/>
          <w:b/>
          <w:szCs w:val="21"/>
        </w:rPr>
      </w:pPr>
      <w:r>
        <w:rPr>
          <w:rFonts w:ascii="宋体" w:hAnsi="宋体"/>
          <w:b/>
          <w:szCs w:val="21"/>
        </w:rPr>
        <w:t>8</w:t>
      </w:r>
      <w:bookmarkStart w:id="224" w:name="_Toc296503167"/>
      <w:bookmarkStart w:id="225" w:name="_Toc297048353"/>
      <w:bookmarkStart w:id="226" w:name="_Toc296890995"/>
      <w:bookmarkStart w:id="227" w:name="_Toc304295556"/>
      <w:bookmarkStart w:id="228" w:name="_Toc312677493"/>
      <w:bookmarkStart w:id="229" w:name="_Toc296347166"/>
      <w:bookmarkStart w:id="230" w:name="_Toc300934979"/>
      <w:bookmarkStart w:id="231" w:name="_Toc303539136"/>
      <w:bookmarkStart w:id="232" w:name="_Toc296346668"/>
      <w:bookmarkStart w:id="233" w:name="_Toc297120467"/>
      <w:bookmarkStart w:id="234" w:name="_Toc312678019"/>
      <w:bookmarkStart w:id="235" w:name="_Toc292559877"/>
      <w:bookmarkStart w:id="236" w:name="_Toc297216186"/>
      <w:bookmarkStart w:id="237" w:name="_Toc296891207"/>
      <w:bookmarkStart w:id="238" w:name="_Toc297123527"/>
      <w:bookmarkStart w:id="239" w:name="_Toc296944506"/>
      <w:bookmarkStart w:id="240" w:name="_Toc280868654"/>
      <w:bookmarkStart w:id="241" w:name="_Toc292559372"/>
      <w:bookmarkStart w:id="242" w:name="_Toc280868655"/>
      <w:bookmarkStart w:id="243" w:name="_Toc267251424"/>
      <w:bookmarkStart w:id="244" w:name="_Toc280868656"/>
      <w:r>
        <w:rPr>
          <w:rFonts w:ascii="宋体" w:hAnsi="宋体"/>
          <w:b/>
          <w:szCs w:val="21"/>
        </w:rPr>
        <w:t>.4材料与工程设备的保管与使用</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Pr>
        <w:pStyle w:val="30"/>
        <w:spacing w:line="360" w:lineRule="auto"/>
        <w:ind w:firstLine="420" w:firstLineChars="200"/>
        <w:jc w:val="left"/>
        <w:rPr>
          <w:rFonts w:ascii="宋体" w:hAnsi="宋体"/>
          <w:szCs w:val="21"/>
        </w:rPr>
      </w:pPr>
      <w:r>
        <w:rPr>
          <w:rFonts w:ascii="宋体" w:hAnsi="宋体"/>
          <w:szCs w:val="21"/>
        </w:rPr>
        <w:t>8</w:t>
      </w:r>
      <w:bookmarkStart w:id="245" w:name="_Toc292559878"/>
      <w:bookmarkStart w:id="246" w:name="_Toc292559373"/>
      <w:bookmarkStart w:id="247" w:name="_Toc297120468"/>
      <w:bookmarkStart w:id="248" w:name="_Toc312677494"/>
      <w:bookmarkStart w:id="249" w:name="_Toc296347167"/>
      <w:bookmarkStart w:id="250" w:name="_Toc300934980"/>
      <w:bookmarkStart w:id="251" w:name="_Toc297216187"/>
      <w:bookmarkStart w:id="252" w:name="_Toc296944507"/>
      <w:bookmarkStart w:id="253" w:name="_Toc296346669"/>
      <w:bookmarkStart w:id="254" w:name="_Toc296890996"/>
      <w:bookmarkStart w:id="255" w:name="_Toc297048354"/>
      <w:bookmarkStart w:id="256" w:name="_Toc304295557"/>
      <w:bookmarkStart w:id="257" w:name="_Toc318581173"/>
      <w:bookmarkStart w:id="258" w:name="_Toc296891208"/>
      <w:bookmarkStart w:id="259" w:name="_Toc297123528"/>
      <w:bookmarkStart w:id="260" w:name="_Toc312678020"/>
      <w:bookmarkStart w:id="261" w:name="_Toc303539137"/>
      <w:bookmarkStart w:id="262" w:name="_Toc296503168"/>
      <w:r>
        <w:rPr>
          <w:rFonts w:ascii="宋体" w:hAnsi="宋体"/>
          <w:szCs w:val="21"/>
        </w:rPr>
        <w:t>.4.1发包人供应的材料设备的保管费用的承担：</w:t>
      </w:r>
      <w:r>
        <w:rPr>
          <w:rFonts w:hint="eastAsia" w:ascii="宋体" w:hAnsi="宋体"/>
          <w:szCs w:val="21"/>
          <w:u w:val="single"/>
        </w:rPr>
        <w:t>按通用合同条款执行</w:t>
      </w:r>
      <w:r>
        <w:rPr>
          <w:rFonts w:ascii="宋体" w:hAnsi="宋体"/>
          <w:szCs w:val="21"/>
        </w:rPr>
        <w:t>。</w:t>
      </w:r>
      <w:bookmarkEnd w:id="245"/>
      <w:bookmarkEnd w:id="246"/>
    </w:p>
    <w:p>
      <w:pPr>
        <w:pStyle w:val="30"/>
        <w:spacing w:before="120" w:after="120" w:line="360" w:lineRule="auto"/>
        <w:ind w:firstLine="422" w:firstLineChars="200"/>
        <w:outlineLvl w:val="1"/>
        <w:rPr>
          <w:rFonts w:ascii="宋体" w:hAnsi="宋体"/>
          <w:b/>
          <w:szCs w:val="21"/>
        </w:rPr>
      </w:pPr>
      <w:bookmarkStart w:id="263" w:name="_Toc503361702"/>
      <w:bookmarkStart w:id="264" w:name="_Toc503786835"/>
      <w:r>
        <w:rPr>
          <w:rFonts w:ascii="宋体" w:hAnsi="宋体"/>
          <w:b/>
          <w:szCs w:val="21"/>
        </w:rPr>
        <w:t>8.6 样品</w:t>
      </w:r>
      <w:bookmarkEnd w:id="263"/>
      <w:bookmarkEnd w:id="264"/>
    </w:p>
    <w:p>
      <w:pPr>
        <w:pStyle w:val="30"/>
        <w:autoSpaceDE w:val="0"/>
        <w:autoSpaceDN w:val="0"/>
        <w:adjustRightInd w:val="0"/>
        <w:spacing w:line="360" w:lineRule="auto"/>
        <w:ind w:firstLine="420" w:firstLineChars="200"/>
        <w:jc w:val="left"/>
        <w:rPr>
          <w:rFonts w:ascii="宋体" w:hAnsi="宋体"/>
          <w:kern w:val="0"/>
          <w:szCs w:val="21"/>
        </w:rPr>
      </w:pPr>
      <w:r>
        <w:rPr>
          <w:rFonts w:ascii="宋体" w:hAnsi="宋体"/>
          <w:kern w:val="0"/>
          <w:szCs w:val="21"/>
        </w:rPr>
        <w:t>8.6.1 样品的报送</w:t>
      </w:r>
      <w:r>
        <w:rPr>
          <w:rFonts w:hint="eastAsia" w:ascii="宋体" w:hAnsi="宋体"/>
          <w:kern w:val="0"/>
          <w:szCs w:val="21"/>
        </w:rPr>
        <w:t>与封存</w:t>
      </w:r>
    </w:p>
    <w:p>
      <w:pPr>
        <w:pStyle w:val="30"/>
        <w:autoSpaceDE w:val="0"/>
        <w:autoSpaceDN w:val="0"/>
        <w:adjustRightInd w:val="0"/>
        <w:spacing w:line="360" w:lineRule="auto"/>
        <w:ind w:firstLine="420" w:firstLineChars="200"/>
        <w:jc w:val="left"/>
        <w:rPr>
          <w:rFonts w:ascii="宋体" w:hAnsi="宋体"/>
          <w:szCs w:val="21"/>
        </w:rPr>
      </w:pPr>
      <w:r>
        <w:rPr>
          <w:rFonts w:ascii="宋体" w:hAnsi="宋体"/>
          <w:kern w:val="0"/>
          <w:szCs w:val="21"/>
        </w:rPr>
        <w:t>需要承包人报送样品的材料或工程设备，样品的种类、名称、规格、数量要求：</w:t>
      </w:r>
      <w:r>
        <w:rPr>
          <w:rFonts w:hint="eastAsia" w:ascii="宋体" w:hAnsi="宋体"/>
          <w:szCs w:val="21"/>
          <w:u w:val="single"/>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265" w:name="_Toc503786836"/>
      <w:bookmarkStart w:id="266" w:name="_Toc503361703"/>
      <w:r>
        <w:rPr>
          <w:rFonts w:ascii="宋体" w:hAnsi="宋体"/>
          <w:b/>
          <w:szCs w:val="21"/>
        </w:rPr>
        <w:t>8.8 施工设备和临时设施</w:t>
      </w:r>
      <w:bookmarkEnd w:id="265"/>
      <w:bookmarkEnd w:id="266"/>
    </w:p>
    <w:p>
      <w:pPr>
        <w:pStyle w:val="30"/>
        <w:autoSpaceDE w:val="0"/>
        <w:autoSpaceDN w:val="0"/>
        <w:adjustRightInd w:val="0"/>
        <w:spacing w:line="360" w:lineRule="auto"/>
        <w:ind w:firstLine="420" w:firstLineChars="200"/>
        <w:jc w:val="left"/>
        <w:rPr>
          <w:rFonts w:ascii="宋体" w:hAnsi="宋体"/>
          <w:szCs w:val="21"/>
        </w:rPr>
      </w:pPr>
      <w:r>
        <w:rPr>
          <w:rFonts w:ascii="宋体" w:hAnsi="宋体"/>
          <w:szCs w:val="21"/>
        </w:rPr>
        <w:t>8.8.1 承包人提供的施工设备和临时设施</w:t>
      </w:r>
    </w:p>
    <w:p>
      <w:pPr>
        <w:pStyle w:val="30"/>
        <w:autoSpaceDE w:val="0"/>
        <w:autoSpaceDN w:val="0"/>
        <w:adjustRightInd w:val="0"/>
        <w:spacing w:line="360" w:lineRule="auto"/>
        <w:ind w:firstLine="420" w:firstLineChars="200"/>
        <w:jc w:val="left"/>
        <w:rPr>
          <w:rFonts w:ascii="宋体" w:hAnsi="宋体"/>
          <w:szCs w:val="21"/>
        </w:rPr>
      </w:pPr>
      <w:r>
        <w:rPr>
          <w:rFonts w:ascii="宋体" w:hAnsi="宋体"/>
          <w:szCs w:val="21"/>
        </w:rPr>
        <w:t>关于修建临时设施费用承担的约定：</w:t>
      </w:r>
      <w:r>
        <w:rPr>
          <w:rFonts w:hint="eastAsia" w:ascii="宋体" w:hAnsi="宋体"/>
          <w:szCs w:val="21"/>
          <w:u w:val="single"/>
        </w:rPr>
        <w:t>按通用合同条款执行</w:t>
      </w:r>
      <w:r>
        <w:rPr>
          <w:rFonts w:ascii="宋体" w:hAnsi="宋体"/>
          <w:szCs w:val="21"/>
        </w:rPr>
        <w:t>。</w:t>
      </w:r>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Pr>
        <w:pStyle w:val="30"/>
        <w:spacing w:before="120" w:after="120" w:line="360" w:lineRule="auto"/>
        <w:jc w:val="left"/>
        <w:outlineLvl w:val="0"/>
        <w:rPr>
          <w:rFonts w:ascii="宋体" w:hAnsi="宋体"/>
          <w:b/>
          <w:sz w:val="24"/>
          <w:szCs w:val="21"/>
        </w:rPr>
      </w:pPr>
      <w:bookmarkStart w:id="267" w:name="_Toc503361704"/>
      <w:bookmarkStart w:id="268" w:name="_Toc503786837"/>
      <w:bookmarkStart w:id="269" w:name="_Toc351203641"/>
      <w:r>
        <w:rPr>
          <w:rFonts w:ascii="宋体" w:hAnsi="宋体"/>
          <w:b/>
          <w:sz w:val="24"/>
          <w:szCs w:val="21"/>
        </w:rPr>
        <w:t>9</w:t>
      </w:r>
      <w:bookmarkEnd w:id="242"/>
      <w:bookmarkEnd w:id="243"/>
      <w:bookmarkEnd w:id="244"/>
      <w:bookmarkStart w:id="270" w:name="_Toc312678021"/>
      <w:bookmarkStart w:id="271" w:name="_Toc303539139"/>
      <w:bookmarkStart w:id="272" w:name="_Toc297123533"/>
      <w:bookmarkStart w:id="273" w:name="_Toc312677495"/>
      <w:bookmarkStart w:id="274" w:name="_Toc304295559"/>
      <w:bookmarkStart w:id="275" w:name="_Toc297216192"/>
      <w:bookmarkStart w:id="276" w:name="_Toc300934982"/>
      <w:bookmarkStart w:id="277" w:name="_Toc292559378"/>
      <w:bookmarkStart w:id="278" w:name="_Toc296347172"/>
      <w:bookmarkStart w:id="279" w:name="_Toc297120473"/>
      <w:bookmarkStart w:id="280" w:name="_Toc292559883"/>
      <w:bookmarkStart w:id="281" w:name="_Toc296346674"/>
      <w:bookmarkStart w:id="282" w:name="_Toc267251428"/>
      <w:bookmarkStart w:id="283" w:name="_Toc296944512"/>
      <w:bookmarkStart w:id="284" w:name="_Toc296891213"/>
      <w:bookmarkStart w:id="285" w:name="_Toc267251427"/>
      <w:bookmarkStart w:id="286" w:name="_Toc297048359"/>
      <w:bookmarkStart w:id="287" w:name="_Toc296891001"/>
      <w:bookmarkStart w:id="288" w:name="_Toc296503173"/>
      <w:r>
        <w:rPr>
          <w:rFonts w:ascii="宋体" w:hAnsi="宋体"/>
          <w:b/>
          <w:sz w:val="24"/>
          <w:szCs w:val="21"/>
        </w:rPr>
        <w:t>. 试验与检验</w:t>
      </w:r>
      <w:bookmarkEnd w:id="267"/>
      <w:bookmarkEnd w:id="268"/>
      <w:bookmarkEnd w:id="269"/>
    </w:p>
    <w:bookmarkEnd w:id="270"/>
    <w:bookmarkEnd w:id="271"/>
    <w:bookmarkEnd w:id="272"/>
    <w:bookmarkEnd w:id="273"/>
    <w:bookmarkEnd w:id="274"/>
    <w:bookmarkEnd w:id="275"/>
    <w:bookmarkEnd w:id="276"/>
    <w:p>
      <w:pPr>
        <w:pStyle w:val="30"/>
        <w:spacing w:before="120" w:after="120" w:line="360" w:lineRule="auto"/>
        <w:ind w:firstLine="422" w:firstLineChars="200"/>
        <w:outlineLvl w:val="1"/>
        <w:rPr>
          <w:rFonts w:ascii="宋体" w:hAnsi="宋体"/>
          <w:b/>
          <w:szCs w:val="21"/>
        </w:rPr>
      </w:pPr>
      <w:r>
        <w:rPr>
          <w:rFonts w:ascii="宋体" w:hAnsi="宋体"/>
          <w:b/>
          <w:szCs w:val="21"/>
        </w:rPr>
        <w:t>9</w:t>
      </w:r>
      <w:bookmarkStart w:id="289" w:name="_Toc300934983"/>
      <w:bookmarkStart w:id="290" w:name="_Toc297123534"/>
      <w:bookmarkStart w:id="291" w:name="_Toc312677496"/>
      <w:bookmarkStart w:id="292" w:name="_Toc304295560"/>
      <w:bookmarkStart w:id="293" w:name="_Toc297216193"/>
      <w:bookmarkStart w:id="294" w:name="_Toc312678022"/>
      <w:bookmarkStart w:id="295" w:name="_Toc303539140"/>
      <w:r>
        <w:rPr>
          <w:rFonts w:ascii="宋体" w:hAnsi="宋体"/>
          <w:b/>
          <w:szCs w:val="21"/>
        </w:rPr>
        <w:t>.1试验设备与试验人员</w:t>
      </w:r>
    </w:p>
    <w:bookmarkEnd w:id="289"/>
    <w:bookmarkEnd w:id="290"/>
    <w:bookmarkEnd w:id="291"/>
    <w:bookmarkEnd w:id="292"/>
    <w:bookmarkEnd w:id="293"/>
    <w:bookmarkEnd w:id="294"/>
    <w:bookmarkEnd w:id="295"/>
    <w:p>
      <w:pPr>
        <w:pStyle w:val="30"/>
        <w:spacing w:line="360" w:lineRule="auto"/>
        <w:ind w:firstLine="420" w:firstLineChars="200"/>
        <w:jc w:val="left"/>
        <w:rPr>
          <w:rFonts w:ascii="宋体" w:hAnsi="宋体"/>
          <w:szCs w:val="21"/>
        </w:rPr>
      </w:pPr>
      <w:r>
        <w:rPr>
          <w:rFonts w:ascii="宋体" w:hAnsi="宋体"/>
          <w:szCs w:val="21"/>
        </w:rPr>
        <w:t>9</w:t>
      </w:r>
      <w:bookmarkStart w:id="296" w:name="_Toc312678023"/>
      <w:bookmarkStart w:id="297" w:name="_Toc303539141"/>
      <w:bookmarkStart w:id="298" w:name="_Toc297216194"/>
      <w:bookmarkStart w:id="299" w:name="_Toc304295561"/>
      <w:bookmarkStart w:id="300" w:name="_Toc297123535"/>
      <w:bookmarkStart w:id="301" w:name="_Toc300934984"/>
      <w:bookmarkStart w:id="302" w:name="_Toc312677497"/>
      <w:bookmarkStart w:id="303" w:name="_Toc318581174"/>
      <w:r>
        <w:rPr>
          <w:rFonts w:ascii="宋体" w:hAnsi="宋体"/>
          <w:szCs w:val="21"/>
        </w:rPr>
        <w:t>.1.2 试验设备</w:t>
      </w:r>
    </w:p>
    <w:bookmarkEnd w:id="296"/>
    <w:bookmarkEnd w:id="297"/>
    <w:bookmarkEnd w:id="298"/>
    <w:bookmarkEnd w:id="299"/>
    <w:bookmarkEnd w:id="300"/>
    <w:bookmarkEnd w:id="301"/>
    <w:bookmarkEnd w:id="302"/>
    <w:p>
      <w:pPr>
        <w:pStyle w:val="30"/>
        <w:spacing w:line="360" w:lineRule="auto"/>
        <w:ind w:firstLine="420" w:firstLineChars="200"/>
        <w:jc w:val="left"/>
        <w:rPr>
          <w:rFonts w:ascii="宋体" w:hAnsi="宋体"/>
          <w:szCs w:val="21"/>
        </w:rPr>
      </w:pPr>
      <w:bookmarkStart w:id="304" w:name="_Toc300934985"/>
      <w:bookmarkStart w:id="305" w:name="_Toc297216195"/>
      <w:bookmarkStart w:id="306" w:name="_Toc304295562"/>
      <w:bookmarkStart w:id="307" w:name="_Toc312677498"/>
      <w:bookmarkStart w:id="308" w:name="_Toc297123536"/>
      <w:bookmarkStart w:id="309" w:name="_Toc312678024"/>
      <w:bookmarkStart w:id="310" w:name="_Toc303539142"/>
      <w:r>
        <w:rPr>
          <w:rFonts w:hint="eastAsia" w:ascii="宋体" w:hAnsi="宋体"/>
          <w:szCs w:val="21"/>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311" w:name="_Toc503361705"/>
      <w:bookmarkStart w:id="312" w:name="_Toc503786838"/>
      <w:r>
        <w:rPr>
          <w:rFonts w:ascii="宋体" w:hAnsi="宋体"/>
          <w:b/>
          <w:szCs w:val="21"/>
        </w:rPr>
        <w:t>9.4 现场工艺试验</w:t>
      </w:r>
      <w:bookmarkEnd w:id="311"/>
      <w:bookmarkEnd w:id="312"/>
    </w:p>
    <w:p>
      <w:pPr>
        <w:pStyle w:val="30"/>
        <w:spacing w:line="360" w:lineRule="auto"/>
        <w:ind w:firstLine="420" w:firstLineChars="200"/>
        <w:jc w:val="left"/>
        <w:rPr>
          <w:rFonts w:ascii="宋体" w:hAnsi="宋体"/>
          <w:szCs w:val="21"/>
        </w:rPr>
      </w:pPr>
      <w:r>
        <w:rPr>
          <w:rFonts w:ascii="宋体" w:hAnsi="宋体"/>
          <w:szCs w:val="21"/>
        </w:rPr>
        <w:t>现场工艺试验的有关约定：</w:t>
      </w:r>
      <w:r>
        <w:rPr>
          <w:rFonts w:hint="eastAsia" w:ascii="宋体" w:hAnsi="宋体"/>
          <w:szCs w:val="21"/>
          <w:u w:val="single"/>
        </w:rPr>
        <w:t>按通用合同条款执行</w:t>
      </w:r>
      <w:r>
        <w:rPr>
          <w:rFonts w:ascii="宋体" w:hAnsi="宋体"/>
          <w:szCs w:val="21"/>
        </w:rPr>
        <w:t>。</w:t>
      </w:r>
    </w:p>
    <w:bookmarkEnd w:id="303"/>
    <w:bookmarkEnd w:id="304"/>
    <w:bookmarkEnd w:id="305"/>
    <w:bookmarkEnd w:id="306"/>
    <w:bookmarkEnd w:id="307"/>
    <w:bookmarkEnd w:id="308"/>
    <w:bookmarkEnd w:id="309"/>
    <w:bookmarkEnd w:id="310"/>
    <w:p>
      <w:pPr>
        <w:pStyle w:val="30"/>
        <w:spacing w:before="120" w:after="120" w:line="360" w:lineRule="auto"/>
        <w:jc w:val="left"/>
        <w:outlineLvl w:val="0"/>
        <w:rPr>
          <w:rFonts w:ascii="宋体" w:hAnsi="宋体"/>
          <w:b/>
          <w:sz w:val="24"/>
          <w:szCs w:val="21"/>
        </w:rPr>
      </w:pPr>
      <w:bookmarkStart w:id="313" w:name="_Toc351203642"/>
      <w:bookmarkStart w:id="314" w:name="_Toc503361706"/>
      <w:bookmarkStart w:id="315" w:name="_Toc503786839"/>
      <w:r>
        <w:rPr>
          <w:rFonts w:ascii="宋体" w:hAnsi="宋体"/>
          <w:b/>
          <w:sz w:val="24"/>
          <w:szCs w:val="21"/>
        </w:rPr>
        <w:t>1</w:t>
      </w:r>
      <w:bookmarkEnd w:id="277"/>
      <w:bookmarkEnd w:id="278"/>
      <w:bookmarkEnd w:id="279"/>
      <w:bookmarkEnd w:id="280"/>
      <w:bookmarkEnd w:id="281"/>
      <w:bookmarkEnd w:id="282"/>
      <w:bookmarkEnd w:id="283"/>
      <w:bookmarkEnd w:id="284"/>
      <w:bookmarkEnd w:id="285"/>
      <w:bookmarkEnd w:id="286"/>
      <w:bookmarkEnd w:id="287"/>
      <w:bookmarkEnd w:id="288"/>
      <w:bookmarkStart w:id="316" w:name="_Toc304295566"/>
      <w:bookmarkStart w:id="317" w:name="_Toc292559398"/>
      <w:bookmarkStart w:id="318" w:name="_Toc296944532"/>
      <w:bookmarkStart w:id="319" w:name="_Toc297123540"/>
      <w:bookmarkStart w:id="320" w:name="_Toc303539146"/>
      <w:bookmarkStart w:id="321" w:name="_Toc297048379"/>
      <w:bookmarkStart w:id="322" w:name="_Toc296891233"/>
      <w:bookmarkStart w:id="323" w:name="_Toc296891021"/>
      <w:bookmarkStart w:id="324" w:name="_Toc292559903"/>
      <w:bookmarkStart w:id="325" w:name="_Toc297120493"/>
      <w:bookmarkStart w:id="326" w:name="_Toc300934989"/>
      <w:bookmarkStart w:id="327" w:name="_Toc297216199"/>
      <w:bookmarkStart w:id="328" w:name="_Toc296503193"/>
      <w:bookmarkStart w:id="329" w:name="_Toc296346694"/>
      <w:bookmarkStart w:id="330" w:name="_Toc296347192"/>
      <w:bookmarkStart w:id="331" w:name="_Toc312678025"/>
      <w:bookmarkStart w:id="332" w:name="_Toc312677499"/>
      <w:bookmarkStart w:id="333" w:name="_Toc267251439"/>
      <w:bookmarkStart w:id="334" w:name="_Toc267251440"/>
      <w:bookmarkStart w:id="335" w:name="_Toc267251441"/>
      <w:bookmarkStart w:id="336" w:name="_Toc267251435"/>
      <w:bookmarkStart w:id="337" w:name="_Toc267251433"/>
      <w:bookmarkStart w:id="338" w:name="_Toc267251437"/>
      <w:bookmarkStart w:id="339" w:name="_Toc267251442"/>
      <w:r>
        <w:rPr>
          <w:rFonts w:ascii="宋体" w:hAnsi="宋体"/>
          <w:b/>
          <w:sz w:val="24"/>
          <w:szCs w:val="21"/>
        </w:rPr>
        <w:t>0. 变更</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bookmarkEnd w:id="331"/>
    <w:bookmarkEnd w:id="332"/>
    <w:p>
      <w:pPr>
        <w:pStyle w:val="30"/>
        <w:spacing w:before="120" w:after="120" w:line="360" w:lineRule="auto"/>
        <w:ind w:firstLine="422" w:firstLineChars="200"/>
        <w:outlineLvl w:val="1"/>
        <w:rPr>
          <w:rFonts w:ascii="宋体" w:hAnsi="宋体"/>
          <w:b/>
          <w:szCs w:val="21"/>
        </w:rPr>
      </w:pPr>
      <w:r>
        <w:rPr>
          <w:rFonts w:ascii="宋体" w:hAnsi="宋体"/>
          <w:b/>
          <w:szCs w:val="21"/>
        </w:rPr>
        <w:t>1</w:t>
      </w:r>
      <w:bookmarkStart w:id="340" w:name="_Toc312677500"/>
      <w:bookmarkStart w:id="341" w:name="_Toc296346695"/>
      <w:bookmarkStart w:id="342" w:name="_Toc296503194"/>
      <w:bookmarkStart w:id="343" w:name="_Toc297048380"/>
      <w:bookmarkStart w:id="344" w:name="_Toc296891022"/>
      <w:bookmarkStart w:id="345" w:name="_Toc297120494"/>
      <w:bookmarkStart w:id="346" w:name="_Toc303539147"/>
      <w:bookmarkStart w:id="347" w:name="_Toc300934990"/>
      <w:bookmarkStart w:id="348" w:name="_Toc292559904"/>
      <w:bookmarkStart w:id="349" w:name="_Toc292559399"/>
      <w:bookmarkStart w:id="350" w:name="_Toc297216200"/>
      <w:bookmarkStart w:id="351" w:name="_Toc304295567"/>
      <w:bookmarkStart w:id="352" w:name="_Toc296944533"/>
      <w:bookmarkStart w:id="353" w:name="_Toc296891234"/>
      <w:bookmarkStart w:id="354" w:name="_Toc312678026"/>
      <w:bookmarkStart w:id="355" w:name="_Toc297123541"/>
      <w:bookmarkStart w:id="356" w:name="_Toc296347193"/>
      <w:r>
        <w:rPr>
          <w:rFonts w:ascii="宋体" w:hAnsi="宋体"/>
          <w:b/>
          <w:szCs w:val="21"/>
        </w:rPr>
        <w:t>0.1变更的范围</w:t>
      </w:r>
    </w:p>
    <w:p>
      <w:pPr>
        <w:pStyle w:val="30"/>
        <w:spacing w:line="360" w:lineRule="auto"/>
        <w:ind w:firstLine="600"/>
        <w:jc w:val="left"/>
        <w:rPr>
          <w:rFonts w:ascii="宋体" w:hAnsi="宋体"/>
          <w:szCs w:val="21"/>
        </w:rPr>
      </w:pPr>
      <w:r>
        <w:rPr>
          <w:rFonts w:ascii="宋体" w:hAnsi="宋体"/>
          <w:szCs w:val="21"/>
        </w:rPr>
        <w:t>关于变更的范围的约定：</w:t>
      </w:r>
      <w:r>
        <w:rPr>
          <w:rFonts w:hint="eastAsia" w:ascii="宋体" w:hAnsi="宋体"/>
          <w:szCs w:val="21"/>
          <w:u w:val="single"/>
        </w:rPr>
        <w:t>采购范围内的工程内容变更（设计变更、建设单位提出的变更等），按实际变更工程量和投标工程清单单价结算</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357" w:name="_Toc503361707"/>
      <w:bookmarkStart w:id="358" w:name="_Toc503786840"/>
      <w:r>
        <w:rPr>
          <w:rFonts w:ascii="宋体" w:hAnsi="宋体"/>
          <w:b/>
          <w:szCs w:val="21"/>
        </w:rPr>
        <w:t>10.4 变更估价</w:t>
      </w:r>
      <w:bookmarkEnd w:id="357"/>
      <w:bookmarkEnd w:id="358"/>
    </w:p>
    <w:p>
      <w:pPr>
        <w:pStyle w:val="30"/>
        <w:spacing w:line="360" w:lineRule="auto"/>
        <w:ind w:firstLine="420" w:firstLineChars="200"/>
        <w:jc w:val="left"/>
        <w:rPr>
          <w:rFonts w:ascii="宋体" w:hAnsi="宋体"/>
          <w:szCs w:val="21"/>
        </w:rPr>
      </w:pPr>
      <w:r>
        <w:rPr>
          <w:rFonts w:hint="eastAsia" w:ascii="宋体" w:hAnsi="宋体"/>
          <w:szCs w:val="21"/>
        </w:rPr>
        <w:t>10.4.1 变更估价原则</w:t>
      </w:r>
    </w:p>
    <w:p>
      <w:pPr>
        <w:spacing w:line="360" w:lineRule="auto"/>
        <w:ind w:firstLine="420" w:firstLineChars="200"/>
        <w:rPr>
          <w:rFonts w:ascii="宋体" w:hAnsi="宋体"/>
          <w:szCs w:val="21"/>
        </w:rPr>
      </w:pPr>
      <w:r>
        <w:rPr>
          <w:rFonts w:hint="eastAsia" w:ascii="宋体" w:hAnsi="宋体"/>
          <w:szCs w:val="21"/>
        </w:rPr>
        <w:t xml:space="preserve">（1）由于工程量清单的工程数量有误或清单项目漏项、设计变更引起工程量增减，原已标价工程量清单中有新增（减）项目综合单价的，执行已标价工程量清单中的综合单价，有类似单价的，参照类似单价，原已标价工程量清单中无该新增（减）项目单价的，按（2）执行。 </w:t>
      </w:r>
    </w:p>
    <w:p>
      <w:pPr>
        <w:spacing w:line="360" w:lineRule="auto"/>
        <w:ind w:firstLine="420" w:firstLineChars="200"/>
        <w:rPr>
          <w:rFonts w:ascii="宋体" w:hAnsi="宋体"/>
          <w:szCs w:val="21"/>
        </w:rPr>
      </w:pPr>
      <w:r>
        <w:rPr>
          <w:rFonts w:hint="eastAsia" w:ascii="宋体" w:hAnsi="宋体"/>
          <w:szCs w:val="21"/>
        </w:rPr>
        <w:t>（2）工程量清单中未包含的项目，由承包方提出，经监理工程师审核后，送发包方批准，编制新项目的综合单价，</w:t>
      </w:r>
      <w:r>
        <w:rPr>
          <w:rFonts w:ascii="宋体" w:hAnsi="宋体"/>
          <w:szCs w:val="21"/>
        </w:rPr>
        <w:t>材料价确定原则：</w:t>
      </w:r>
      <w:r>
        <w:rPr>
          <w:rFonts w:hint="eastAsia" w:ascii="宋体" w:hAnsi="宋体"/>
          <w:szCs w:val="21"/>
        </w:rPr>
        <w:t>已标价工程量清单</w:t>
      </w:r>
      <w:r>
        <w:rPr>
          <w:rFonts w:ascii="宋体" w:hAnsi="宋体"/>
          <w:szCs w:val="21"/>
        </w:rPr>
        <w:t>中已有材料价优先</w:t>
      </w:r>
      <w:r>
        <w:rPr>
          <w:rFonts w:hint="eastAsia" w:ascii="宋体" w:hAnsi="宋体"/>
          <w:szCs w:val="21"/>
        </w:rPr>
        <w:t>，其次按监理签发开工令当月的《昭通市建设工程材料价格信息及市场价格》中的营改增版鲁甸县基价确定，没有的材料价格按《云南省建设工程材料及设备价格信息》中昭通地区基价确定，无法通过《昭通市建设工程材料价格信息及市场价格》中的营改增版鲁甸县基价和《云南省建设工程材料及设备价格信息》中昭通地区基价确定的材料价格，由发包方、承包方、监理和造价四方通过询价确定。</w:t>
      </w:r>
    </w:p>
    <w:p>
      <w:pPr>
        <w:pStyle w:val="30"/>
        <w:spacing w:before="120" w:after="120" w:line="360" w:lineRule="auto"/>
        <w:ind w:firstLine="422" w:firstLineChars="200"/>
        <w:outlineLvl w:val="1"/>
        <w:rPr>
          <w:rFonts w:ascii="宋体" w:hAnsi="宋体"/>
          <w:b/>
          <w:szCs w:val="21"/>
        </w:rPr>
      </w:pPr>
      <w:r>
        <w:rPr>
          <w:rFonts w:ascii="宋体" w:hAnsi="宋体"/>
          <w:b/>
          <w:szCs w:val="21"/>
        </w:rPr>
        <w:t>1</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Start w:id="359" w:name="_Toc296347196"/>
      <w:bookmarkStart w:id="360" w:name="_Toc297048383"/>
      <w:bookmarkStart w:id="361" w:name="_Toc297120497"/>
      <w:bookmarkStart w:id="362" w:name="_Toc297123544"/>
      <w:bookmarkStart w:id="363" w:name="_Toc296891025"/>
      <w:bookmarkStart w:id="364" w:name="_Toc296891237"/>
      <w:bookmarkStart w:id="365" w:name="_Toc300934993"/>
      <w:bookmarkStart w:id="366" w:name="_Toc303539150"/>
      <w:bookmarkStart w:id="367" w:name="_Toc296346698"/>
      <w:bookmarkStart w:id="368" w:name="_Toc296503197"/>
      <w:bookmarkStart w:id="369" w:name="_Toc292559907"/>
      <w:bookmarkStart w:id="370" w:name="_Toc296944536"/>
      <w:bookmarkStart w:id="371" w:name="_Toc292559402"/>
      <w:bookmarkStart w:id="372" w:name="_Toc297216203"/>
      <w:bookmarkStart w:id="373" w:name="_Toc304295570"/>
      <w:bookmarkStart w:id="374" w:name="_Toc312677503"/>
      <w:bookmarkStart w:id="375" w:name="_Toc312678029"/>
      <w:r>
        <w:rPr>
          <w:rFonts w:ascii="宋体" w:hAnsi="宋体"/>
          <w:b/>
          <w:szCs w:val="21"/>
        </w:rPr>
        <w:t>0.5承</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Start w:id="376" w:name="_Toc297120503"/>
      <w:bookmarkStart w:id="377" w:name="_Toc300934994"/>
      <w:bookmarkStart w:id="378" w:name="_Toc296347202"/>
      <w:bookmarkStart w:id="379" w:name="_Toc296891243"/>
      <w:bookmarkStart w:id="380" w:name="_Toc296346704"/>
      <w:bookmarkStart w:id="381" w:name="_Toc292559913"/>
      <w:bookmarkStart w:id="382" w:name="_Toc292559408"/>
      <w:bookmarkStart w:id="383" w:name="_Toc297123545"/>
      <w:bookmarkStart w:id="384" w:name="_Toc303539151"/>
      <w:bookmarkStart w:id="385" w:name="_Toc296891031"/>
      <w:bookmarkStart w:id="386" w:name="_Toc297216204"/>
      <w:bookmarkStart w:id="387" w:name="_Toc296944542"/>
      <w:bookmarkStart w:id="388" w:name="_Toc296503203"/>
      <w:bookmarkStart w:id="389" w:name="_Toc297048389"/>
      <w:r>
        <w:rPr>
          <w:rFonts w:ascii="宋体" w:hAnsi="宋体"/>
          <w:b/>
          <w:szCs w:val="21"/>
        </w:rPr>
        <w:t>包人的合理化建议</w:t>
      </w:r>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Pr>
        <w:pStyle w:val="30"/>
        <w:spacing w:line="360" w:lineRule="auto"/>
        <w:ind w:firstLine="420" w:firstLineChars="200"/>
        <w:jc w:val="left"/>
        <w:rPr>
          <w:rFonts w:ascii="宋体" w:hAnsi="宋体"/>
          <w:szCs w:val="21"/>
        </w:rPr>
      </w:pPr>
      <w:bookmarkStart w:id="390" w:name="_Toc296346705"/>
      <w:bookmarkStart w:id="391" w:name="_Toc296347203"/>
      <w:bookmarkStart w:id="392" w:name="_Toc297216205"/>
      <w:bookmarkStart w:id="393" w:name="_Toc296891032"/>
      <w:bookmarkStart w:id="394" w:name="_Toc312677504"/>
      <w:bookmarkStart w:id="395" w:name="_Toc304295571"/>
      <w:bookmarkStart w:id="396" w:name="_Toc318581175"/>
      <w:bookmarkStart w:id="397" w:name="_Toc297120504"/>
      <w:bookmarkStart w:id="398" w:name="_Toc292559409"/>
      <w:bookmarkStart w:id="399" w:name="_Toc296891244"/>
      <w:bookmarkStart w:id="400" w:name="_Toc312678030"/>
      <w:bookmarkStart w:id="401" w:name="_Toc297123546"/>
      <w:bookmarkStart w:id="402" w:name="_Toc296944543"/>
      <w:bookmarkStart w:id="403" w:name="_Toc297048390"/>
      <w:bookmarkStart w:id="404" w:name="_Toc292559914"/>
      <w:bookmarkStart w:id="405" w:name="_Toc300934995"/>
      <w:bookmarkStart w:id="406" w:name="_Toc296503204"/>
      <w:bookmarkStart w:id="407" w:name="_Toc303539152"/>
      <w:r>
        <w:rPr>
          <w:rFonts w:hint="eastAsia" w:ascii="宋体" w:hAnsi="宋体"/>
          <w:szCs w:val="21"/>
        </w:rPr>
        <w:t>按通用合同条款执行</w:t>
      </w:r>
      <w:r>
        <w:rPr>
          <w:rFonts w:ascii="宋体" w:hAnsi="宋体"/>
          <w:szCs w:val="21"/>
        </w:rPr>
        <w:t>。</w:t>
      </w:r>
    </w:p>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Pr>
        <w:pStyle w:val="30"/>
        <w:spacing w:before="120" w:after="120" w:line="360" w:lineRule="auto"/>
        <w:ind w:firstLine="422" w:firstLineChars="200"/>
        <w:outlineLvl w:val="1"/>
        <w:rPr>
          <w:rFonts w:ascii="宋体" w:hAnsi="宋体"/>
          <w:b/>
          <w:szCs w:val="21"/>
        </w:rPr>
      </w:pPr>
      <w:bookmarkStart w:id="408" w:name="_Toc503786841"/>
      <w:bookmarkStart w:id="409" w:name="_Toc503361708"/>
      <w:r>
        <w:rPr>
          <w:rFonts w:ascii="宋体" w:hAnsi="宋体"/>
          <w:b/>
          <w:szCs w:val="21"/>
        </w:rPr>
        <w:t>1</w:t>
      </w:r>
      <w:bookmarkStart w:id="410" w:name="_Toc297048385"/>
      <w:bookmarkStart w:id="411" w:name="_Toc303539154"/>
      <w:bookmarkStart w:id="412" w:name="_Toc304295574"/>
      <w:bookmarkStart w:id="413" w:name="_Toc300934997"/>
      <w:bookmarkStart w:id="414" w:name="_Toc296891239"/>
      <w:bookmarkStart w:id="415" w:name="_Toc296944538"/>
      <w:bookmarkStart w:id="416" w:name="_Toc297216207"/>
      <w:bookmarkStart w:id="417" w:name="_Toc292559404"/>
      <w:bookmarkStart w:id="418" w:name="_Toc296891027"/>
      <w:bookmarkStart w:id="419" w:name="_Toc312677507"/>
      <w:bookmarkStart w:id="420" w:name="_Toc296347198"/>
      <w:bookmarkStart w:id="421" w:name="_Toc296503199"/>
      <w:bookmarkStart w:id="422" w:name="_Toc296346700"/>
      <w:bookmarkStart w:id="423" w:name="_Toc292559909"/>
      <w:bookmarkStart w:id="424" w:name="_Toc297123548"/>
      <w:bookmarkStart w:id="425" w:name="_Toc297120499"/>
      <w:bookmarkStart w:id="426" w:name="_Toc312678033"/>
      <w:r>
        <w:rPr>
          <w:rFonts w:ascii="宋体" w:hAnsi="宋体"/>
          <w:b/>
          <w:szCs w:val="21"/>
        </w:rPr>
        <w:t>0.7 暂估价</w:t>
      </w:r>
      <w:bookmarkEnd w:id="408"/>
      <w:bookmarkEnd w:id="409"/>
    </w:p>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Pr>
        <w:pStyle w:val="30"/>
        <w:spacing w:line="360" w:lineRule="auto"/>
        <w:ind w:firstLine="420" w:firstLineChars="200"/>
        <w:jc w:val="left"/>
        <w:rPr>
          <w:rFonts w:ascii="宋体" w:hAnsi="宋体"/>
          <w:szCs w:val="21"/>
        </w:rPr>
      </w:pPr>
      <w:r>
        <w:rPr>
          <w:rFonts w:ascii="宋体" w:hAnsi="宋体"/>
          <w:kern w:val="0"/>
          <w:szCs w:val="21"/>
        </w:rPr>
        <w:t>暂</w:t>
      </w:r>
      <w:bookmarkStart w:id="427" w:name="_Toc312678034"/>
      <w:bookmarkStart w:id="428" w:name="_Toc318581176"/>
      <w:bookmarkStart w:id="429" w:name="_Toc312677508"/>
      <w:r>
        <w:rPr>
          <w:rFonts w:ascii="宋体" w:hAnsi="宋体"/>
          <w:kern w:val="0"/>
          <w:szCs w:val="21"/>
        </w:rPr>
        <w:t>估价材料和工程设备的明细详见附件</w:t>
      </w:r>
      <w:r>
        <w:rPr>
          <w:rFonts w:hint="eastAsia" w:ascii="宋体" w:hAnsi="宋体"/>
          <w:kern w:val="0"/>
          <w:szCs w:val="21"/>
        </w:rPr>
        <w:t>：《</w:t>
      </w:r>
      <w:r>
        <w:rPr>
          <w:rFonts w:ascii="宋体" w:hAnsi="宋体"/>
          <w:szCs w:val="21"/>
        </w:rPr>
        <w:t>暂估价一览表</w:t>
      </w:r>
      <w:r>
        <w:rPr>
          <w:rFonts w:hint="eastAsia" w:ascii="宋体" w:hAnsi="宋体"/>
          <w:szCs w:val="21"/>
        </w:rPr>
        <w:t>》</w:t>
      </w:r>
      <w:r>
        <w:rPr>
          <w:rFonts w:hint="eastAsia" w:ascii="宋体" w:hAnsi="宋体"/>
          <w:kern w:val="0"/>
          <w:szCs w:val="21"/>
        </w:rPr>
        <w:t>。</w:t>
      </w:r>
    </w:p>
    <w:bookmarkEnd w:id="427"/>
    <w:bookmarkEnd w:id="428"/>
    <w:bookmarkEnd w:id="429"/>
    <w:p>
      <w:pPr>
        <w:pStyle w:val="30"/>
        <w:spacing w:line="360" w:lineRule="auto"/>
        <w:ind w:firstLine="420" w:firstLineChars="200"/>
        <w:jc w:val="left"/>
        <w:rPr>
          <w:rFonts w:ascii="宋体" w:hAnsi="宋体"/>
          <w:szCs w:val="21"/>
        </w:rPr>
      </w:pPr>
      <w:r>
        <w:rPr>
          <w:rFonts w:ascii="宋体" w:hAnsi="宋体"/>
          <w:szCs w:val="21"/>
        </w:rPr>
        <w:t>1</w:t>
      </w:r>
      <w:bookmarkStart w:id="430" w:name="_Toc312677509"/>
      <w:bookmarkStart w:id="431" w:name="_Toc312678035"/>
      <w:bookmarkStart w:id="432" w:name="_Toc318581177"/>
      <w:r>
        <w:rPr>
          <w:rFonts w:ascii="宋体" w:hAnsi="宋体"/>
          <w:szCs w:val="21"/>
        </w:rPr>
        <w:t>0.7.1 依法必须招标的暂估价项目</w:t>
      </w:r>
    </w:p>
    <w:bookmarkEnd w:id="430"/>
    <w:bookmarkEnd w:id="431"/>
    <w:bookmarkEnd w:id="432"/>
    <w:p>
      <w:pPr>
        <w:pStyle w:val="30"/>
        <w:spacing w:line="360" w:lineRule="auto"/>
        <w:ind w:firstLine="420" w:firstLineChars="200"/>
        <w:jc w:val="left"/>
        <w:rPr>
          <w:rFonts w:ascii="宋体" w:hAnsi="宋体"/>
          <w:szCs w:val="21"/>
        </w:rPr>
      </w:pPr>
      <w:r>
        <w:rPr>
          <w:rFonts w:ascii="宋体" w:hAnsi="宋体"/>
          <w:szCs w:val="21"/>
        </w:rPr>
        <w:t>对于依法必须招标的暂估价项目的确认和批准</w:t>
      </w:r>
      <w:r>
        <w:rPr>
          <w:rFonts w:hint="eastAsia" w:ascii="宋体" w:hAnsi="宋体"/>
          <w:szCs w:val="21"/>
        </w:rPr>
        <w:t>，按照以下约定执行：</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）承包人应根据施工进度计划，在签订暂估价项目的采购合同、分包合同前</w:t>
      </w:r>
      <w:r>
        <w:rPr>
          <w:rFonts w:ascii="宋体" w:hAnsi="宋体"/>
          <w:kern w:val="0"/>
          <w:szCs w:val="21"/>
        </w:rPr>
        <w:t>28</w:t>
      </w:r>
      <w:r>
        <w:rPr>
          <w:rFonts w:hint="eastAsia" w:ascii="宋体" w:hAnsi="宋体"/>
          <w:kern w:val="0"/>
          <w:szCs w:val="21"/>
        </w:rPr>
        <w:t>天向监理人提出书面申请。监理人应当在收到申请后</w:t>
      </w:r>
      <w:r>
        <w:rPr>
          <w:rFonts w:ascii="宋体" w:hAnsi="宋体"/>
          <w:kern w:val="0"/>
          <w:szCs w:val="21"/>
        </w:rPr>
        <w:t>3</w:t>
      </w:r>
      <w:r>
        <w:rPr>
          <w:rFonts w:hint="eastAsia" w:ascii="宋体" w:hAnsi="宋体"/>
          <w:kern w:val="0"/>
          <w:szCs w:val="21"/>
        </w:rPr>
        <w:t>天内报送发包人，发包人应当在收到申请后</w:t>
      </w:r>
      <w:r>
        <w:rPr>
          <w:rFonts w:ascii="宋体" w:hAnsi="宋体"/>
          <w:kern w:val="0"/>
          <w:szCs w:val="21"/>
        </w:rPr>
        <w:t>14</w:t>
      </w:r>
      <w:r>
        <w:rPr>
          <w:rFonts w:hint="eastAsia" w:ascii="宋体" w:hAnsi="宋体"/>
          <w:kern w:val="0"/>
          <w:szCs w:val="21"/>
        </w:rPr>
        <w:t>天内给予批准或提出修改意见，发包人逾期未予批准或提出修改意见的，视为该书面申请已获得同意；</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）发包人认为承包人确定的供应商、分包人无法满足工程质量或合同要求的，发包人可以要求承包人重新确定暂估价项目的供应商、分包人</w:t>
      </w:r>
      <w:r>
        <w:rPr>
          <w:rFonts w:ascii="宋体" w:hAnsi="宋体"/>
          <w:kern w:val="0"/>
          <w:szCs w:val="21"/>
        </w:rPr>
        <w:t>;</w:t>
      </w:r>
    </w:p>
    <w:p>
      <w:pPr>
        <w:spacing w:line="360" w:lineRule="auto"/>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）承包人应当在签订暂估价合同后</w:t>
      </w:r>
      <w:r>
        <w:rPr>
          <w:rFonts w:ascii="宋体" w:hAnsi="宋体"/>
          <w:kern w:val="0"/>
          <w:szCs w:val="21"/>
        </w:rPr>
        <w:t>7</w:t>
      </w:r>
      <w:r>
        <w:rPr>
          <w:rFonts w:hint="eastAsia" w:ascii="宋体" w:hAnsi="宋体"/>
          <w:kern w:val="0"/>
          <w:szCs w:val="21"/>
        </w:rPr>
        <w:t>天内，将暂估价合同副本报送发包人留存。</w:t>
      </w:r>
    </w:p>
    <w:p>
      <w:pPr>
        <w:pStyle w:val="30"/>
        <w:spacing w:line="360" w:lineRule="auto"/>
        <w:ind w:firstLine="420" w:firstLineChars="200"/>
        <w:jc w:val="left"/>
        <w:rPr>
          <w:rFonts w:ascii="宋体" w:hAnsi="宋体"/>
          <w:szCs w:val="21"/>
        </w:rPr>
      </w:pPr>
      <w:r>
        <w:rPr>
          <w:rFonts w:ascii="宋体" w:hAnsi="宋体"/>
          <w:szCs w:val="21"/>
        </w:rPr>
        <w:t>10.7.2 不属于依法必须招标的暂估价项目</w:t>
      </w:r>
    </w:p>
    <w:p>
      <w:pPr>
        <w:pStyle w:val="30"/>
        <w:spacing w:line="360" w:lineRule="auto"/>
        <w:ind w:firstLine="420" w:firstLineChars="200"/>
        <w:jc w:val="left"/>
        <w:rPr>
          <w:rFonts w:ascii="宋体" w:hAnsi="宋体"/>
          <w:szCs w:val="21"/>
        </w:rPr>
      </w:pPr>
      <w:r>
        <w:rPr>
          <w:rFonts w:ascii="宋体" w:hAnsi="宋体"/>
          <w:szCs w:val="21"/>
        </w:rPr>
        <w:t>对于不属于依法必须招标的暂估价项目的确认和批准采取第</w:t>
      </w:r>
      <w:r>
        <w:rPr>
          <w:rFonts w:ascii="宋体" w:hAnsi="宋体"/>
          <w:szCs w:val="21"/>
          <w:u w:val="single"/>
        </w:rPr>
        <w:t xml:space="preserve"> 1  </w:t>
      </w:r>
      <w:r>
        <w:rPr>
          <w:rFonts w:ascii="宋体" w:hAnsi="宋体"/>
          <w:szCs w:val="21"/>
        </w:rPr>
        <w:t>种方式确定。</w:t>
      </w:r>
    </w:p>
    <w:p>
      <w:pPr>
        <w:pStyle w:val="30"/>
        <w:spacing w:before="120" w:after="120" w:line="360" w:lineRule="auto"/>
        <w:ind w:firstLine="422" w:firstLineChars="200"/>
        <w:outlineLvl w:val="1"/>
        <w:rPr>
          <w:rFonts w:ascii="宋体" w:hAnsi="宋体"/>
          <w:b/>
          <w:szCs w:val="21"/>
        </w:rPr>
      </w:pPr>
      <w:r>
        <w:rPr>
          <w:rFonts w:ascii="宋体" w:hAnsi="宋体"/>
          <w:b/>
          <w:szCs w:val="21"/>
        </w:rPr>
        <w:t>10.8 暂列金额</w:t>
      </w:r>
    </w:p>
    <w:p>
      <w:pPr>
        <w:pStyle w:val="30"/>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合同当事人关于暂列金额使用的约定：</w:t>
      </w:r>
      <w:r>
        <w:rPr>
          <w:rFonts w:hint="eastAsia" w:ascii="宋体" w:hAnsi="宋体"/>
          <w:szCs w:val="21"/>
          <w:u w:val="single"/>
        </w:rPr>
        <w:t>按通用合同条款执行</w:t>
      </w:r>
      <w:r>
        <w:rPr>
          <w:rFonts w:hint="eastAsia" w:ascii="宋体" w:hAnsi="宋体"/>
          <w:kern w:val="0"/>
          <w:szCs w:val="21"/>
        </w:rPr>
        <w:t>。</w:t>
      </w:r>
    </w:p>
    <w:p>
      <w:pPr>
        <w:pStyle w:val="30"/>
        <w:spacing w:before="120" w:after="120" w:line="360" w:lineRule="auto"/>
        <w:jc w:val="left"/>
        <w:outlineLvl w:val="0"/>
        <w:rPr>
          <w:rFonts w:ascii="宋体" w:hAnsi="宋体"/>
          <w:b/>
          <w:sz w:val="24"/>
          <w:szCs w:val="21"/>
        </w:rPr>
      </w:pPr>
      <w:bookmarkStart w:id="433" w:name="_Toc503361709"/>
      <w:bookmarkStart w:id="434" w:name="_Toc503786842"/>
      <w:bookmarkStart w:id="435" w:name="_Toc351203643"/>
      <w:r>
        <w:rPr>
          <w:rFonts w:ascii="宋体" w:hAnsi="宋体"/>
          <w:b/>
          <w:sz w:val="24"/>
          <w:szCs w:val="21"/>
        </w:rPr>
        <w:t>11. 价格调整</w:t>
      </w:r>
      <w:bookmarkEnd w:id="433"/>
      <w:bookmarkEnd w:id="434"/>
      <w:bookmarkEnd w:id="435"/>
    </w:p>
    <w:p>
      <w:pPr>
        <w:pStyle w:val="30"/>
        <w:spacing w:before="120" w:after="120" w:line="360" w:lineRule="auto"/>
        <w:ind w:firstLine="422" w:firstLineChars="200"/>
        <w:outlineLvl w:val="1"/>
        <w:rPr>
          <w:rFonts w:ascii="宋体" w:hAnsi="宋体"/>
          <w:b/>
          <w:szCs w:val="21"/>
        </w:rPr>
      </w:pPr>
      <w:bookmarkStart w:id="436" w:name="_Toc312678039"/>
      <w:bookmarkStart w:id="437" w:name="_Toc297123550"/>
      <w:bookmarkStart w:id="438" w:name="_Toc297216209"/>
      <w:bookmarkStart w:id="439" w:name="_Toc296891241"/>
      <w:bookmarkStart w:id="440" w:name="_Toc297048387"/>
      <w:bookmarkStart w:id="441" w:name="_Toc292559911"/>
      <w:bookmarkStart w:id="442" w:name="_Toc300935000"/>
      <w:bookmarkStart w:id="443" w:name="_Toc304295577"/>
      <w:bookmarkStart w:id="444" w:name="_Toc296891029"/>
      <w:bookmarkStart w:id="445" w:name="_Toc296347200"/>
      <w:bookmarkStart w:id="446" w:name="_Toc297120501"/>
      <w:bookmarkStart w:id="447" w:name="_Toc296503201"/>
      <w:bookmarkStart w:id="448" w:name="_Toc292559406"/>
      <w:bookmarkStart w:id="449" w:name="_Toc303539157"/>
      <w:bookmarkStart w:id="450" w:name="_Toc296346702"/>
      <w:bookmarkStart w:id="451" w:name="_Toc296944540"/>
      <w:r>
        <w:rPr>
          <w:rFonts w:ascii="宋体" w:hAnsi="宋体"/>
          <w:b/>
          <w:szCs w:val="21"/>
        </w:rPr>
        <w:t>11.1 市场价格波动引起的调整</w:t>
      </w:r>
    </w:p>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Pr>
        <w:pStyle w:val="30"/>
        <w:spacing w:line="360" w:lineRule="auto"/>
        <w:ind w:firstLine="420" w:firstLineChars="200"/>
        <w:jc w:val="left"/>
        <w:rPr>
          <w:rFonts w:ascii="宋体" w:hAnsi="宋体"/>
          <w:szCs w:val="21"/>
        </w:rPr>
      </w:pPr>
      <w:r>
        <w:rPr>
          <w:rFonts w:ascii="宋体" w:hAnsi="宋体"/>
          <w:kern w:val="0"/>
          <w:szCs w:val="21"/>
        </w:rPr>
        <w:t>市场价格波动是否调整合同价格的约定：</w:t>
      </w:r>
      <w:r>
        <w:rPr>
          <w:rFonts w:hint="eastAsia" w:ascii="宋体" w:hAnsi="宋体"/>
          <w:szCs w:val="21"/>
          <w:u w:val="single"/>
        </w:rPr>
        <w:t>合同价格不因劳务、材料或其它影响合同实施成本的事项发生价格变动而进行调整</w:t>
      </w:r>
      <w:r>
        <w:rPr>
          <w:rFonts w:ascii="宋体" w:hAnsi="宋体"/>
          <w:szCs w:val="21"/>
        </w:rPr>
        <w:t>。</w:t>
      </w:r>
    </w:p>
    <w:bookmarkEnd w:id="333"/>
    <w:bookmarkEnd w:id="334"/>
    <w:bookmarkEnd w:id="335"/>
    <w:bookmarkEnd w:id="336"/>
    <w:bookmarkEnd w:id="337"/>
    <w:bookmarkEnd w:id="338"/>
    <w:p>
      <w:pPr>
        <w:pStyle w:val="30"/>
        <w:spacing w:before="120" w:after="120" w:line="360" w:lineRule="auto"/>
        <w:jc w:val="left"/>
        <w:outlineLvl w:val="0"/>
        <w:rPr>
          <w:rFonts w:ascii="宋体" w:hAnsi="宋体"/>
          <w:b/>
          <w:sz w:val="24"/>
          <w:szCs w:val="21"/>
        </w:rPr>
      </w:pPr>
      <w:bookmarkStart w:id="452" w:name="_Toc297048391"/>
      <w:bookmarkStart w:id="453" w:name="_Toc296891033"/>
      <w:bookmarkStart w:id="454" w:name="_Toc297120505"/>
      <w:bookmarkStart w:id="455" w:name="_Toc292559915"/>
      <w:bookmarkStart w:id="456" w:name="_Toc292559410"/>
      <w:bookmarkStart w:id="457" w:name="_Toc296346706"/>
      <w:bookmarkStart w:id="458" w:name="_Toc296347204"/>
      <w:bookmarkStart w:id="459" w:name="_Toc296944544"/>
      <w:bookmarkStart w:id="460" w:name="_Toc296503205"/>
      <w:bookmarkStart w:id="461" w:name="_Toc296891245"/>
      <w:bookmarkStart w:id="462" w:name="_Toc351203644"/>
      <w:bookmarkStart w:id="463" w:name="_Toc503361710"/>
      <w:bookmarkStart w:id="464" w:name="_Toc503786843"/>
      <w:bookmarkStart w:id="465" w:name="_Toc303539159"/>
      <w:bookmarkStart w:id="466" w:name="_Toc300935002"/>
      <w:bookmarkStart w:id="467" w:name="_Toc297216211"/>
      <w:bookmarkStart w:id="468" w:name="_Toc304295579"/>
      <w:bookmarkStart w:id="469" w:name="_Toc297123552"/>
      <w:bookmarkStart w:id="470" w:name="_Toc312678040"/>
      <w:r>
        <w:rPr>
          <w:rFonts w:ascii="宋体" w:hAnsi="宋体"/>
          <w:b/>
          <w:sz w:val="24"/>
          <w:szCs w:val="21"/>
        </w:rPr>
        <w:t xml:space="preserve">12. </w:t>
      </w:r>
      <w:bookmarkEnd w:id="452"/>
      <w:bookmarkEnd w:id="453"/>
      <w:bookmarkEnd w:id="454"/>
      <w:bookmarkEnd w:id="455"/>
      <w:bookmarkEnd w:id="456"/>
      <w:bookmarkEnd w:id="457"/>
      <w:bookmarkEnd w:id="458"/>
      <w:bookmarkEnd w:id="459"/>
      <w:bookmarkEnd w:id="460"/>
      <w:bookmarkEnd w:id="461"/>
      <w:r>
        <w:rPr>
          <w:rFonts w:ascii="宋体" w:hAnsi="宋体"/>
          <w:b/>
          <w:sz w:val="24"/>
          <w:szCs w:val="21"/>
        </w:rPr>
        <w:t>合同价格、计量与支付</w:t>
      </w:r>
      <w:bookmarkEnd w:id="462"/>
      <w:bookmarkEnd w:id="463"/>
      <w:bookmarkEnd w:id="464"/>
    </w:p>
    <w:bookmarkEnd w:id="465"/>
    <w:bookmarkEnd w:id="466"/>
    <w:bookmarkEnd w:id="467"/>
    <w:bookmarkEnd w:id="468"/>
    <w:bookmarkEnd w:id="469"/>
    <w:bookmarkEnd w:id="470"/>
    <w:p>
      <w:pPr>
        <w:pStyle w:val="30"/>
        <w:spacing w:before="120" w:after="120" w:line="360" w:lineRule="auto"/>
        <w:ind w:firstLine="422" w:firstLineChars="200"/>
        <w:outlineLvl w:val="1"/>
        <w:rPr>
          <w:rFonts w:ascii="宋体" w:hAnsi="宋体"/>
          <w:b/>
          <w:szCs w:val="21"/>
        </w:rPr>
      </w:pPr>
      <w:bookmarkStart w:id="471" w:name="_Toc267251461"/>
      <w:bookmarkStart w:id="472" w:name="_Toc292559916"/>
      <w:bookmarkStart w:id="473" w:name="_Toc292559411"/>
      <w:bookmarkStart w:id="474" w:name="_Toc296346707"/>
      <w:bookmarkStart w:id="475" w:name="_Toc296347205"/>
      <w:bookmarkStart w:id="476" w:name="_Toc297048392"/>
      <w:bookmarkStart w:id="477" w:name="_Toc296891034"/>
      <w:bookmarkStart w:id="478" w:name="_Toc297120506"/>
      <w:bookmarkStart w:id="479" w:name="_Toc296944545"/>
      <w:bookmarkStart w:id="480" w:name="_Toc296891246"/>
      <w:bookmarkStart w:id="481" w:name="_Toc296503206"/>
      <w:bookmarkStart w:id="482" w:name="_Toc312678041"/>
      <w:bookmarkStart w:id="483" w:name="_Toc297216212"/>
      <w:bookmarkStart w:id="484" w:name="_Toc300935003"/>
      <w:bookmarkStart w:id="485" w:name="_Toc304295580"/>
      <w:bookmarkStart w:id="486" w:name="_Toc297123553"/>
      <w:bookmarkStart w:id="487" w:name="_Toc303539160"/>
      <w:r>
        <w:rPr>
          <w:rFonts w:ascii="宋体" w:hAnsi="宋体"/>
          <w:b/>
          <w:szCs w:val="21"/>
        </w:rPr>
        <w:t>12.1 合</w:t>
      </w:r>
      <w:bookmarkEnd w:id="471"/>
      <w:bookmarkEnd w:id="472"/>
      <w:bookmarkEnd w:id="473"/>
      <w:r>
        <w:rPr>
          <w:rFonts w:ascii="宋体" w:hAnsi="宋体"/>
          <w:b/>
          <w:szCs w:val="21"/>
        </w:rPr>
        <w:t>同价</w:t>
      </w:r>
      <w:bookmarkEnd w:id="474"/>
      <w:bookmarkEnd w:id="475"/>
      <w:bookmarkEnd w:id="476"/>
      <w:bookmarkEnd w:id="477"/>
      <w:bookmarkEnd w:id="478"/>
      <w:bookmarkEnd w:id="479"/>
      <w:bookmarkEnd w:id="480"/>
      <w:bookmarkEnd w:id="481"/>
      <w:r>
        <w:rPr>
          <w:rFonts w:ascii="宋体" w:hAnsi="宋体"/>
          <w:b/>
          <w:szCs w:val="21"/>
        </w:rPr>
        <w:t>格形式</w:t>
      </w:r>
    </w:p>
    <w:bookmarkEnd w:id="482"/>
    <w:bookmarkEnd w:id="483"/>
    <w:bookmarkEnd w:id="484"/>
    <w:bookmarkEnd w:id="485"/>
    <w:bookmarkEnd w:id="486"/>
    <w:bookmarkEnd w:id="487"/>
    <w:p>
      <w:pPr>
        <w:pStyle w:val="30"/>
        <w:spacing w:line="360" w:lineRule="auto"/>
        <w:ind w:firstLine="420" w:firstLineChars="200"/>
        <w:jc w:val="left"/>
        <w:rPr>
          <w:rFonts w:ascii="宋体" w:hAnsi="宋体"/>
          <w:szCs w:val="21"/>
        </w:rPr>
      </w:pPr>
      <w:r>
        <w:rPr>
          <w:rFonts w:ascii="宋体" w:hAnsi="宋体"/>
          <w:szCs w:val="21"/>
        </w:rPr>
        <w:t>1、单价合同。</w:t>
      </w:r>
    </w:p>
    <w:p>
      <w:pPr>
        <w:pStyle w:val="30"/>
        <w:spacing w:line="360" w:lineRule="auto"/>
        <w:ind w:firstLine="420" w:firstLineChars="200"/>
        <w:jc w:val="left"/>
        <w:rPr>
          <w:rFonts w:ascii="宋体" w:hAnsi="宋体"/>
          <w:szCs w:val="21"/>
        </w:rPr>
      </w:pPr>
      <w:r>
        <w:rPr>
          <w:rFonts w:ascii="宋体" w:hAnsi="宋体"/>
          <w:szCs w:val="21"/>
        </w:rPr>
        <w:t>综合单价包含的风险范围：</w:t>
      </w:r>
      <w:r>
        <w:rPr>
          <w:rFonts w:hint="eastAsia" w:ascii="宋体" w:hAnsi="宋体"/>
          <w:szCs w:val="21"/>
          <w:u w:val="single"/>
        </w:rPr>
        <w:t>已含在报价中</w:t>
      </w:r>
      <w:r>
        <w:rPr>
          <w:rFonts w:ascii="宋体" w:hAnsi="宋体"/>
          <w:szCs w:val="21"/>
        </w:rPr>
        <w:t>。</w:t>
      </w:r>
    </w:p>
    <w:p>
      <w:pPr>
        <w:pStyle w:val="30"/>
        <w:spacing w:line="360" w:lineRule="auto"/>
        <w:ind w:firstLine="420" w:firstLineChars="200"/>
        <w:jc w:val="left"/>
        <w:rPr>
          <w:rFonts w:ascii="宋体" w:hAnsi="宋体"/>
          <w:szCs w:val="21"/>
        </w:rPr>
      </w:pPr>
      <w:r>
        <w:rPr>
          <w:rFonts w:hint="eastAsia" w:ascii="宋体" w:hAnsi="宋体"/>
          <w:szCs w:val="21"/>
        </w:rPr>
        <w:t>合同价（中标价），其造价被认为包含了采购文件，图纸，答疑等所有内容，承包方必须按图纸及相关规范施工完成，若在施工中发现响应文件中无主材的，由发包人、承包人、监理经市场调查采购，费用不增加。</w:t>
      </w:r>
    </w:p>
    <w:p>
      <w:pPr>
        <w:spacing w:line="360" w:lineRule="auto"/>
        <w:ind w:firstLine="420" w:firstLineChars="200"/>
        <w:jc w:val="left"/>
        <w:rPr>
          <w:rFonts w:ascii="宋体" w:hAnsi="宋体"/>
          <w:szCs w:val="21"/>
        </w:rPr>
      </w:pPr>
      <w:r>
        <w:rPr>
          <w:rFonts w:hint="eastAsia" w:ascii="宋体" w:hAnsi="宋体"/>
          <w:szCs w:val="21"/>
        </w:rPr>
        <w:t>1.招标范围内的工程按招标期间对应的图纸的工程清单量及工程清单单价结算。</w:t>
      </w:r>
    </w:p>
    <w:p>
      <w:pPr>
        <w:spacing w:line="360" w:lineRule="auto"/>
        <w:ind w:firstLine="420" w:firstLineChars="200"/>
        <w:jc w:val="left"/>
        <w:rPr>
          <w:rFonts w:ascii="宋体" w:hAnsi="宋体"/>
          <w:szCs w:val="21"/>
        </w:rPr>
      </w:pPr>
      <w:r>
        <w:rPr>
          <w:rFonts w:hint="eastAsia" w:ascii="宋体" w:hAnsi="宋体"/>
          <w:szCs w:val="21"/>
        </w:rPr>
        <w:t>2．招标范围内的工程内容变更（设计变更、建设单位提出的变更等），按实际变更工程量和投标工程清单单价结算。</w:t>
      </w:r>
    </w:p>
    <w:p>
      <w:pPr>
        <w:spacing w:line="360" w:lineRule="auto"/>
        <w:ind w:firstLine="420" w:firstLineChars="200"/>
        <w:jc w:val="left"/>
        <w:rPr>
          <w:rFonts w:ascii="宋体" w:hAnsi="宋体"/>
          <w:szCs w:val="21"/>
        </w:rPr>
      </w:pPr>
      <w:r>
        <w:rPr>
          <w:rFonts w:hint="eastAsia" w:ascii="宋体" w:hAnsi="宋体"/>
          <w:szCs w:val="21"/>
        </w:rPr>
        <w:t>3．招标范围内的工程内容取消：按实际工程量和投标文件工程量清单单价扣减。</w:t>
      </w:r>
    </w:p>
    <w:p>
      <w:pPr>
        <w:spacing w:line="360" w:lineRule="auto"/>
        <w:ind w:firstLine="420" w:firstLineChars="200"/>
        <w:jc w:val="left"/>
        <w:rPr>
          <w:rFonts w:ascii="宋体" w:hAnsi="宋体"/>
          <w:szCs w:val="21"/>
        </w:rPr>
      </w:pPr>
      <w:r>
        <w:rPr>
          <w:rFonts w:hint="eastAsia" w:ascii="宋体" w:hAnsi="宋体"/>
          <w:szCs w:val="21"/>
        </w:rPr>
        <w:t>4．招标范围外的工程内容增加：</w:t>
      </w:r>
    </w:p>
    <w:p>
      <w:pPr>
        <w:spacing w:line="360" w:lineRule="auto"/>
        <w:ind w:firstLine="420" w:firstLineChars="200"/>
        <w:jc w:val="left"/>
        <w:rPr>
          <w:rFonts w:ascii="宋体" w:hAnsi="宋体"/>
          <w:szCs w:val="21"/>
        </w:rPr>
      </w:pPr>
      <w:r>
        <w:rPr>
          <w:rFonts w:hint="eastAsia" w:ascii="宋体" w:hAnsi="宋体"/>
          <w:szCs w:val="21"/>
        </w:rPr>
        <w:t>⑴招标范围内有适用于变更工程的价格，按投标所报主材和相关定额结算；</w:t>
      </w:r>
    </w:p>
    <w:p>
      <w:pPr>
        <w:spacing w:line="360" w:lineRule="auto"/>
        <w:ind w:firstLine="420" w:firstLineChars="200"/>
        <w:jc w:val="left"/>
        <w:rPr>
          <w:rFonts w:ascii="宋体" w:hAnsi="宋体"/>
          <w:szCs w:val="21"/>
        </w:rPr>
      </w:pPr>
      <w:r>
        <w:rPr>
          <w:rFonts w:hint="eastAsia" w:ascii="宋体" w:hAnsi="宋体"/>
          <w:szCs w:val="21"/>
        </w:rPr>
        <w:t>⑵招标范围内有类似于变更工程的价格，可以参照类似价格变更合同价款；</w:t>
      </w:r>
    </w:p>
    <w:p>
      <w:pPr>
        <w:spacing w:line="360" w:lineRule="auto"/>
        <w:ind w:firstLine="420" w:firstLineChars="200"/>
        <w:jc w:val="left"/>
        <w:rPr>
          <w:rFonts w:ascii="宋体" w:hAnsi="宋体"/>
          <w:szCs w:val="21"/>
        </w:rPr>
      </w:pPr>
      <w:r>
        <w:rPr>
          <w:rFonts w:hint="eastAsia" w:ascii="宋体" w:hAnsi="宋体"/>
          <w:szCs w:val="21"/>
        </w:rPr>
        <w:t>⑶招标范围内没有适用或类似于变更工程的价格，由承包方提出，经监理工程师审核后，送发包方批准，编制新项目的综合单价，材料价确定原则：已标价工程量清单中已有材料价优先，其次按监理签发开工令当月的《昭通市建设工程材料价格信息及市场价格》中的营改增版鲁甸县基价确定，没有的材料价格按《云南省建设工程材料及设备价格信息》中昭通地区基价确定，无法通过《昭通市建设工程材料价格信息及市场价格》中的营改增版鲁甸县基价和《云南省建设工程材料及设备价格信息》中昭通地区基价确定的材料价格，由发包方、承包方、监理和造价四方通过询价确定。</w:t>
      </w:r>
    </w:p>
    <w:p>
      <w:pPr>
        <w:pStyle w:val="30"/>
        <w:spacing w:before="120" w:after="120" w:line="360" w:lineRule="auto"/>
        <w:ind w:firstLine="422" w:firstLineChars="200"/>
        <w:outlineLvl w:val="1"/>
        <w:rPr>
          <w:rFonts w:ascii="宋体" w:hAnsi="宋体"/>
          <w:b/>
          <w:szCs w:val="21"/>
        </w:rPr>
      </w:pPr>
      <w:bookmarkStart w:id="488" w:name="_Toc312678042"/>
      <w:bookmarkStart w:id="489" w:name="_Toc304295581"/>
      <w:bookmarkStart w:id="490" w:name="_Toc297123554"/>
      <w:bookmarkStart w:id="491" w:name="_Toc300935004"/>
      <w:bookmarkStart w:id="492" w:name="_Toc297216213"/>
      <w:bookmarkStart w:id="493" w:name="_Toc303539161"/>
      <w:bookmarkStart w:id="494" w:name="_Toc296944546"/>
      <w:bookmarkStart w:id="495" w:name="_Toc296347206"/>
      <w:bookmarkStart w:id="496" w:name="_Toc296346708"/>
      <w:bookmarkStart w:id="497" w:name="_Toc297048393"/>
      <w:bookmarkStart w:id="498" w:name="_Toc296503207"/>
      <w:bookmarkStart w:id="499" w:name="_Toc297120507"/>
      <w:bookmarkStart w:id="500" w:name="_Toc292559412"/>
      <w:bookmarkStart w:id="501" w:name="_Toc292559917"/>
      <w:bookmarkStart w:id="502" w:name="_Toc296891035"/>
      <w:bookmarkStart w:id="503" w:name="_Toc296891247"/>
      <w:r>
        <w:rPr>
          <w:rFonts w:ascii="宋体" w:hAnsi="宋体"/>
          <w:b/>
          <w:szCs w:val="21"/>
        </w:rPr>
        <w:t>12.2 预付款</w:t>
      </w:r>
    </w:p>
    <w:bookmarkEnd w:id="488"/>
    <w:bookmarkEnd w:id="489"/>
    <w:bookmarkEnd w:id="490"/>
    <w:bookmarkEnd w:id="491"/>
    <w:bookmarkEnd w:id="492"/>
    <w:bookmarkEnd w:id="493"/>
    <w:p>
      <w:pPr>
        <w:pStyle w:val="30"/>
        <w:spacing w:line="360" w:lineRule="auto"/>
        <w:ind w:firstLine="420" w:firstLineChars="200"/>
        <w:jc w:val="left"/>
        <w:rPr>
          <w:rFonts w:ascii="宋体" w:hAnsi="宋体"/>
          <w:szCs w:val="21"/>
        </w:rPr>
      </w:pPr>
      <w:r>
        <w:rPr>
          <w:rFonts w:ascii="宋体" w:hAnsi="宋体"/>
          <w:szCs w:val="21"/>
        </w:rPr>
        <w:t>12.2.1 预付款的支付</w:t>
      </w:r>
    </w:p>
    <w:p>
      <w:pPr>
        <w:pStyle w:val="30"/>
        <w:spacing w:line="360" w:lineRule="auto"/>
        <w:ind w:firstLine="422" w:firstLineChars="200"/>
        <w:jc w:val="left"/>
        <w:rPr>
          <w:rFonts w:ascii="宋体" w:hAnsi="宋体"/>
          <w:szCs w:val="21"/>
          <w:u w:val="single"/>
        </w:rPr>
      </w:pPr>
      <w:r>
        <w:rPr>
          <w:rFonts w:ascii="宋体" w:hAnsi="宋体"/>
          <w:b/>
          <w:szCs w:val="21"/>
        </w:rPr>
        <w:t>成交人与采购人自行商榷</w:t>
      </w:r>
      <w:r>
        <w:rPr>
          <w:rFonts w:hint="eastAsia"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12.2.2 预付款担保</w:t>
      </w:r>
    </w:p>
    <w:p>
      <w:pPr>
        <w:pStyle w:val="30"/>
        <w:spacing w:line="360" w:lineRule="auto"/>
        <w:ind w:firstLine="420" w:firstLineChars="200"/>
        <w:jc w:val="left"/>
        <w:rPr>
          <w:rFonts w:ascii="宋体" w:hAnsi="宋体"/>
          <w:szCs w:val="21"/>
          <w:u w:val="single"/>
        </w:rPr>
      </w:pPr>
      <w:r>
        <w:rPr>
          <w:rFonts w:hint="eastAsia" w:ascii="宋体" w:hAnsi="宋体"/>
          <w:szCs w:val="21"/>
          <w:u w:val="single"/>
        </w:rPr>
        <w:t>承包人须提供预付款同等金额的预付款保函。</w:t>
      </w:r>
    </w:p>
    <w:bookmarkEnd w:id="494"/>
    <w:bookmarkEnd w:id="495"/>
    <w:bookmarkEnd w:id="496"/>
    <w:bookmarkEnd w:id="497"/>
    <w:bookmarkEnd w:id="498"/>
    <w:bookmarkEnd w:id="499"/>
    <w:bookmarkEnd w:id="500"/>
    <w:bookmarkEnd w:id="501"/>
    <w:bookmarkEnd w:id="502"/>
    <w:bookmarkEnd w:id="503"/>
    <w:p>
      <w:pPr>
        <w:pStyle w:val="30"/>
        <w:spacing w:before="120" w:after="120" w:line="360" w:lineRule="auto"/>
        <w:ind w:firstLine="422" w:firstLineChars="200"/>
        <w:outlineLvl w:val="1"/>
        <w:rPr>
          <w:rFonts w:ascii="宋体" w:hAnsi="宋体"/>
          <w:b/>
          <w:szCs w:val="21"/>
        </w:rPr>
      </w:pPr>
      <w:r>
        <w:rPr>
          <w:rFonts w:ascii="宋体" w:hAnsi="宋体"/>
          <w:b/>
          <w:szCs w:val="21"/>
        </w:rPr>
        <w:t>12.3 计量</w:t>
      </w:r>
    </w:p>
    <w:p>
      <w:pPr>
        <w:pStyle w:val="30"/>
        <w:spacing w:line="360" w:lineRule="auto"/>
        <w:ind w:firstLine="420" w:firstLineChars="200"/>
        <w:jc w:val="left"/>
        <w:rPr>
          <w:rFonts w:ascii="宋体" w:hAnsi="宋体"/>
          <w:szCs w:val="21"/>
        </w:rPr>
      </w:pPr>
      <w:r>
        <w:rPr>
          <w:rFonts w:hint="eastAsia" w:ascii="宋体" w:hAnsi="宋体"/>
          <w:szCs w:val="21"/>
          <w:u w:val="single"/>
        </w:rPr>
        <w:t>按通用合同条款执行。</w:t>
      </w:r>
    </w:p>
    <w:p>
      <w:pPr>
        <w:pStyle w:val="30"/>
        <w:spacing w:before="120" w:after="120" w:line="360" w:lineRule="auto"/>
        <w:ind w:firstLine="422" w:firstLineChars="200"/>
        <w:outlineLvl w:val="1"/>
        <w:rPr>
          <w:rFonts w:ascii="宋体" w:hAnsi="宋体"/>
          <w:b/>
          <w:szCs w:val="21"/>
        </w:rPr>
      </w:pPr>
      <w:r>
        <w:rPr>
          <w:rFonts w:ascii="宋体" w:hAnsi="宋体"/>
          <w:b/>
          <w:szCs w:val="21"/>
        </w:rPr>
        <w:t>12.4 工程进度款支付</w:t>
      </w:r>
      <w:r>
        <w:rPr>
          <w:rFonts w:hint="eastAsia" w:ascii="宋体" w:hAnsi="宋体"/>
          <w:b/>
          <w:szCs w:val="21"/>
        </w:rPr>
        <w:t>：</w:t>
      </w:r>
      <w:r>
        <w:rPr>
          <w:rFonts w:ascii="宋体" w:hAnsi="宋体"/>
          <w:b/>
          <w:szCs w:val="21"/>
        </w:rPr>
        <w:t>成交人与采购人自行商榷</w:t>
      </w:r>
    </w:p>
    <w:bookmarkEnd w:id="339"/>
    <w:p>
      <w:pPr>
        <w:pStyle w:val="30"/>
        <w:spacing w:before="120" w:after="120" w:line="360" w:lineRule="auto"/>
        <w:jc w:val="left"/>
        <w:outlineLvl w:val="0"/>
        <w:rPr>
          <w:rFonts w:ascii="宋体" w:hAnsi="宋体"/>
          <w:b/>
          <w:sz w:val="24"/>
          <w:szCs w:val="21"/>
        </w:rPr>
      </w:pPr>
      <w:bookmarkStart w:id="504" w:name="_Toc351203645"/>
      <w:bookmarkStart w:id="505" w:name="_Toc503786844"/>
      <w:bookmarkStart w:id="506" w:name="_Toc503361711"/>
      <w:bookmarkStart w:id="507" w:name="_Toc296891047"/>
      <w:bookmarkStart w:id="508" w:name="_Toc296891259"/>
      <w:bookmarkStart w:id="509" w:name="_Toc296944558"/>
      <w:bookmarkStart w:id="510" w:name="_Toc297216223"/>
      <w:bookmarkStart w:id="511" w:name="_Toc297048405"/>
      <w:bookmarkStart w:id="512" w:name="_Toc300935015"/>
      <w:bookmarkStart w:id="513" w:name="_Toc297123564"/>
      <w:bookmarkStart w:id="514" w:name="_Toc292559424"/>
      <w:bookmarkStart w:id="515" w:name="_Toc296347218"/>
      <w:bookmarkStart w:id="516" w:name="_Toc292559929"/>
      <w:bookmarkStart w:id="517" w:name="_Toc296503219"/>
      <w:bookmarkStart w:id="518" w:name="_Toc296346720"/>
      <w:bookmarkStart w:id="519" w:name="_Toc303539172"/>
      <w:bookmarkStart w:id="520" w:name="_Toc312678053"/>
      <w:bookmarkStart w:id="521" w:name="_Toc304295593"/>
      <w:bookmarkStart w:id="522" w:name="_Toc297120519"/>
      <w:r>
        <w:rPr>
          <w:rFonts w:ascii="宋体" w:hAnsi="宋体"/>
          <w:b/>
          <w:sz w:val="24"/>
          <w:szCs w:val="21"/>
        </w:rPr>
        <w:t>13.验收和工程试车</w:t>
      </w:r>
      <w:bookmarkEnd w:id="504"/>
      <w:bookmarkEnd w:id="505"/>
      <w:bookmarkEnd w:id="506"/>
    </w:p>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Pr>
        <w:pStyle w:val="30"/>
        <w:spacing w:before="120" w:after="120" w:line="360" w:lineRule="auto"/>
        <w:ind w:firstLine="422" w:firstLineChars="200"/>
        <w:outlineLvl w:val="1"/>
        <w:rPr>
          <w:rFonts w:ascii="宋体" w:hAnsi="宋体"/>
          <w:b/>
          <w:szCs w:val="21"/>
        </w:rPr>
      </w:pPr>
      <w:r>
        <w:rPr>
          <w:rFonts w:ascii="宋体" w:hAnsi="宋体"/>
          <w:b/>
          <w:szCs w:val="21"/>
        </w:rPr>
        <w:t>13.1 分部分项工程验收</w:t>
      </w:r>
    </w:p>
    <w:p>
      <w:pPr>
        <w:pStyle w:val="30"/>
        <w:spacing w:line="360" w:lineRule="auto"/>
        <w:ind w:firstLine="420" w:firstLineChars="200"/>
        <w:jc w:val="left"/>
        <w:rPr>
          <w:rFonts w:ascii="宋体" w:hAnsi="宋体"/>
          <w:b/>
          <w:szCs w:val="21"/>
        </w:rPr>
      </w:pPr>
      <w:r>
        <w:rPr>
          <w:rFonts w:hint="eastAsia" w:ascii="宋体" w:hAnsi="宋体"/>
          <w:szCs w:val="21"/>
          <w:u w:val="single"/>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523" w:name="_Toc296944562"/>
      <w:bookmarkStart w:id="524" w:name="_Toc312678056"/>
      <w:bookmarkStart w:id="525" w:name="_Toc296891263"/>
      <w:bookmarkStart w:id="526" w:name="_Toc297216224"/>
      <w:bookmarkStart w:id="527" w:name="_Toc296347222"/>
      <w:bookmarkStart w:id="528" w:name="_Toc292559428"/>
      <w:bookmarkStart w:id="529" w:name="_Toc300935016"/>
      <w:bookmarkStart w:id="530" w:name="_Toc296891051"/>
      <w:bookmarkStart w:id="531" w:name="_Toc296503223"/>
      <w:bookmarkStart w:id="532" w:name="_Toc292559933"/>
      <w:bookmarkStart w:id="533" w:name="_Toc296346724"/>
      <w:bookmarkStart w:id="534" w:name="_Toc297048409"/>
      <w:bookmarkStart w:id="535" w:name="_Toc304295596"/>
      <w:bookmarkStart w:id="536" w:name="_Toc297120523"/>
      <w:bookmarkStart w:id="537" w:name="_Toc303539173"/>
      <w:bookmarkStart w:id="538" w:name="_Toc297123565"/>
      <w:bookmarkStart w:id="539" w:name="_Toc267251476"/>
      <w:bookmarkStart w:id="540" w:name="_Toc267251473"/>
      <w:bookmarkStart w:id="541" w:name="_Toc267251474"/>
      <w:bookmarkStart w:id="542" w:name="_Toc267251472"/>
      <w:bookmarkStart w:id="543" w:name="_Toc267251471"/>
      <w:bookmarkStart w:id="544" w:name="_Toc267251470"/>
      <w:bookmarkStart w:id="545" w:name="_Toc267251475"/>
      <w:r>
        <w:rPr>
          <w:rFonts w:ascii="宋体" w:hAnsi="宋体"/>
          <w:b/>
          <w:szCs w:val="21"/>
        </w:rPr>
        <w:t>13.2 竣工验收</w:t>
      </w:r>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Pr>
        <w:pStyle w:val="30"/>
        <w:spacing w:line="360" w:lineRule="auto"/>
        <w:ind w:firstLine="420" w:firstLineChars="200"/>
        <w:jc w:val="left"/>
        <w:rPr>
          <w:rFonts w:ascii="宋体" w:hAnsi="宋体"/>
          <w:szCs w:val="21"/>
        </w:rPr>
      </w:pPr>
      <w:bookmarkStart w:id="546" w:name="_Toc280868704"/>
      <w:bookmarkStart w:id="547" w:name="_Toc280868705"/>
      <w:bookmarkStart w:id="548" w:name="_Toc280868706"/>
      <w:bookmarkStart w:id="549" w:name="_Toc280868707"/>
      <w:bookmarkStart w:id="550" w:name="_Toc280868708"/>
      <w:bookmarkStart w:id="551" w:name="_Toc280868709"/>
      <w:r>
        <w:rPr>
          <w:rFonts w:ascii="宋体" w:hAnsi="宋体"/>
          <w:szCs w:val="21"/>
        </w:rPr>
        <w:t>13.2.2竣工验收程序</w:t>
      </w:r>
    </w:p>
    <w:bookmarkEnd w:id="546"/>
    <w:p>
      <w:pPr>
        <w:pStyle w:val="30"/>
        <w:spacing w:line="360" w:lineRule="auto"/>
        <w:ind w:firstLine="420" w:firstLineChars="200"/>
        <w:jc w:val="left"/>
        <w:rPr>
          <w:rFonts w:ascii="宋体" w:hAnsi="宋体"/>
          <w:szCs w:val="21"/>
        </w:rPr>
      </w:pPr>
      <w:r>
        <w:rPr>
          <w:rFonts w:ascii="宋体" w:hAnsi="宋体"/>
          <w:kern w:val="0"/>
          <w:szCs w:val="21"/>
        </w:rPr>
        <w:t>关于竣工验收程序的约定：</w:t>
      </w:r>
      <w:r>
        <w:rPr>
          <w:rFonts w:hint="eastAsia" w:ascii="宋体" w:hAnsi="宋体"/>
          <w:szCs w:val="21"/>
          <w:u w:val="single"/>
        </w:rPr>
        <w:t>竣工验收后1个月内递交竣工资料时，向发包人提供一式肆套竣工图（含竣工资料）</w:t>
      </w:r>
      <w:r>
        <w:rPr>
          <w:rFonts w:ascii="宋体" w:hAnsi="宋体"/>
          <w:szCs w:val="21"/>
        </w:rPr>
        <w:t>。</w:t>
      </w:r>
    </w:p>
    <w:p>
      <w:pPr>
        <w:pStyle w:val="30"/>
        <w:spacing w:line="360" w:lineRule="auto"/>
        <w:ind w:firstLine="420" w:firstLineChars="200"/>
        <w:jc w:val="left"/>
        <w:rPr>
          <w:rFonts w:ascii="宋体" w:hAnsi="宋体"/>
          <w:szCs w:val="21"/>
        </w:rPr>
      </w:pPr>
      <w:r>
        <w:rPr>
          <w:rFonts w:ascii="宋体" w:hAnsi="宋体"/>
          <w:kern w:val="0"/>
          <w:szCs w:val="21"/>
        </w:rPr>
        <w:t>发包人不按照本项约定组织竣工验收、颁发工程接收证书的违约金的计算方法：</w:t>
      </w:r>
      <w:r>
        <w:rPr>
          <w:rFonts w:hint="eastAsia" w:ascii="宋体" w:hAnsi="宋体"/>
          <w:szCs w:val="21"/>
          <w:u w:val="single"/>
        </w:rPr>
        <w:t>无</w:t>
      </w:r>
      <w:r>
        <w:rPr>
          <w:rFonts w:ascii="宋体" w:hAnsi="宋体"/>
          <w:szCs w:val="21"/>
        </w:rPr>
        <w:t>。</w:t>
      </w:r>
    </w:p>
    <w:bookmarkEnd w:id="547"/>
    <w:bookmarkEnd w:id="548"/>
    <w:bookmarkEnd w:id="549"/>
    <w:p>
      <w:pPr>
        <w:pStyle w:val="30"/>
        <w:spacing w:before="120" w:after="120" w:line="360" w:lineRule="auto"/>
        <w:ind w:firstLine="422" w:firstLineChars="200"/>
        <w:outlineLvl w:val="1"/>
        <w:rPr>
          <w:rFonts w:ascii="宋体" w:hAnsi="宋体"/>
          <w:b/>
          <w:szCs w:val="21"/>
        </w:rPr>
      </w:pPr>
      <w:r>
        <w:rPr>
          <w:rFonts w:ascii="宋体" w:hAnsi="宋体"/>
          <w:b/>
          <w:szCs w:val="21"/>
        </w:rPr>
        <w:t>13.3 工程试车</w:t>
      </w:r>
    </w:p>
    <w:p>
      <w:pPr>
        <w:pStyle w:val="30"/>
        <w:spacing w:line="360" w:lineRule="auto"/>
        <w:ind w:firstLine="420" w:firstLineChars="200"/>
        <w:jc w:val="left"/>
        <w:rPr>
          <w:rFonts w:ascii="宋体" w:hAnsi="宋体"/>
          <w:kern w:val="0"/>
          <w:szCs w:val="21"/>
        </w:rPr>
      </w:pPr>
      <w:r>
        <w:rPr>
          <w:rFonts w:hint="eastAsia" w:ascii="宋体" w:hAnsi="宋体"/>
          <w:szCs w:val="21"/>
          <w:u w:val="single"/>
        </w:rPr>
        <w:t>按通用合同条款执行</w:t>
      </w:r>
      <w:r>
        <w:rPr>
          <w:rFonts w:hint="eastAsia" w:ascii="宋体" w:hAnsi="宋体"/>
          <w:szCs w:val="21"/>
        </w:rPr>
        <w:t>。</w:t>
      </w:r>
    </w:p>
    <w:bookmarkEnd w:id="550"/>
    <w:p>
      <w:pPr>
        <w:pStyle w:val="30"/>
        <w:spacing w:before="120" w:after="120" w:line="360" w:lineRule="auto"/>
        <w:ind w:firstLine="422" w:firstLineChars="200"/>
        <w:outlineLvl w:val="1"/>
        <w:rPr>
          <w:rFonts w:ascii="宋体" w:hAnsi="宋体"/>
          <w:b/>
          <w:szCs w:val="21"/>
        </w:rPr>
      </w:pPr>
      <w:bookmarkStart w:id="552" w:name="_Toc503361712"/>
      <w:bookmarkStart w:id="553" w:name="_Toc503786845"/>
      <w:r>
        <w:rPr>
          <w:rFonts w:ascii="宋体" w:hAnsi="宋体"/>
          <w:b/>
          <w:szCs w:val="21"/>
        </w:rPr>
        <w:t>13.6 竣工退场</w:t>
      </w:r>
      <w:bookmarkEnd w:id="552"/>
      <w:bookmarkEnd w:id="553"/>
    </w:p>
    <w:p>
      <w:pPr>
        <w:pStyle w:val="30"/>
        <w:spacing w:line="360" w:lineRule="auto"/>
        <w:ind w:firstLine="420" w:firstLineChars="200"/>
        <w:jc w:val="left"/>
        <w:rPr>
          <w:rFonts w:ascii="宋体" w:hAnsi="宋体"/>
          <w:kern w:val="0"/>
          <w:szCs w:val="21"/>
        </w:rPr>
      </w:pPr>
      <w:r>
        <w:rPr>
          <w:rFonts w:ascii="宋体" w:hAnsi="宋体"/>
          <w:kern w:val="0"/>
          <w:szCs w:val="21"/>
        </w:rPr>
        <w:t>13.6.1 竣工退场</w:t>
      </w:r>
    </w:p>
    <w:p>
      <w:pPr>
        <w:pStyle w:val="30"/>
        <w:spacing w:line="360" w:lineRule="auto"/>
        <w:ind w:firstLine="420" w:firstLineChars="200"/>
        <w:jc w:val="left"/>
        <w:rPr>
          <w:rFonts w:ascii="宋体" w:hAnsi="宋体"/>
          <w:kern w:val="0"/>
          <w:szCs w:val="21"/>
        </w:rPr>
      </w:pPr>
      <w:r>
        <w:rPr>
          <w:rFonts w:hint="eastAsia" w:ascii="宋体" w:hAnsi="宋体"/>
          <w:szCs w:val="21"/>
          <w:u w:val="single"/>
        </w:rPr>
        <w:t>按通用合同条款执行</w:t>
      </w:r>
      <w:r>
        <w:rPr>
          <w:rFonts w:hint="eastAsia" w:ascii="宋体" w:hAnsi="宋体"/>
          <w:szCs w:val="21"/>
        </w:rPr>
        <w:t>。</w:t>
      </w:r>
    </w:p>
    <w:p>
      <w:pPr>
        <w:pStyle w:val="30"/>
        <w:spacing w:before="120" w:after="120" w:line="360" w:lineRule="auto"/>
        <w:jc w:val="left"/>
        <w:outlineLvl w:val="0"/>
        <w:rPr>
          <w:rFonts w:ascii="宋体" w:hAnsi="宋体"/>
          <w:b/>
          <w:sz w:val="24"/>
          <w:szCs w:val="21"/>
        </w:rPr>
      </w:pPr>
      <w:bookmarkStart w:id="554" w:name="_Toc503361713"/>
      <w:bookmarkStart w:id="555" w:name="_Toc351203646"/>
      <w:bookmarkStart w:id="556" w:name="_Toc503786846"/>
      <w:r>
        <w:rPr>
          <w:rFonts w:ascii="宋体" w:hAnsi="宋体"/>
          <w:b/>
          <w:sz w:val="24"/>
          <w:szCs w:val="21"/>
        </w:rPr>
        <w:t>14. 竣工结算</w:t>
      </w:r>
      <w:bookmarkEnd w:id="554"/>
      <w:bookmarkEnd w:id="555"/>
      <w:bookmarkEnd w:id="556"/>
    </w:p>
    <w:p>
      <w:pPr>
        <w:pStyle w:val="30"/>
        <w:spacing w:line="360" w:lineRule="auto"/>
        <w:ind w:firstLine="420" w:firstLineChars="200"/>
        <w:jc w:val="left"/>
        <w:rPr>
          <w:rFonts w:ascii="宋体" w:hAnsi="宋体"/>
          <w:szCs w:val="21"/>
        </w:rPr>
      </w:pPr>
      <w:r>
        <w:rPr>
          <w:rFonts w:hint="eastAsia" w:ascii="宋体" w:hAnsi="宋体"/>
          <w:szCs w:val="21"/>
          <w:u w:val="single"/>
        </w:rPr>
        <w:t>按通用合同条款执行</w:t>
      </w:r>
      <w:r>
        <w:rPr>
          <w:rFonts w:hint="eastAsia" w:ascii="宋体" w:hAnsi="宋体"/>
          <w:szCs w:val="21"/>
        </w:rPr>
        <w:t>。</w:t>
      </w:r>
    </w:p>
    <w:bookmarkEnd w:id="539"/>
    <w:bookmarkEnd w:id="540"/>
    <w:bookmarkEnd w:id="541"/>
    <w:bookmarkEnd w:id="542"/>
    <w:bookmarkEnd w:id="543"/>
    <w:bookmarkEnd w:id="544"/>
    <w:bookmarkEnd w:id="545"/>
    <w:bookmarkEnd w:id="551"/>
    <w:p>
      <w:pPr>
        <w:pStyle w:val="30"/>
        <w:spacing w:before="120" w:after="120" w:line="360" w:lineRule="auto"/>
        <w:jc w:val="left"/>
        <w:outlineLvl w:val="0"/>
        <w:rPr>
          <w:rFonts w:ascii="宋体" w:hAnsi="宋体"/>
          <w:b/>
          <w:sz w:val="24"/>
          <w:szCs w:val="21"/>
        </w:rPr>
      </w:pPr>
      <w:bookmarkStart w:id="557" w:name="_Toc503361714"/>
      <w:bookmarkStart w:id="558" w:name="_Toc351203647"/>
      <w:bookmarkStart w:id="559" w:name="_Toc503786847"/>
      <w:bookmarkStart w:id="560" w:name="_Toc267251483"/>
      <w:bookmarkStart w:id="561" w:name="_Toc267251484"/>
      <w:bookmarkStart w:id="562" w:name="_Toc267251482"/>
      <w:bookmarkStart w:id="563" w:name="_Toc267251485"/>
      <w:bookmarkStart w:id="564" w:name="_Toc267251486"/>
      <w:bookmarkStart w:id="565" w:name="_Toc267251488"/>
      <w:bookmarkStart w:id="566" w:name="_Toc267251489"/>
      <w:bookmarkStart w:id="567" w:name="_Toc267251490"/>
      <w:bookmarkStart w:id="568" w:name="_Toc267251494"/>
      <w:bookmarkStart w:id="569" w:name="_Toc267251502"/>
      <w:bookmarkStart w:id="570" w:name="_Toc267251491"/>
      <w:bookmarkStart w:id="571" w:name="_Toc267251493"/>
      <w:bookmarkStart w:id="572" w:name="_Toc267251497"/>
      <w:bookmarkStart w:id="573" w:name="_Toc267251503"/>
      <w:bookmarkStart w:id="574" w:name="_Toc267251496"/>
      <w:bookmarkStart w:id="575" w:name="_Toc267251501"/>
      <w:bookmarkStart w:id="576" w:name="_Toc267251498"/>
      <w:bookmarkStart w:id="577" w:name="_Toc267251499"/>
      <w:bookmarkStart w:id="578" w:name="_Toc267251495"/>
      <w:bookmarkStart w:id="579" w:name="_Toc267251492"/>
      <w:bookmarkStart w:id="580" w:name="_Toc267251506"/>
      <w:bookmarkStart w:id="581" w:name="_Toc267251504"/>
      <w:bookmarkStart w:id="582" w:name="_Toc267251507"/>
      <w:bookmarkStart w:id="583" w:name="_Toc267251508"/>
      <w:bookmarkStart w:id="584" w:name="_Toc267251513"/>
      <w:bookmarkStart w:id="585" w:name="_Toc267251509"/>
      <w:bookmarkStart w:id="586" w:name="_Toc267251511"/>
      <w:bookmarkStart w:id="587" w:name="_Toc267251515"/>
      <w:bookmarkStart w:id="588" w:name="_Toc267251510"/>
      <w:bookmarkStart w:id="589" w:name="_Toc267251514"/>
      <w:r>
        <w:rPr>
          <w:rFonts w:ascii="宋体" w:hAnsi="宋体"/>
          <w:b/>
          <w:sz w:val="24"/>
          <w:szCs w:val="21"/>
        </w:rPr>
        <w:t>15. 缺陷责任期与保修</w:t>
      </w:r>
      <w:bookmarkEnd w:id="557"/>
      <w:bookmarkEnd w:id="558"/>
      <w:bookmarkEnd w:id="559"/>
    </w:p>
    <w:p>
      <w:pPr>
        <w:pStyle w:val="30"/>
        <w:spacing w:before="120" w:after="120" w:line="360" w:lineRule="auto"/>
        <w:ind w:firstLine="422" w:firstLineChars="200"/>
        <w:outlineLvl w:val="1"/>
        <w:rPr>
          <w:rFonts w:ascii="宋体" w:hAnsi="宋体"/>
          <w:b/>
          <w:szCs w:val="21"/>
        </w:rPr>
      </w:pPr>
      <w:r>
        <w:rPr>
          <w:rFonts w:ascii="宋体" w:hAnsi="宋体"/>
          <w:b/>
          <w:szCs w:val="21"/>
        </w:rPr>
        <w:t>15.2缺陷责任期</w:t>
      </w:r>
      <w:bookmarkEnd w:id="560"/>
    </w:p>
    <w:p>
      <w:pPr>
        <w:pStyle w:val="30"/>
        <w:spacing w:line="360" w:lineRule="auto"/>
        <w:ind w:firstLine="420" w:firstLineChars="200"/>
        <w:jc w:val="left"/>
        <w:rPr>
          <w:rFonts w:ascii="宋体" w:hAnsi="宋体"/>
          <w:szCs w:val="21"/>
        </w:rPr>
      </w:pPr>
      <w:r>
        <w:rPr>
          <w:rFonts w:ascii="宋体" w:hAnsi="宋体"/>
          <w:szCs w:val="21"/>
        </w:rPr>
        <w:t>缺陷责任期的具体期限：</w:t>
      </w:r>
      <w:r>
        <w:rPr>
          <w:rFonts w:hint="eastAsia" w:ascii="宋体" w:hAnsi="宋体"/>
          <w:szCs w:val="21"/>
          <w:u w:val="single"/>
        </w:rPr>
        <w:t>按通用合同条款执行</w:t>
      </w:r>
      <w:r>
        <w:rPr>
          <w:rFonts w:ascii="宋体" w:hAnsi="宋体"/>
          <w:szCs w:val="21"/>
        </w:rPr>
        <w:t>。</w:t>
      </w:r>
    </w:p>
    <w:p>
      <w:pPr>
        <w:pStyle w:val="30"/>
        <w:spacing w:before="120" w:after="120" w:line="360" w:lineRule="auto"/>
        <w:ind w:firstLine="422" w:firstLineChars="200"/>
        <w:outlineLvl w:val="1"/>
        <w:rPr>
          <w:rFonts w:ascii="宋体" w:hAnsi="宋体"/>
          <w:b/>
          <w:szCs w:val="21"/>
        </w:rPr>
      </w:pPr>
      <w:bookmarkStart w:id="590" w:name="_Toc503786848"/>
      <w:bookmarkStart w:id="591" w:name="_Toc503361715"/>
      <w:r>
        <w:rPr>
          <w:rFonts w:ascii="宋体" w:hAnsi="宋体"/>
          <w:b/>
          <w:szCs w:val="21"/>
        </w:rPr>
        <w:t>15.3 质量保证金</w:t>
      </w:r>
      <w:bookmarkEnd w:id="590"/>
      <w:bookmarkEnd w:id="591"/>
    </w:p>
    <w:p>
      <w:pPr>
        <w:pStyle w:val="30"/>
        <w:spacing w:line="360" w:lineRule="auto"/>
        <w:ind w:firstLine="420" w:firstLineChars="200"/>
        <w:jc w:val="left"/>
        <w:rPr>
          <w:rFonts w:ascii="宋体" w:hAnsi="宋体"/>
          <w:szCs w:val="21"/>
        </w:rPr>
      </w:pPr>
      <w:r>
        <w:rPr>
          <w:rFonts w:hint="eastAsia" w:ascii="宋体" w:hAnsi="宋体"/>
          <w:szCs w:val="21"/>
        </w:rPr>
        <w:t>关于是否扣留质量保证金的约定：</w:t>
      </w:r>
      <w:r>
        <w:rPr>
          <w:rFonts w:hint="eastAsia" w:ascii="宋体" w:hAnsi="宋体"/>
          <w:szCs w:val="21"/>
          <w:u w:val="single"/>
        </w:rPr>
        <w:t>结算价款的3％作为质保金，待缺陷责任期满后无息支付并退还履约保证金</w:t>
      </w:r>
      <w:r>
        <w:rPr>
          <w:rFonts w:hint="eastAsia" w:ascii="宋体" w:hAnsi="宋体"/>
          <w:szCs w:val="21"/>
        </w:rPr>
        <w:t>。</w:t>
      </w:r>
    </w:p>
    <w:p>
      <w:pPr>
        <w:pStyle w:val="30"/>
        <w:spacing w:line="360" w:lineRule="auto"/>
        <w:ind w:firstLine="420" w:firstLineChars="200"/>
        <w:jc w:val="left"/>
        <w:rPr>
          <w:rFonts w:ascii="宋体" w:hAnsi="宋体"/>
          <w:szCs w:val="21"/>
        </w:rPr>
      </w:pPr>
      <w:bookmarkStart w:id="592" w:name="_Toc503786849"/>
      <w:bookmarkStart w:id="593" w:name="_Toc503361716"/>
      <w:r>
        <w:rPr>
          <w:rFonts w:ascii="宋体" w:hAnsi="宋体"/>
          <w:szCs w:val="21"/>
        </w:rPr>
        <w:t xml:space="preserve">15.3.1 </w:t>
      </w:r>
      <w:r>
        <w:rPr>
          <w:rFonts w:hint="eastAsia" w:ascii="宋体" w:hAnsi="宋体"/>
          <w:szCs w:val="21"/>
        </w:rPr>
        <w:t>承包人提供</w:t>
      </w:r>
      <w:r>
        <w:rPr>
          <w:rFonts w:ascii="宋体" w:hAnsi="宋体"/>
          <w:szCs w:val="21"/>
        </w:rPr>
        <w:t>质量保证金的</w:t>
      </w:r>
      <w:r>
        <w:rPr>
          <w:rFonts w:hint="eastAsia" w:ascii="宋体" w:hAnsi="宋体"/>
          <w:szCs w:val="21"/>
        </w:rPr>
        <w:t>方</w:t>
      </w:r>
      <w:r>
        <w:rPr>
          <w:rFonts w:ascii="宋体" w:hAnsi="宋体"/>
          <w:szCs w:val="21"/>
        </w:rPr>
        <w:t>式</w:t>
      </w:r>
      <w:bookmarkEnd w:id="592"/>
      <w:bookmarkEnd w:id="593"/>
    </w:p>
    <w:p>
      <w:pPr>
        <w:pStyle w:val="30"/>
        <w:spacing w:line="360" w:lineRule="auto"/>
        <w:ind w:firstLine="420" w:firstLineChars="200"/>
        <w:jc w:val="left"/>
        <w:rPr>
          <w:rFonts w:ascii="宋体" w:hAnsi="宋体"/>
          <w:szCs w:val="21"/>
        </w:rPr>
      </w:pPr>
      <w:r>
        <w:rPr>
          <w:rFonts w:ascii="宋体" w:hAnsi="宋体"/>
          <w:szCs w:val="21"/>
        </w:rPr>
        <w:t>质量保证金采用以下第</w:t>
      </w:r>
      <w:r>
        <w:rPr>
          <w:rFonts w:hint="eastAsia" w:ascii="宋体" w:hAnsi="宋体"/>
          <w:szCs w:val="21"/>
          <w:u w:val="single"/>
        </w:rPr>
        <w:t>（2）</w:t>
      </w:r>
      <w:r>
        <w:rPr>
          <w:rFonts w:ascii="宋体" w:hAnsi="宋体"/>
          <w:szCs w:val="21"/>
        </w:rPr>
        <w:t>种方式：</w:t>
      </w:r>
    </w:p>
    <w:p>
      <w:pPr>
        <w:pStyle w:val="30"/>
        <w:spacing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结算审定价款的3%</w:t>
      </w:r>
      <w:r>
        <w:rPr>
          <w:rFonts w:ascii="宋体" w:hAnsi="宋体"/>
          <w:szCs w:val="21"/>
        </w:rPr>
        <w:t>；</w:t>
      </w:r>
    </w:p>
    <w:p>
      <w:pPr>
        <w:pStyle w:val="30"/>
        <w:spacing w:line="360" w:lineRule="auto"/>
        <w:ind w:firstLine="420" w:firstLineChars="200"/>
        <w:jc w:val="left"/>
        <w:rPr>
          <w:rFonts w:ascii="宋体" w:hAnsi="宋体"/>
          <w:szCs w:val="21"/>
        </w:rPr>
      </w:pPr>
      <w:bookmarkStart w:id="594" w:name="_Toc503786850"/>
      <w:bookmarkStart w:id="595" w:name="_Toc503361717"/>
      <w:r>
        <w:rPr>
          <w:rFonts w:ascii="宋体" w:hAnsi="宋体"/>
          <w:szCs w:val="21"/>
        </w:rPr>
        <w:t>15.3.2 质量保证金的扣留</w:t>
      </w:r>
      <w:bookmarkEnd w:id="594"/>
      <w:bookmarkEnd w:id="595"/>
    </w:p>
    <w:p>
      <w:pPr>
        <w:pStyle w:val="30"/>
        <w:spacing w:line="360" w:lineRule="auto"/>
        <w:ind w:firstLine="420" w:firstLineChars="200"/>
        <w:jc w:val="left"/>
        <w:rPr>
          <w:rFonts w:ascii="宋体" w:hAnsi="宋体"/>
          <w:szCs w:val="21"/>
        </w:rPr>
      </w:pPr>
      <w:r>
        <w:rPr>
          <w:rFonts w:ascii="宋体" w:hAnsi="宋体"/>
          <w:szCs w:val="21"/>
        </w:rPr>
        <w:t>质量保证金的扣留采取以下第</w:t>
      </w:r>
      <w:r>
        <w:rPr>
          <w:rFonts w:hint="eastAsia" w:ascii="宋体" w:hAnsi="宋体"/>
          <w:szCs w:val="21"/>
          <w:u w:val="single"/>
        </w:rPr>
        <w:t>（2）</w:t>
      </w:r>
      <w:r>
        <w:rPr>
          <w:rFonts w:ascii="宋体" w:hAnsi="宋体"/>
          <w:szCs w:val="21"/>
        </w:rPr>
        <w:t>种方式：</w:t>
      </w:r>
    </w:p>
    <w:p>
      <w:pPr>
        <w:pStyle w:val="30"/>
        <w:spacing w:line="360" w:lineRule="auto"/>
        <w:ind w:firstLine="420" w:firstLineChars="200"/>
        <w:jc w:val="left"/>
        <w:rPr>
          <w:rFonts w:ascii="宋体" w:hAnsi="宋体"/>
          <w:szCs w:val="21"/>
        </w:rPr>
      </w:pPr>
      <w:bookmarkStart w:id="596" w:name="_Toc503361718"/>
      <w:bookmarkStart w:id="597" w:name="_Toc503786851"/>
      <w:r>
        <w:rPr>
          <w:rFonts w:ascii="宋体" w:hAnsi="宋体"/>
          <w:szCs w:val="21"/>
        </w:rPr>
        <w:t>（2）工程竣工结算时一次性扣留质量保证金；</w:t>
      </w:r>
      <w:bookmarkEnd w:id="596"/>
      <w:bookmarkEnd w:id="597"/>
    </w:p>
    <w:bookmarkEnd w:id="561"/>
    <w:bookmarkEnd w:id="562"/>
    <w:p>
      <w:pPr>
        <w:pStyle w:val="30"/>
        <w:spacing w:before="120" w:after="120" w:line="360" w:lineRule="auto"/>
        <w:ind w:firstLine="422" w:firstLineChars="200"/>
        <w:outlineLvl w:val="1"/>
        <w:rPr>
          <w:rFonts w:ascii="宋体" w:hAnsi="宋体"/>
          <w:b/>
          <w:szCs w:val="21"/>
        </w:rPr>
      </w:pPr>
      <w:r>
        <w:rPr>
          <w:rFonts w:ascii="宋体" w:hAnsi="宋体"/>
          <w:b/>
          <w:szCs w:val="21"/>
        </w:rPr>
        <w:t>15.4保修</w:t>
      </w:r>
    </w:p>
    <w:bookmarkEnd w:id="563"/>
    <w:p>
      <w:pPr>
        <w:pStyle w:val="30"/>
        <w:spacing w:line="360" w:lineRule="auto"/>
        <w:ind w:firstLine="420" w:firstLineChars="200"/>
        <w:jc w:val="left"/>
        <w:rPr>
          <w:rFonts w:ascii="宋体" w:hAnsi="宋体"/>
          <w:szCs w:val="21"/>
        </w:rPr>
      </w:pPr>
      <w:r>
        <w:rPr>
          <w:rFonts w:ascii="宋体" w:hAnsi="宋体"/>
          <w:szCs w:val="21"/>
        </w:rPr>
        <w:t>15.4.1 保修责任</w:t>
      </w:r>
    </w:p>
    <w:p>
      <w:pPr>
        <w:pStyle w:val="30"/>
        <w:spacing w:line="360" w:lineRule="auto"/>
        <w:ind w:firstLine="409" w:firstLineChars="195"/>
        <w:jc w:val="left"/>
        <w:rPr>
          <w:rFonts w:ascii="宋体" w:hAnsi="宋体"/>
          <w:kern w:val="0"/>
          <w:szCs w:val="21"/>
        </w:rPr>
      </w:pPr>
      <w:r>
        <w:rPr>
          <w:rFonts w:ascii="宋体" w:hAnsi="宋体"/>
          <w:szCs w:val="21"/>
        </w:rPr>
        <w:t>工程保修期为：</w:t>
      </w:r>
      <w:r>
        <w:rPr>
          <w:rFonts w:hint="eastAsia" w:ascii="宋体" w:hAnsi="宋体"/>
          <w:szCs w:val="21"/>
        </w:rPr>
        <w:t>按《建设工程质量管理条例》（国务院297号令）执行，主体结构</w:t>
      </w:r>
      <w:r>
        <w:rPr>
          <w:rFonts w:ascii="宋体" w:hAnsi="宋体"/>
          <w:szCs w:val="21"/>
        </w:rPr>
        <w:t>工程保修期</w:t>
      </w:r>
      <w:r>
        <w:rPr>
          <w:rFonts w:hint="eastAsia" w:ascii="宋体" w:hAnsi="宋体"/>
          <w:szCs w:val="21"/>
        </w:rPr>
        <w:t>不少于</w:t>
      </w:r>
      <w:r>
        <w:rPr>
          <w:rFonts w:ascii="宋体" w:hAnsi="宋体"/>
          <w:szCs w:val="21"/>
        </w:rPr>
        <w:t>：</w:t>
      </w:r>
      <w:r>
        <w:rPr>
          <w:rFonts w:hint="eastAsia" w:ascii="宋体" w:hAnsi="宋体"/>
          <w:kern w:val="0"/>
          <w:szCs w:val="21"/>
          <w:u w:val="single"/>
        </w:rPr>
        <w:t>2年</w:t>
      </w:r>
      <w:r>
        <w:rPr>
          <w:rFonts w:ascii="宋体" w:hAnsi="宋体"/>
          <w:kern w:val="0"/>
          <w:szCs w:val="21"/>
        </w:rPr>
        <w:t>。</w:t>
      </w:r>
    </w:p>
    <w:p>
      <w:pPr>
        <w:pStyle w:val="30"/>
        <w:spacing w:line="360" w:lineRule="auto"/>
        <w:ind w:firstLine="409" w:firstLineChars="195"/>
        <w:jc w:val="left"/>
        <w:rPr>
          <w:rFonts w:ascii="宋体" w:hAnsi="宋体"/>
          <w:szCs w:val="21"/>
        </w:rPr>
      </w:pPr>
      <w:r>
        <w:rPr>
          <w:rFonts w:ascii="宋体" w:hAnsi="宋体"/>
          <w:szCs w:val="21"/>
        </w:rPr>
        <w:t>15.4.3 修复通知</w:t>
      </w:r>
    </w:p>
    <w:p>
      <w:pPr>
        <w:pStyle w:val="30"/>
        <w:spacing w:line="360" w:lineRule="auto"/>
        <w:ind w:firstLine="409" w:firstLineChars="195"/>
        <w:jc w:val="left"/>
        <w:rPr>
          <w:rFonts w:ascii="宋体" w:hAnsi="宋体"/>
          <w:kern w:val="0"/>
          <w:szCs w:val="21"/>
        </w:rPr>
      </w:pPr>
      <w:r>
        <w:rPr>
          <w:rFonts w:ascii="宋体" w:hAnsi="宋体"/>
          <w:kern w:val="0"/>
          <w:szCs w:val="21"/>
        </w:rPr>
        <w:t>承包人收到保修通知并到达工程现场的合理时间：</w:t>
      </w:r>
      <w:r>
        <w:rPr>
          <w:rFonts w:hint="eastAsia" w:ascii="宋体" w:hAnsi="宋体"/>
          <w:kern w:val="0"/>
          <w:szCs w:val="21"/>
          <w:u w:val="single"/>
        </w:rPr>
        <w:t>按通用合同条款执行</w:t>
      </w:r>
      <w:r>
        <w:rPr>
          <w:rFonts w:ascii="宋体" w:hAnsi="宋体"/>
          <w:kern w:val="0"/>
          <w:szCs w:val="21"/>
        </w:rPr>
        <w:t>。</w:t>
      </w:r>
    </w:p>
    <w:bookmarkEnd w:id="564"/>
    <w:bookmarkEnd w:id="565"/>
    <w:bookmarkEnd w:id="566"/>
    <w:bookmarkEnd w:id="567"/>
    <w:p>
      <w:pPr>
        <w:pStyle w:val="30"/>
        <w:spacing w:before="120" w:after="120" w:line="360" w:lineRule="auto"/>
        <w:jc w:val="left"/>
        <w:outlineLvl w:val="0"/>
        <w:rPr>
          <w:rFonts w:ascii="宋体" w:hAnsi="宋体"/>
          <w:b/>
          <w:sz w:val="24"/>
          <w:szCs w:val="21"/>
        </w:rPr>
      </w:pPr>
      <w:bookmarkStart w:id="598" w:name="_Toc503361719"/>
      <w:bookmarkStart w:id="599" w:name="_Toc351203648"/>
      <w:bookmarkStart w:id="600" w:name="_Toc503786852"/>
      <w:bookmarkStart w:id="601" w:name="_Toc280868717"/>
      <w:bookmarkStart w:id="602" w:name="_Toc280868718"/>
      <w:r>
        <w:rPr>
          <w:rFonts w:ascii="宋体" w:hAnsi="宋体"/>
          <w:b/>
          <w:sz w:val="24"/>
          <w:szCs w:val="21"/>
        </w:rPr>
        <w:t>16. 违约</w:t>
      </w:r>
      <w:bookmarkEnd w:id="598"/>
      <w:bookmarkEnd w:id="599"/>
      <w:bookmarkEnd w:id="600"/>
    </w:p>
    <w:p>
      <w:pPr>
        <w:pStyle w:val="30"/>
        <w:spacing w:before="120" w:after="120" w:line="360" w:lineRule="auto"/>
        <w:ind w:firstLine="422" w:firstLineChars="200"/>
        <w:outlineLvl w:val="1"/>
        <w:rPr>
          <w:rFonts w:ascii="宋体" w:hAnsi="宋体"/>
          <w:b/>
          <w:szCs w:val="21"/>
        </w:rPr>
      </w:pPr>
      <w:bookmarkStart w:id="603" w:name="_Toc503361720"/>
      <w:bookmarkStart w:id="604" w:name="_Toc503786853"/>
      <w:r>
        <w:rPr>
          <w:rFonts w:ascii="宋体" w:hAnsi="宋体"/>
          <w:b/>
          <w:szCs w:val="21"/>
        </w:rPr>
        <w:t>16.1 发包人违约</w:t>
      </w:r>
      <w:bookmarkEnd w:id="603"/>
      <w:bookmarkEnd w:id="604"/>
    </w:p>
    <w:p>
      <w:pPr>
        <w:pStyle w:val="30"/>
        <w:spacing w:line="360" w:lineRule="auto"/>
        <w:ind w:firstLine="420" w:firstLineChars="200"/>
        <w:jc w:val="left"/>
        <w:rPr>
          <w:rFonts w:ascii="宋体" w:hAnsi="宋体"/>
          <w:szCs w:val="21"/>
        </w:rPr>
      </w:pPr>
      <w:r>
        <w:rPr>
          <w:rFonts w:ascii="宋体" w:hAnsi="宋体"/>
          <w:szCs w:val="21"/>
        </w:rPr>
        <w:t>16.1.1发包人违约的情形</w:t>
      </w:r>
    </w:p>
    <w:p>
      <w:pPr>
        <w:pStyle w:val="30"/>
        <w:spacing w:line="360" w:lineRule="auto"/>
        <w:ind w:firstLine="420" w:firstLineChars="200"/>
        <w:jc w:val="left"/>
        <w:rPr>
          <w:rFonts w:ascii="宋体" w:hAnsi="宋体"/>
          <w:kern w:val="0"/>
          <w:szCs w:val="21"/>
        </w:rPr>
      </w:pPr>
      <w:r>
        <w:rPr>
          <w:rFonts w:ascii="宋体" w:hAnsi="宋体"/>
          <w:kern w:val="0"/>
          <w:szCs w:val="21"/>
        </w:rPr>
        <w:t>发包人违约的其他情形：</w:t>
      </w:r>
      <w:r>
        <w:rPr>
          <w:rFonts w:hint="eastAsia" w:ascii="宋体" w:hAnsi="宋体"/>
          <w:kern w:val="0"/>
          <w:szCs w:val="21"/>
          <w:u w:val="single"/>
        </w:rPr>
        <w:t>未经承包人同意，发包方不得将合同约定范围内的工程项目承包给第三方</w:t>
      </w:r>
      <w:r>
        <w:rPr>
          <w:rFonts w:ascii="宋体" w:hAnsi="宋体"/>
          <w:kern w:val="0"/>
          <w:szCs w:val="21"/>
        </w:rPr>
        <w:t>。</w:t>
      </w:r>
    </w:p>
    <w:p>
      <w:pPr>
        <w:pStyle w:val="30"/>
        <w:spacing w:line="360" w:lineRule="auto"/>
        <w:ind w:left="1050" w:hanging="1050" w:hangingChars="500"/>
        <w:jc w:val="left"/>
        <w:rPr>
          <w:rFonts w:ascii="宋体" w:hAnsi="宋体"/>
          <w:kern w:val="0"/>
          <w:szCs w:val="21"/>
        </w:rPr>
      </w:pPr>
      <w:r>
        <w:rPr>
          <w:rFonts w:ascii="宋体" w:hAnsi="宋体"/>
          <w:kern w:val="0"/>
          <w:szCs w:val="21"/>
        </w:rPr>
        <w:t xml:space="preserve">    16.1.2 发包人违约的责任</w:t>
      </w:r>
    </w:p>
    <w:p>
      <w:pPr>
        <w:pStyle w:val="30"/>
        <w:spacing w:line="360" w:lineRule="auto"/>
        <w:ind w:firstLine="420" w:firstLineChars="200"/>
        <w:jc w:val="left"/>
        <w:rPr>
          <w:rFonts w:ascii="宋体" w:hAnsi="宋体"/>
          <w:kern w:val="0"/>
          <w:szCs w:val="21"/>
        </w:rPr>
      </w:pPr>
      <w:r>
        <w:rPr>
          <w:rFonts w:hint="eastAsia" w:ascii="宋体" w:hAnsi="宋体"/>
          <w:szCs w:val="21"/>
          <w:u w:val="single"/>
        </w:rPr>
        <w:t>按通用合同条款执行</w:t>
      </w:r>
      <w:r>
        <w:rPr>
          <w:rFonts w:hint="eastAsia" w:ascii="宋体" w:hAnsi="宋体"/>
          <w:szCs w:val="21"/>
        </w:rPr>
        <w:t>。</w:t>
      </w:r>
    </w:p>
    <w:p>
      <w:pPr>
        <w:pStyle w:val="30"/>
        <w:spacing w:line="360" w:lineRule="auto"/>
        <w:ind w:firstLine="420" w:firstLineChars="200"/>
        <w:jc w:val="left"/>
        <w:rPr>
          <w:rFonts w:ascii="宋体" w:hAnsi="宋体"/>
          <w:szCs w:val="21"/>
        </w:rPr>
      </w:pPr>
      <w:r>
        <w:rPr>
          <w:rFonts w:ascii="宋体" w:hAnsi="宋体"/>
          <w:szCs w:val="21"/>
        </w:rPr>
        <w:t>16.1.3 因发包人违约解除合同</w:t>
      </w:r>
    </w:p>
    <w:p>
      <w:pPr>
        <w:pStyle w:val="30"/>
        <w:autoSpaceDE w:val="0"/>
        <w:autoSpaceDN w:val="0"/>
        <w:adjustRightInd w:val="0"/>
        <w:spacing w:line="360" w:lineRule="auto"/>
        <w:ind w:firstLine="420" w:firstLineChars="200"/>
        <w:jc w:val="left"/>
        <w:rPr>
          <w:rFonts w:ascii="宋体" w:hAnsi="宋体"/>
          <w:kern w:val="0"/>
          <w:szCs w:val="21"/>
        </w:rPr>
      </w:pPr>
      <w:r>
        <w:rPr>
          <w:rFonts w:hint="eastAsia" w:ascii="宋体" w:hAnsi="宋体"/>
          <w:kern w:val="0"/>
          <w:szCs w:val="21"/>
        </w:rPr>
        <w:t>无</w:t>
      </w:r>
      <w:r>
        <w:rPr>
          <w:rFonts w:ascii="宋体" w:hAnsi="宋体"/>
          <w:kern w:val="0"/>
          <w:szCs w:val="21"/>
        </w:rPr>
        <w:t>。</w:t>
      </w:r>
    </w:p>
    <w:p>
      <w:pPr>
        <w:pStyle w:val="30"/>
        <w:spacing w:before="120" w:after="120" w:line="360" w:lineRule="auto"/>
        <w:ind w:firstLine="422" w:firstLineChars="200"/>
        <w:outlineLvl w:val="1"/>
        <w:rPr>
          <w:rFonts w:ascii="宋体" w:hAnsi="宋体"/>
          <w:b/>
          <w:szCs w:val="21"/>
        </w:rPr>
      </w:pPr>
      <w:bookmarkStart w:id="605" w:name="_Toc503786854"/>
      <w:bookmarkStart w:id="606" w:name="_Toc503361721"/>
      <w:r>
        <w:rPr>
          <w:rFonts w:ascii="宋体" w:hAnsi="宋体"/>
          <w:b/>
          <w:szCs w:val="21"/>
        </w:rPr>
        <w:t>16.2 承包人违约</w:t>
      </w:r>
      <w:bookmarkEnd w:id="605"/>
      <w:bookmarkEnd w:id="606"/>
    </w:p>
    <w:p>
      <w:pPr>
        <w:pStyle w:val="30"/>
        <w:spacing w:line="360" w:lineRule="auto"/>
        <w:ind w:firstLine="420" w:firstLineChars="200"/>
        <w:jc w:val="left"/>
        <w:rPr>
          <w:rFonts w:ascii="宋体" w:hAnsi="宋体"/>
          <w:kern w:val="0"/>
          <w:szCs w:val="21"/>
        </w:rPr>
      </w:pPr>
      <w:r>
        <w:rPr>
          <w:rFonts w:ascii="宋体" w:hAnsi="宋体"/>
          <w:kern w:val="0"/>
          <w:szCs w:val="21"/>
        </w:rPr>
        <w:t>16.2.1 承包人违约的情形</w:t>
      </w:r>
    </w:p>
    <w:p>
      <w:pPr>
        <w:pStyle w:val="30"/>
        <w:spacing w:line="360" w:lineRule="auto"/>
        <w:ind w:firstLine="420" w:firstLineChars="200"/>
        <w:jc w:val="left"/>
        <w:rPr>
          <w:rFonts w:ascii="宋体" w:hAnsi="宋体"/>
          <w:kern w:val="0"/>
          <w:szCs w:val="21"/>
        </w:rPr>
      </w:pPr>
      <w:r>
        <w:rPr>
          <w:rFonts w:ascii="宋体" w:hAnsi="宋体"/>
          <w:kern w:val="0"/>
          <w:szCs w:val="21"/>
        </w:rPr>
        <w:t>承包人违约的其他情形：</w:t>
      </w:r>
      <w:r>
        <w:rPr>
          <w:rFonts w:hint="eastAsia" w:ascii="宋体" w:hAnsi="宋体"/>
          <w:kern w:val="0"/>
          <w:szCs w:val="21"/>
          <w:u w:val="single"/>
        </w:rPr>
        <w:t>承包人承担误期违约金5000元/天，赔偿费限额为合同价格的10%</w:t>
      </w:r>
      <w:r>
        <w:rPr>
          <w:rFonts w:ascii="宋体" w:hAnsi="宋体"/>
          <w:kern w:val="0"/>
          <w:szCs w:val="21"/>
        </w:rPr>
        <w:t>。</w:t>
      </w:r>
    </w:p>
    <w:p>
      <w:pPr>
        <w:pStyle w:val="30"/>
        <w:spacing w:line="360" w:lineRule="auto"/>
        <w:ind w:firstLine="420" w:firstLineChars="200"/>
        <w:jc w:val="left"/>
        <w:rPr>
          <w:rFonts w:ascii="宋体" w:hAnsi="宋体"/>
          <w:kern w:val="0"/>
          <w:szCs w:val="21"/>
        </w:rPr>
      </w:pPr>
      <w:r>
        <w:rPr>
          <w:rFonts w:ascii="宋体" w:hAnsi="宋体"/>
          <w:kern w:val="0"/>
          <w:szCs w:val="21"/>
        </w:rPr>
        <w:t>16.2.2承包人违约的责任</w:t>
      </w:r>
    </w:p>
    <w:p>
      <w:pPr>
        <w:pStyle w:val="30"/>
        <w:spacing w:line="360" w:lineRule="auto"/>
        <w:ind w:firstLine="420" w:firstLineChars="200"/>
        <w:jc w:val="left"/>
        <w:rPr>
          <w:rFonts w:ascii="宋体" w:hAnsi="宋体"/>
          <w:kern w:val="0"/>
          <w:szCs w:val="21"/>
          <w:u w:val="single"/>
        </w:rPr>
      </w:pPr>
      <w:r>
        <w:rPr>
          <w:rFonts w:ascii="宋体" w:hAnsi="宋体"/>
          <w:kern w:val="0"/>
          <w:szCs w:val="21"/>
        </w:rPr>
        <w:t>承包人违约责任的承担方式和计算方法：</w:t>
      </w:r>
      <w:r>
        <w:rPr>
          <w:rFonts w:hint="eastAsia" w:ascii="宋体" w:hAnsi="宋体"/>
          <w:szCs w:val="21"/>
          <w:u w:val="single"/>
        </w:rPr>
        <w:t>按通用合同条款执行</w:t>
      </w:r>
      <w:r>
        <w:rPr>
          <w:rFonts w:ascii="宋体" w:hAnsi="宋体"/>
          <w:kern w:val="0"/>
          <w:szCs w:val="21"/>
        </w:rPr>
        <w:t>。</w:t>
      </w:r>
    </w:p>
    <w:p>
      <w:pPr>
        <w:pStyle w:val="30"/>
        <w:spacing w:line="360" w:lineRule="auto"/>
        <w:ind w:firstLine="420" w:firstLineChars="200"/>
        <w:jc w:val="left"/>
        <w:rPr>
          <w:rFonts w:ascii="宋体" w:hAnsi="宋体"/>
          <w:szCs w:val="21"/>
        </w:rPr>
      </w:pPr>
      <w:r>
        <w:rPr>
          <w:rFonts w:ascii="宋体" w:hAnsi="宋体"/>
          <w:szCs w:val="21"/>
        </w:rPr>
        <w:t>16.2.3 因承包人违约解除合同</w:t>
      </w:r>
    </w:p>
    <w:p>
      <w:pPr>
        <w:pStyle w:val="30"/>
        <w:spacing w:before="120" w:after="120" w:line="360" w:lineRule="auto"/>
        <w:ind w:firstLine="420" w:firstLineChars="200"/>
        <w:rPr>
          <w:rFonts w:ascii="宋体" w:hAnsi="宋体"/>
          <w:kern w:val="0"/>
          <w:szCs w:val="21"/>
        </w:rPr>
      </w:pPr>
      <w:r>
        <w:rPr>
          <w:rFonts w:ascii="宋体" w:hAnsi="宋体"/>
          <w:kern w:val="0"/>
          <w:szCs w:val="21"/>
        </w:rPr>
        <w:t>关于承包人违约解除合同的特别约定：</w:t>
      </w:r>
      <w:r>
        <w:rPr>
          <w:rFonts w:hint="eastAsia" w:ascii="宋体" w:hAnsi="宋体"/>
          <w:kern w:val="0"/>
          <w:szCs w:val="21"/>
          <w:u w:val="single"/>
        </w:rPr>
        <w:t>按通用合同条款执行</w:t>
      </w:r>
      <w:r>
        <w:rPr>
          <w:rFonts w:ascii="宋体" w:hAnsi="宋体"/>
          <w:kern w:val="0"/>
          <w:szCs w:val="21"/>
        </w:rPr>
        <w:t>。</w:t>
      </w:r>
    </w:p>
    <w:p>
      <w:pPr>
        <w:pStyle w:val="30"/>
        <w:spacing w:before="120" w:after="120" w:line="360" w:lineRule="auto"/>
        <w:ind w:firstLine="420" w:firstLineChars="200"/>
        <w:rPr>
          <w:rFonts w:ascii="宋体" w:hAnsi="宋体"/>
          <w:kern w:val="0"/>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hint="eastAsia" w:ascii="宋体" w:hAnsi="宋体"/>
          <w:kern w:val="0"/>
          <w:szCs w:val="21"/>
          <w:u w:val="single"/>
        </w:rPr>
        <w:t>由</w:t>
      </w:r>
      <w:r>
        <w:rPr>
          <w:rFonts w:ascii="宋体" w:hAnsi="宋体"/>
          <w:kern w:val="0"/>
          <w:szCs w:val="21"/>
          <w:u w:val="single"/>
        </w:rPr>
        <w:t>承包人来承担</w:t>
      </w:r>
      <w:r>
        <w:rPr>
          <w:rFonts w:hint="eastAsia" w:ascii="宋体" w:hAnsi="宋体"/>
          <w:kern w:val="0"/>
          <w:szCs w:val="21"/>
        </w:rPr>
        <w:t>。</w:t>
      </w:r>
    </w:p>
    <w:p>
      <w:pPr>
        <w:pStyle w:val="30"/>
        <w:spacing w:before="120" w:after="120" w:line="360" w:lineRule="auto"/>
        <w:jc w:val="left"/>
        <w:outlineLvl w:val="0"/>
        <w:rPr>
          <w:rFonts w:ascii="宋体" w:hAnsi="宋体"/>
          <w:b/>
          <w:sz w:val="24"/>
          <w:szCs w:val="21"/>
        </w:rPr>
      </w:pPr>
      <w:bookmarkStart w:id="607" w:name="_Toc503361722"/>
      <w:bookmarkStart w:id="608" w:name="_Toc503786855"/>
      <w:bookmarkStart w:id="609" w:name="_Toc351203649"/>
      <w:r>
        <w:rPr>
          <w:rFonts w:ascii="宋体" w:hAnsi="宋体"/>
          <w:b/>
          <w:sz w:val="24"/>
          <w:szCs w:val="21"/>
        </w:rPr>
        <w:t>17. 不可抗力</w:t>
      </w:r>
      <w:bookmarkEnd w:id="601"/>
      <w:bookmarkEnd w:id="607"/>
      <w:bookmarkEnd w:id="608"/>
      <w:bookmarkEnd w:id="609"/>
    </w:p>
    <w:p>
      <w:pPr>
        <w:pStyle w:val="30"/>
        <w:spacing w:before="120" w:after="120" w:line="360" w:lineRule="auto"/>
        <w:ind w:firstLine="422" w:firstLineChars="200"/>
        <w:outlineLvl w:val="1"/>
        <w:rPr>
          <w:rFonts w:ascii="宋体" w:hAnsi="宋体"/>
          <w:b/>
          <w:szCs w:val="21"/>
        </w:rPr>
      </w:pPr>
      <w:r>
        <w:rPr>
          <w:rFonts w:ascii="宋体" w:hAnsi="宋体"/>
          <w:b/>
          <w:szCs w:val="21"/>
        </w:rPr>
        <w:t>17.1 不可抗力的确认</w:t>
      </w:r>
    </w:p>
    <w:p>
      <w:pPr>
        <w:pStyle w:val="30"/>
        <w:spacing w:line="360" w:lineRule="auto"/>
        <w:ind w:firstLine="420" w:firstLineChars="200"/>
        <w:jc w:val="left"/>
        <w:rPr>
          <w:rFonts w:ascii="宋体" w:hAnsi="宋体"/>
          <w:kern w:val="0"/>
          <w:szCs w:val="21"/>
          <w:u w:val="single"/>
        </w:rPr>
      </w:pPr>
      <w:r>
        <w:rPr>
          <w:rFonts w:ascii="宋体" w:hAnsi="宋体"/>
          <w:szCs w:val="21"/>
        </w:rPr>
        <w:t>除通用合同条款约定的不可抗力事件之外，视为不可抗力的其他情形：</w:t>
      </w:r>
      <w:r>
        <w:rPr>
          <w:rFonts w:hint="eastAsia" w:ascii="宋体" w:hAnsi="宋体"/>
          <w:kern w:val="0"/>
          <w:szCs w:val="21"/>
          <w:u w:val="single"/>
        </w:rPr>
        <w:t>无</w:t>
      </w:r>
      <w:r>
        <w:rPr>
          <w:rFonts w:ascii="宋体" w:hAnsi="宋体"/>
          <w:kern w:val="0"/>
          <w:szCs w:val="21"/>
        </w:rPr>
        <w:t>。</w:t>
      </w:r>
    </w:p>
    <w:p>
      <w:pPr>
        <w:pStyle w:val="30"/>
        <w:spacing w:before="120" w:after="120" w:line="360" w:lineRule="auto"/>
        <w:ind w:firstLine="422" w:firstLineChars="200"/>
        <w:outlineLvl w:val="1"/>
        <w:rPr>
          <w:rFonts w:ascii="宋体" w:hAnsi="宋体"/>
          <w:b/>
          <w:szCs w:val="21"/>
        </w:rPr>
      </w:pPr>
      <w:bookmarkStart w:id="610" w:name="_Toc503361723"/>
      <w:bookmarkStart w:id="611" w:name="_Toc503786856"/>
      <w:r>
        <w:rPr>
          <w:rFonts w:ascii="宋体" w:hAnsi="宋体"/>
          <w:b/>
          <w:szCs w:val="21"/>
        </w:rPr>
        <w:t>17.4 因不可抗力解除合同</w:t>
      </w:r>
      <w:bookmarkEnd w:id="610"/>
      <w:bookmarkEnd w:id="611"/>
    </w:p>
    <w:p>
      <w:pPr>
        <w:pStyle w:val="30"/>
        <w:spacing w:line="360" w:lineRule="auto"/>
        <w:ind w:firstLine="420" w:firstLineChars="200"/>
        <w:jc w:val="left"/>
        <w:rPr>
          <w:rFonts w:ascii="宋体" w:hAnsi="宋体"/>
          <w:szCs w:val="21"/>
        </w:rPr>
      </w:pPr>
      <w:r>
        <w:rPr>
          <w:rFonts w:ascii="宋体" w:hAnsi="宋体"/>
          <w:szCs w:val="21"/>
        </w:rPr>
        <w:t>合同解除后，发包人应在商定或确定发包人应支付款项后</w:t>
      </w:r>
      <w:r>
        <w:rPr>
          <w:rFonts w:hint="eastAsia" w:ascii="宋体" w:hAnsi="宋体"/>
          <w:szCs w:val="21"/>
          <w:u w:val="single"/>
        </w:rPr>
        <w:t>一年</w:t>
      </w:r>
      <w:r>
        <w:rPr>
          <w:rFonts w:ascii="宋体" w:hAnsi="宋体"/>
          <w:szCs w:val="21"/>
        </w:rPr>
        <w:t>内完成款项的支付。</w:t>
      </w:r>
    </w:p>
    <w:p>
      <w:pPr>
        <w:pStyle w:val="30"/>
        <w:spacing w:before="120" w:after="120" w:line="360" w:lineRule="auto"/>
        <w:jc w:val="left"/>
        <w:outlineLvl w:val="0"/>
        <w:rPr>
          <w:rFonts w:ascii="宋体" w:hAnsi="宋体"/>
          <w:b/>
          <w:sz w:val="24"/>
          <w:szCs w:val="21"/>
        </w:rPr>
      </w:pPr>
      <w:bookmarkStart w:id="612" w:name="_Toc351203650"/>
      <w:bookmarkStart w:id="613" w:name="_Toc503786857"/>
      <w:bookmarkStart w:id="614" w:name="_Toc503361724"/>
      <w:r>
        <w:rPr>
          <w:rFonts w:ascii="宋体" w:hAnsi="宋体"/>
          <w:b/>
          <w:sz w:val="24"/>
          <w:szCs w:val="21"/>
        </w:rPr>
        <w:t>18. 保险</w:t>
      </w:r>
      <w:bookmarkEnd w:id="612"/>
      <w:bookmarkEnd w:id="613"/>
      <w:bookmarkEnd w:id="614"/>
    </w:p>
    <w:p>
      <w:pPr>
        <w:pStyle w:val="30"/>
        <w:ind w:firstLine="420" w:firstLineChars="200"/>
        <w:rPr>
          <w:lang w:val="zh-CN"/>
        </w:rPr>
      </w:pPr>
      <w:r>
        <w:rPr>
          <w:rFonts w:hint="eastAsia" w:ascii="宋体" w:hAnsi="宋体"/>
          <w:kern w:val="0"/>
          <w:szCs w:val="21"/>
          <w:u w:val="single"/>
        </w:rPr>
        <w:t>按通用合同条款执行</w:t>
      </w:r>
      <w:r>
        <w:rPr>
          <w:rFonts w:hint="eastAsia" w:ascii="宋体" w:hAnsi="宋体"/>
          <w:kern w:val="0"/>
          <w:szCs w:val="21"/>
        </w:rPr>
        <w:t>。</w:t>
      </w:r>
    </w:p>
    <w:bookmarkEnd w:id="568"/>
    <w:bookmarkEnd w:id="569"/>
    <w:bookmarkEnd w:id="570"/>
    <w:bookmarkEnd w:id="571"/>
    <w:bookmarkEnd w:id="572"/>
    <w:bookmarkEnd w:id="573"/>
    <w:bookmarkEnd w:id="574"/>
    <w:bookmarkEnd w:id="575"/>
    <w:bookmarkEnd w:id="576"/>
    <w:bookmarkEnd w:id="577"/>
    <w:bookmarkEnd w:id="578"/>
    <w:bookmarkEnd w:id="579"/>
    <w:bookmarkEnd w:id="602"/>
    <w:p>
      <w:pPr>
        <w:pStyle w:val="30"/>
        <w:spacing w:before="120" w:after="120" w:line="360" w:lineRule="auto"/>
        <w:jc w:val="left"/>
        <w:outlineLvl w:val="0"/>
        <w:rPr>
          <w:rFonts w:ascii="宋体" w:hAnsi="宋体"/>
          <w:b/>
          <w:sz w:val="24"/>
          <w:szCs w:val="21"/>
        </w:rPr>
      </w:pPr>
      <w:bookmarkStart w:id="615" w:name="_Toc351203651"/>
      <w:bookmarkStart w:id="616" w:name="_Toc503786858"/>
      <w:bookmarkStart w:id="617" w:name="_Toc503361725"/>
      <w:r>
        <w:rPr>
          <w:rFonts w:ascii="宋体" w:hAnsi="宋体"/>
          <w:b/>
          <w:sz w:val="24"/>
          <w:szCs w:val="21"/>
        </w:rPr>
        <w:t>20. 争议解决</w:t>
      </w:r>
      <w:bookmarkEnd w:id="615"/>
      <w:bookmarkEnd w:id="616"/>
      <w:bookmarkEnd w:id="617"/>
    </w:p>
    <w:bookmarkEnd w:id="580"/>
    <w:bookmarkEnd w:id="581"/>
    <w:p>
      <w:pPr>
        <w:pStyle w:val="30"/>
        <w:spacing w:before="120" w:after="120" w:line="360" w:lineRule="auto"/>
        <w:ind w:firstLine="422" w:firstLineChars="200"/>
        <w:outlineLvl w:val="1"/>
        <w:rPr>
          <w:rFonts w:ascii="宋体" w:hAnsi="宋体"/>
          <w:b/>
          <w:szCs w:val="21"/>
        </w:rPr>
      </w:pPr>
      <w:bookmarkStart w:id="618" w:name="_Toc503786859"/>
      <w:bookmarkStart w:id="619" w:name="_Toc503361726"/>
      <w:r>
        <w:rPr>
          <w:rFonts w:ascii="宋体" w:hAnsi="宋体"/>
          <w:b/>
          <w:szCs w:val="21"/>
        </w:rPr>
        <w:t>20.3 争</w:t>
      </w:r>
      <w:bookmarkEnd w:id="582"/>
      <w:r>
        <w:rPr>
          <w:rFonts w:ascii="宋体" w:hAnsi="宋体"/>
          <w:b/>
          <w:szCs w:val="21"/>
        </w:rPr>
        <w:t>议评审</w:t>
      </w:r>
      <w:bookmarkEnd w:id="618"/>
      <w:bookmarkEnd w:id="619"/>
    </w:p>
    <w:p>
      <w:pPr>
        <w:pStyle w:val="30"/>
        <w:spacing w:line="360" w:lineRule="auto"/>
        <w:ind w:left="149" w:leftChars="71" w:firstLine="315" w:firstLineChars="150"/>
        <w:jc w:val="left"/>
        <w:rPr>
          <w:rFonts w:ascii="宋体" w:hAnsi="宋体"/>
          <w:szCs w:val="21"/>
        </w:rPr>
      </w:pPr>
      <w:r>
        <w:rPr>
          <w:rFonts w:ascii="宋体" w:hAnsi="宋体"/>
          <w:szCs w:val="21"/>
        </w:rPr>
        <w:t>合同当事人是否同意将工程争议提交争议评审小组决</w:t>
      </w:r>
      <w:r>
        <w:rPr>
          <w:rFonts w:hint="eastAsia" w:ascii="宋体" w:hAnsi="宋体"/>
          <w:szCs w:val="21"/>
        </w:rPr>
        <w:t>定：</w:t>
      </w:r>
      <w:r>
        <w:rPr>
          <w:rFonts w:hint="eastAsia" w:ascii="宋体" w:hAnsi="宋体"/>
          <w:szCs w:val="21"/>
          <w:u w:val="single"/>
        </w:rPr>
        <w:t>不采用争议评审方式。</w:t>
      </w:r>
      <w:r>
        <w:rPr>
          <w:rFonts w:hint="eastAsia" w:ascii="宋体" w:hAnsi="宋体"/>
          <w:szCs w:val="21"/>
        </w:rPr>
        <w:t xml:space="preserve">。  </w:t>
      </w:r>
    </w:p>
    <w:p>
      <w:pPr>
        <w:pStyle w:val="30"/>
        <w:spacing w:before="120" w:after="120" w:line="360" w:lineRule="auto"/>
        <w:ind w:firstLine="422" w:firstLineChars="200"/>
        <w:outlineLvl w:val="1"/>
        <w:rPr>
          <w:rFonts w:ascii="宋体" w:hAnsi="宋体"/>
          <w:b/>
          <w:szCs w:val="21"/>
        </w:rPr>
      </w:pPr>
      <w:bookmarkStart w:id="620" w:name="_Toc503361727"/>
      <w:bookmarkStart w:id="621" w:name="_Toc503786860"/>
      <w:r>
        <w:rPr>
          <w:rFonts w:ascii="宋体" w:hAnsi="宋体"/>
          <w:b/>
          <w:szCs w:val="21"/>
        </w:rPr>
        <w:t>20.4仲裁或诉讼</w:t>
      </w:r>
      <w:bookmarkEnd w:id="583"/>
      <w:bookmarkEnd w:id="620"/>
      <w:bookmarkEnd w:id="621"/>
    </w:p>
    <w:p>
      <w:pPr>
        <w:pStyle w:val="30"/>
        <w:spacing w:after="120" w:line="360" w:lineRule="auto"/>
        <w:ind w:firstLine="420" w:firstLineChars="200"/>
        <w:rPr>
          <w:rFonts w:ascii="宋体" w:hAnsi="宋体"/>
          <w:szCs w:val="21"/>
        </w:rPr>
      </w:pPr>
      <w:r>
        <w:rPr>
          <w:rFonts w:ascii="宋体" w:hAnsi="宋体"/>
          <w:szCs w:val="21"/>
        </w:rPr>
        <w:t>因合同及合同有关事项发生的争议，按下列第</w:t>
      </w:r>
      <w:r>
        <w:rPr>
          <w:rFonts w:hint="eastAsia" w:ascii="宋体" w:hAnsi="宋体"/>
          <w:szCs w:val="21"/>
          <w:u w:val="single"/>
        </w:rPr>
        <w:t>（2）</w:t>
      </w:r>
      <w:r>
        <w:rPr>
          <w:rFonts w:ascii="宋体" w:hAnsi="宋体"/>
          <w:szCs w:val="21"/>
        </w:rPr>
        <w:t>种方式</w:t>
      </w:r>
      <w:r>
        <w:rPr>
          <w:rFonts w:hint="eastAsia" w:ascii="宋体" w:hAnsi="宋体"/>
          <w:szCs w:val="21"/>
        </w:rPr>
        <w:t>解</w:t>
      </w:r>
      <w:r>
        <w:rPr>
          <w:rFonts w:ascii="宋体" w:hAnsi="宋体"/>
          <w:szCs w:val="21"/>
        </w:rPr>
        <w:t>决：</w:t>
      </w:r>
    </w:p>
    <w:p>
      <w:pPr>
        <w:pStyle w:val="30"/>
        <w:spacing w:line="360" w:lineRule="auto"/>
        <w:ind w:firstLine="420" w:firstLineChars="200"/>
        <w:jc w:val="left"/>
        <w:rPr>
          <w:rFonts w:ascii="宋体" w:hAnsi="宋体"/>
          <w:color w:val="FF0000"/>
          <w:szCs w:val="21"/>
        </w:rPr>
      </w:pPr>
      <w:r>
        <w:rPr>
          <w:rFonts w:ascii="宋体" w:hAnsi="宋体"/>
          <w:color w:val="FF0000"/>
          <w:szCs w:val="21"/>
        </w:rPr>
        <w:t>（2）向</w:t>
      </w:r>
      <w:r>
        <w:rPr>
          <w:rFonts w:hint="eastAsia" w:ascii="宋体" w:hAnsi="宋体"/>
          <w:color w:val="FF0000"/>
          <w:szCs w:val="21"/>
          <w:u w:val="single"/>
          <w:lang w:val="en-US" w:eastAsia="zh-CN"/>
        </w:rPr>
        <w:t xml:space="preserve">  当地</w:t>
      </w:r>
      <w:r>
        <w:rPr>
          <w:rFonts w:hint="eastAsia" w:ascii="宋体" w:hAnsi="宋体"/>
          <w:color w:val="FF0000"/>
          <w:szCs w:val="21"/>
          <w:u w:val="single"/>
        </w:rPr>
        <w:t>县</w:t>
      </w:r>
      <w:r>
        <w:rPr>
          <w:rFonts w:hint="eastAsia" w:ascii="宋体" w:hAnsi="宋体"/>
          <w:color w:val="FF0000"/>
          <w:szCs w:val="21"/>
          <w:u w:val="single"/>
          <w:lang w:val="en-US" w:eastAsia="zh-CN"/>
        </w:rPr>
        <w:t>级及以上</w:t>
      </w:r>
      <w:r>
        <w:rPr>
          <w:rFonts w:hint="eastAsia" w:ascii="宋体" w:hAnsi="宋体"/>
          <w:color w:val="FF0000"/>
          <w:szCs w:val="21"/>
          <w:u w:val="single"/>
        </w:rPr>
        <w:t xml:space="preserve">  </w:t>
      </w:r>
      <w:r>
        <w:rPr>
          <w:rFonts w:ascii="宋体" w:hAnsi="宋体"/>
          <w:color w:val="FF0000"/>
          <w:szCs w:val="21"/>
        </w:rPr>
        <w:t>人民法院起诉。</w:t>
      </w:r>
      <w:bookmarkEnd w:id="584"/>
      <w:bookmarkEnd w:id="585"/>
      <w:bookmarkEnd w:id="586"/>
      <w:bookmarkEnd w:id="587"/>
      <w:bookmarkEnd w:id="588"/>
      <w:bookmarkEnd w:id="589"/>
    </w:p>
    <w:p>
      <w:pPr>
        <w:pStyle w:val="30"/>
        <w:spacing w:line="360" w:lineRule="auto"/>
        <w:jc w:val="left"/>
        <w:rPr>
          <w:rFonts w:ascii="宋体" w:hAnsi="宋体"/>
          <w:szCs w:val="21"/>
        </w:rPr>
      </w:pPr>
    </w:p>
    <w:p>
      <w:pPr>
        <w:pStyle w:val="30"/>
        <w:spacing w:line="360" w:lineRule="auto"/>
        <w:ind w:firstLine="420" w:firstLineChars="200"/>
        <w:jc w:val="left"/>
        <w:rPr>
          <w:rFonts w:ascii="宋体" w:hAnsi="宋体"/>
          <w:b/>
          <w:szCs w:val="21"/>
        </w:rPr>
      </w:pPr>
      <w:r>
        <w:rPr>
          <w:rFonts w:hint="eastAsia" w:ascii="宋体" w:hAnsi="宋体"/>
          <w:szCs w:val="21"/>
        </w:rPr>
        <w:t>合同签订时，专用条款对应通用条款拟定，按通用条款执行的专用条款可直接删除或注明按通用条款执行，未尽事宜可拟定补充条款。</w:t>
      </w: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autoSpaceDE w:val="0"/>
        <w:autoSpaceDN w:val="0"/>
        <w:adjustRightInd w:val="0"/>
        <w:spacing w:line="360" w:lineRule="auto"/>
        <w:ind w:left="2361" w:hanging="2361"/>
        <w:jc w:val="left"/>
        <w:rPr>
          <w:rFonts w:ascii="仿宋" w:hAnsi="??_GB2312" w:eastAsia="仿宋" w:cs="仿宋"/>
          <w:b/>
          <w:bCs/>
          <w:kern w:val="0"/>
          <w:sz w:val="28"/>
          <w:szCs w:val="28"/>
          <w:lang w:val="zh-CN"/>
        </w:rPr>
      </w:pPr>
    </w:p>
    <w:p>
      <w:pPr>
        <w:pStyle w:val="4"/>
        <w:spacing w:before="0" w:after="0" w:line="360" w:lineRule="auto"/>
        <w:jc w:val="center"/>
        <w:rPr>
          <w:rFonts w:ascii="宋体" w:hAnsi="宋体"/>
        </w:rPr>
      </w:pPr>
      <w:r>
        <w:rPr>
          <w:rFonts w:hint="eastAsia" w:ascii="宋体" w:hAnsi="宋体"/>
          <w:sz w:val="32"/>
          <w:szCs w:val="32"/>
        </w:rPr>
        <w:t>第四章  工程量清单及拦标价</w:t>
      </w:r>
    </w:p>
    <w:p>
      <w:pPr>
        <w:jc w:val="center"/>
      </w:pPr>
    </w:p>
    <w:p>
      <w:pPr>
        <w:jc w:val="center"/>
      </w:pPr>
      <w:r>
        <w:rPr>
          <w:rFonts w:hint="eastAsia"/>
        </w:rPr>
        <w:t>另行提供。</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rPr>
          <w:lang w:val="zh-CN"/>
        </w:rPr>
      </w:pPr>
    </w:p>
    <w:p>
      <w:pPr>
        <w:pStyle w:val="4"/>
        <w:spacing w:before="0" w:after="0" w:line="360" w:lineRule="auto"/>
        <w:jc w:val="center"/>
        <w:rPr>
          <w:rFonts w:ascii="宋体" w:hAnsi="宋体"/>
          <w:sz w:val="32"/>
          <w:szCs w:val="32"/>
        </w:rPr>
      </w:pPr>
      <w:bookmarkStart w:id="622" w:name="_Toc9420296"/>
      <w:bookmarkStart w:id="623" w:name="_Toc7354_WPSOffice_Level1"/>
      <w:r>
        <w:rPr>
          <w:rFonts w:hint="eastAsia" w:ascii="宋体" w:hAnsi="宋体"/>
          <w:sz w:val="32"/>
          <w:szCs w:val="32"/>
        </w:rPr>
        <w:t>第五章  图纸</w:t>
      </w:r>
    </w:p>
    <w:p>
      <w:pPr>
        <w:jc w:val="center"/>
      </w:pPr>
    </w:p>
    <w:p>
      <w:pPr>
        <w:jc w:val="center"/>
      </w:pPr>
      <w:r>
        <w:rPr>
          <w:rFonts w:hint="eastAsia"/>
        </w:rPr>
        <w:t>另行提供。</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4"/>
        <w:spacing w:before="0" w:after="0" w:line="360" w:lineRule="auto"/>
        <w:jc w:val="center"/>
        <w:rPr>
          <w:rFonts w:ascii="宋体" w:hAnsi="宋体"/>
          <w:sz w:val="32"/>
          <w:szCs w:val="32"/>
        </w:rPr>
      </w:pPr>
      <w:r>
        <w:rPr>
          <w:rFonts w:hint="eastAsia" w:ascii="宋体" w:hAnsi="宋体"/>
          <w:sz w:val="32"/>
          <w:szCs w:val="32"/>
        </w:rPr>
        <w:t>第六章  技术标准和要求</w:t>
      </w:r>
    </w:p>
    <w:p>
      <w:pPr>
        <w:pStyle w:val="31"/>
        <w:adjustRightInd w:val="0"/>
        <w:snapToGrid w:val="0"/>
        <w:spacing w:beforeLines="50" w:after="200" w:line="360" w:lineRule="auto"/>
        <w:ind w:firstLine="420" w:firstLineChars="200"/>
        <w:rPr>
          <w:rFonts w:ascii="宋体" w:hAnsi="宋体" w:eastAsia="宋体" w:cs="等线"/>
          <w:sz w:val="21"/>
          <w:szCs w:val="21"/>
        </w:rPr>
      </w:pPr>
      <w:r>
        <w:rPr>
          <w:rFonts w:hint="eastAsia" w:ascii="宋体" w:hAnsi="宋体" w:eastAsia="宋体" w:cs="等线"/>
          <w:snapToGrid w:val="0"/>
          <w:sz w:val="21"/>
          <w:szCs w:val="21"/>
        </w:rPr>
        <w:t>一、本采购工程项目的材料、设备、施工须达到现行中华人民共和国以及省、自治区、直辖市或行业的工程建设标准、规范的要求；</w:t>
      </w:r>
      <w:r>
        <w:rPr>
          <w:rFonts w:hint="eastAsia" w:ascii="宋体" w:hAnsi="宋体" w:eastAsia="宋体" w:cs="等线"/>
          <w:sz w:val="21"/>
          <w:szCs w:val="21"/>
        </w:rPr>
        <w:t>严格遵照设计施工图及国家或行业有关标准、规范执行。</w:t>
      </w:r>
    </w:p>
    <w:p>
      <w:pPr>
        <w:pStyle w:val="31"/>
        <w:adjustRightInd w:val="0"/>
        <w:snapToGrid w:val="0"/>
        <w:spacing w:beforeLines="50" w:after="200" w:line="360" w:lineRule="auto"/>
        <w:ind w:firstLine="420" w:firstLineChars="200"/>
        <w:rPr>
          <w:rFonts w:ascii="宋体" w:hAnsi="宋体" w:eastAsia="宋体" w:cs="等线"/>
          <w:snapToGrid w:val="0"/>
          <w:sz w:val="21"/>
          <w:szCs w:val="21"/>
        </w:rPr>
      </w:pPr>
      <w:r>
        <w:rPr>
          <w:rFonts w:hint="eastAsia" w:ascii="宋体" w:hAnsi="宋体" w:eastAsia="宋体" w:cs="等线"/>
          <w:snapToGrid w:val="0"/>
          <w:sz w:val="21"/>
          <w:szCs w:val="21"/>
        </w:rPr>
        <w:t>二、本采购工程项目的安全生产、文明施工、环境保护措施应符合中华人民共和国以及省、市、自治区、直辖市或行业以及当地政府的有关法律、法规的要求。</w:t>
      </w:r>
    </w:p>
    <w:p>
      <w:pPr>
        <w:pageBreakBefore/>
        <w:snapToGrid w:val="0"/>
        <w:spacing w:line="360" w:lineRule="auto"/>
        <w:ind w:firstLine="1928" w:firstLineChars="600"/>
        <w:outlineLvl w:val="0"/>
        <w:rPr>
          <w:rFonts w:ascii="宋体" w:hAnsi="宋体" w:cs="宋体"/>
          <w:b/>
          <w:sz w:val="32"/>
          <w:szCs w:val="32"/>
        </w:rPr>
      </w:pPr>
      <w:r>
        <w:rPr>
          <w:rFonts w:hint="eastAsia" w:ascii="宋体" w:hAnsi="宋体" w:cs="宋体"/>
          <w:b/>
          <w:sz w:val="32"/>
          <w:szCs w:val="32"/>
        </w:rPr>
        <w:t>第七章竞争性磋商文件格式</w:t>
      </w:r>
      <w:bookmarkEnd w:id="622"/>
      <w:bookmarkEnd w:id="623"/>
    </w:p>
    <w:p>
      <w:pPr>
        <w:tabs>
          <w:tab w:val="center" w:pos="4153"/>
          <w:tab w:val="right" w:pos="8306"/>
        </w:tabs>
        <w:autoSpaceDE w:val="0"/>
        <w:autoSpaceDN w:val="0"/>
        <w:adjustRightInd w:val="0"/>
        <w:spacing w:line="360" w:lineRule="auto"/>
        <w:ind w:right="105"/>
        <w:jc w:val="center"/>
        <w:rPr>
          <w:rFonts w:ascii="宋体" w:hAnsi="??_GB2312" w:cs="宋体"/>
          <w:b/>
          <w:bCs/>
          <w:kern w:val="0"/>
          <w:sz w:val="28"/>
          <w:szCs w:val="28"/>
          <w:lang w:val="zh-CN"/>
        </w:rPr>
      </w:pPr>
      <w:bookmarkStart w:id="624" w:name="_Toc14359_WPSOffice_Level1"/>
      <w:bookmarkStart w:id="625" w:name="_Toc20047"/>
      <w:bookmarkStart w:id="626" w:name="_Toc19187_WPSOffice_Level1"/>
      <w:r>
        <w:rPr>
          <w:rFonts w:hint="eastAsia" w:ascii="宋体" w:hAnsi="??_GB2312" w:cs="宋体"/>
          <w:b/>
          <w:bCs/>
          <w:kern w:val="0"/>
          <w:sz w:val="28"/>
          <w:szCs w:val="28"/>
          <w:lang w:val="zh-CN"/>
        </w:rPr>
        <w:t>（项目名称）</w:t>
      </w:r>
      <w:bookmarkEnd w:id="624"/>
      <w:bookmarkEnd w:id="625"/>
      <w:bookmarkEnd w:id="626"/>
    </w:p>
    <w:p>
      <w:pPr>
        <w:pStyle w:val="2"/>
        <w:rPr>
          <w:sz w:val="28"/>
          <w:szCs w:val="28"/>
          <w:lang w:val="zh-CN"/>
        </w:rPr>
      </w:pPr>
    </w:p>
    <w:p>
      <w:pPr>
        <w:autoSpaceDE w:val="0"/>
        <w:autoSpaceDN w:val="0"/>
        <w:adjustRightInd w:val="0"/>
        <w:spacing w:line="360" w:lineRule="auto"/>
        <w:jc w:val="center"/>
        <w:rPr>
          <w:rFonts w:ascii="宋体" w:hAnsi="??_GB2312" w:cs="宋体"/>
          <w:kern w:val="0"/>
          <w:sz w:val="28"/>
          <w:szCs w:val="28"/>
          <w:lang w:val="zh-CN"/>
        </w:rPr>
      </w:pPr>
      <w:r>
        <w:rPr>
          <w:rFonts w:hint="eastAsia" w:ascii="宋体" w:hAnsi="??_GB2312" w:cs="宋体"/>
          <w:kern w:val="0"/>
          <w:sz w:val="28"/>
          <w:szCs w:val="28"/>
          <w:lang w:val="zh-CN"/>
        </w:rPr>
        <w:t>项目编号：</w:t>
      </w:r>
    </w:p>
    <w:p>
      <w:pPr>
        <w:autoSpaceDE w:val="0"/>
        <w:autoSpaceDN w:val="0"/>
        <w:adjustRightInd w:val="0"/>
        <w:spacing w:line="360" w:lineRule="auto"/>
        <w:jc w:val="center"/>
        <w:rPr>
          <w:rFonts w:ascii="宋体" w:hAnsi="??_GB2312" w:cs="宋体"/>
          <w:kern w:val="0"/>
          <w:sz w:val="28"/>
          <w:szCs w:val="28"/>
          <w:lang w:val="zh-CN"/>
        </w:rPr>
      </w:pPr>
    </w:p>
    <w:p>
      <w:pPr>
        <w:autoSpaceDE w:val="0"/>
        <w:autoSpaceDN w:val="0"/>
        <w:adjustRightInd w:val="0"/>
        <w:spacing w:line="360" w:lineRule="auto"/>
        <w:jc w:val="center"/>
        <w:rPr>
          <w:rFonts w:ascii="宋体" w:hAnsi="??_GB2312" w:cs="宋体"/>
          <w:kern w:val="0"/>
          <w:sz w:val="28"/>
          <w:szCs w:val="28"/>
          <w:lang w:val="zh-CN"/>
        </w:rPr>
      </w:pPr>
    </w:p>
    <w:p>
      <w:pPr>
        <w:autoSpaceDE w:val="0"/>
        <w:autoSpaceDN w:val="0"/>
        <w:adjustRightInd w:val="0"/>
        <w:spacing w:line="360" w:lineRule="auto"/>
        <w:jc w:val="center"/>
        <w:rPr>
          <w:rFonts w:ascii="宋体" w:hAnsi="??_GB2312" w:cs="宋体"/>
          <w:b/>
          <w:bCs/>
          <w:kern w:val="0"/>
          <w:sz w:val="28"/>
          <w:szCs w:val="28"/>
          <w:lang w:val="zh-CN"/>
        </w:rPr>
      </w:pPr>
      <w:bookmarkStart w:id="627" w:name="_Toc9441"/>
      <w:bookmarkStart w:id="628" w:name="_Toc14087_WPSOffice_Level1"/>
      <w:r>
        <w:rPr>
          <w:rFonts w:hint="eastAsia" w:ascii="宋体" w:hAnsi="??_GB2312" w:cs="宋体"/>
          <w:b/>
          <w:bCs/>
          <w:kern w:val="0"/>
          <w:sz w:val="28"/>
          <w:szCs w:val="28"/>
          <w:lang w:val="zh-CN"/>
        </w:rPr>
        <w:t>竞争性磋商文件</w:t>
      </w:r>
      <w:bookmarkEnd w:id="627"/>
      <w:bookmarkEnd w:id="628"/>
    </w:p>
    <w:p>
      <w:pPr>
        <w:autoSpaceDE w:val="0"/>
        <w:autoSpaceDN w:val="0"/>
        <w:adjustRightInd w:val="0"/>
        <w:spacing w:line="360" w:lineRule="auto"/>
        <w:rPr>
          <w:rFonts w:ascii="宋体" w:hAnsi="??_GB2312" w:cs="宋体"/>
          <w:b/>
          <w:bCs/>
          <w:kern w:val="0"/>
          <w:sz w:val="28"/>
          <w:szCs w:val="28"/>
          <w:lang w:val="zh-CN"/>
        </w:rPr>
      </w:pPr>
    </w:p>
    <w:p>
      <w:pPr>
        <w:spacing w:line="360" w:lineRule="auto"/>
        <w:rPr>
          <w:rFonts w:ascii="宋体" w:cs="宋体"/>
          <w:sz w:val="24"/>
        </w:rPr>
      </w:pPr>
    </w:p>
    <w:p>
      <w:pPr>
        <w:spacing w:line="360" w:lineRule="auto"/>
        <w:rPr>
          <w:rFonts w:ascii="宋体" w:cs="宋体"/>
          <w:sz w:val="24"/>
        </w:rPr>
      </w:pPr>
    </w:p>
    <w:p>
      <w:pPr>
        <w:spacing w:line="360" w:lineRule="auto"/>
        <w:ind w:firstLine="1440" w:firstLineChars="600"/>
        <w:rPr>
          <w:rFonts w:ascii="宋体" w:cs="宋体"/>
          <w:sz w:val="24"/>
        </w:rPr>
      </w:pPr>
      <w:r>
        <w:rPr>
          <w:rFonts w:hint="eastAsia" w:ascii="宋体" w:hAnsi="宋体" w:cs="宋体"/>
          <w:sz w:val="24"/>
        </w:rPr>
        <w:t>投标人：（盖单位公章）</w:t>
      </w:r>
    </w:p>
    <w:p>
      <w:pPr>
        <w:spacing w:line="360" w:lineRule="auto"/>
        <w:ind w:firstLine="1440" w:firstLineChars="600"/>
        <w:rPr>
          <w:rFonts w:ascii="宋体" w:hAnsi="宋体" w:cs="宋体"/>
          <w:sz w:val="24"/>
        </w:rPr>
      </w:pPr>
      <w:r>
        <w:rPr>
          <w:rFonts w:hint="eastAsia" w:ascii="宋体" w:hAnsi="宋体" w:cs="宋体"/>
          <w:sz w:val="24"/>
        </w:rPr>
        <w:t>法定代表人或其委托代理人：（亲笔签名或签章）</w:t>
      </w:r>
    </w:p>
    <w:p>
      <w:pPr>
        <w:pStyle w:val="2"/>
        <w:ind w:firstLine="1440" w:firstLineChars="600"/>
      </w:pPr>
      <w:r>
        <w:rPr>
          <w:rFonts w:hint="eastAsia" w:ascii="宋体" w:hAnsi="宋体" w:cs="宋体"/>
          <w:sz w:val="24"/>
        </w:rPr>
        <w:t>日期：</w:t>
      </w:r>
    </w:p>
    <w:p>
      <w:pPr>
        <w:spacing w:line="360" w:lineRule="auto"/>
        <w:ind w:firstLine="1980" w:firstLineChars="825"/>
        <w:jc w:val="center"/>
        <w:rPr>
          <w:rFonts w:ascii="宋体" w:cs="宋体"/>
          <w:sz w:val="24"/>
        </w:rPr>
      </w:pPr>
    </w:p>
    <w:p>
      <w:pPr>
        <w:autoSpaceDE w:val="0"/>
        <w:autoSpaceDN w:val="0"/>
        <w:adjustRightInd w:val="0"/>
        <w:spacing w:line="360" w:lineRule="auto"/>
        <w:ind w:right="-241"/>
        <w:rPr>
          <w:rFonts w:ascii="宋体" w:hAnsi="??_GB2312" w:cs="宋体"/>
          <w:b/>
          <w:bCs/>
          <w:kern w:val="0"/>
          <w:sz w:val="24"/>
          <w:lang w:val="zh-CN"/>
        </w:rPr>
      </w:pPr>
    </w:p>
    <w:p>
      <w:pPr>
        <w:pageBreakBefore/>
        <w:autoSpaceDE w:val="0"/>
        <w:autoSpaceDN w:val="0"/>
        <w:adjustRightInd w:val="0"/>
        <w:spacing w:line="360" w:lineRule="auto"/>
        <w:ind w:right="-241"/>
        <w:jc w:val="center"/>
        <w:rPr>
          <w:rFonts w:ascii="宋体" w:hAnsi="??_GB2312" w:cs="宋体"/>
          <w:kern w:val="0"/>
          <w:sz w:val="28"/>
          <w:szCs w:val="28"/>
          <w:lang w:val="zh-CN"/>
        </w:rPr>
      </w:pPr>
      <w:bookmarkStart w:id="629" w:name="_Toc5959"/>
      <w:bookmarkStart w:id="630" w:name="_Toc16527_WPSOffice_Level1"/>
      <w:r>
        <w:rPr>
          <w:rFonts w:hint="eastAsia" w:ascii="宋体" w:hAnsi="??_GB2312" w:cs="宋体"/>
          <w:b/>
          <w:bCs/>
          <w:kern w:val="0"/>
          <w:sz w:val="28"/>
          <w:szCs w:val="28"/>
          <w:lang w:val="zh-CN"/>
        </w:rPr>
        <w:t>报价一览表</w:t>
      </w:r>
      <w:bookmarkEnd w:id="629"/>
      <w:bookmarkEnd w:id="630"/>
    </w:p>
    <w:p>
      <w:pPr>
        <w:autoSpaceDE w:val="0"/>
        <w:autoSpaceDN w:val="0"/>
        <w:adjustRightInd w:val="0"/>
        <w:spacing w:before="240" w:after="280" w:line="360" w:lineRule="auto"/>
        <w:ind w:firstLine="612"/>
        <w:rPr>
          <w:rFonts w:ascii="宋体" w:hAnsi="??_GB2312" w:cs="宋体"/>
          <w:b/>
          <w:bCs/>
          <w:kern w:val="0"/>
          <w:szCs w:val="21"/>
          <w:lang w:val="zh-CN"/>
        </w:rPr>
      </w:pPr>
      <w:r>
        <w:rPr>
          <w:rFonts w:hint="eastAsia" w:ascii="宋体" w:hAnsi="??_GB2312" w:cs="宋体"/>
          <w:b/>
          <w:bCs/>
          <w:kern w:val="0"/>
          <w:szCs w:val="21"/>
          <w:lang w:val="zh-CN"/>
        </w:rPr>
        <w:t>项目名称：</w:t>
      </w:r>
    </w:p>
    <w:p>
      <w:pPr>
        <w:autoSpaceDE w:val="0"/>
        <w:autoSpaceDN w:val="0"/>
        <w:adjustRightInd w:val="0"/>
        <w:spacing w:before="240" w:after="280" w:line="360" w:lineRule="auto"/>
        <w:ind w:firstLine="612"/>
        <w:rPr>
          <w:rFonts w:ascii="宋体" w:hAnsi="??_GB2312" w:cs="宋体"/>
          <w:b/>
          <w:bCs/>
          <w:kern w:val="0"/>
          <w:szCs w:val="21"/>
          <w:lang w:val="zh-CN"/>
        </w:rPr>
      </w:pPr>
      <w:r>
        <w:rPr>
          <w:rFonts w:hint="eastAsia" w:ascii="宋体" w:hAnsi="??_GB2312" w:cs="宋体"/>
          <w:b/>
          <w:bCs/>
          <w:kern w:val="0"/>
          <w:szCs w:val="21"/>
          <w:lang w:val="zh-CN"/>
        </w:rPr>
        <w:t>项目编号：</w:t>
      </w:r>
    </w:p>
    <w:tbl>
      <w:tblPr>
        <w:tblStyle w:val="16"/>
        <w:tblW w:w="8876" w:type="dxa"/>
        <w:jc w:val="center"/>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864"/>
        <w:gridCol w:w="1608"/>
        <w:gridCol w:w="1320"/>
        <w:gridCol w:w="1164"/>
        <w:gridCol w:w="1296"/>
        <w:gridCol w:w="1624"/>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1122" w:hRule="atLeast"/>
          <w:jc w:val="center"/>
        </w:trPr>
        <w:tc>
          <w:tcPr>
            <w:tcW w:w="1864" w:type="dxa"/>
            <w:tcBorders>
              <w:top w:val="thinThickSmallGap" w:color="auto" w:sz="24" w:space="0"/>
              <w:bottom w:val="double" w:color="auto" w:sz="4" w:space="0"/>
            </w:tcBorders>
            <w:vAlign w:val="center"/>
          </w:tcPr>
          <w:p>
            <w:pPr>
              <w:spacing w:line="360" w:lineRule="auto"/>
              <w:jc w:val="center"/>
              <w:rPr>
                <w:b/>
                <w:szCs w:val="21"/>
              </w:rPr>
            </w:pPr>
            <w:r>
              <w:rPr>
                <w:rFonts w:hint="eastAsia"/>
                <w:b/>
                <w:szCs w:val="21"/>
              </w:rPr>
              <w:t>投标人名称</w:t>
            </w:r>
          </w:p>
        </w:tc>
        <w:tc>
          <w:tcPr>
            <w:tcW w:w="1608" w:type="dxa"/>
            <w:tcBorders>
              <w:top w:val="thinThickSmallGap" w:color="auto" w:sz="24" w:space="0"/>
              <w:bottom w:val="double" w:color="auto" w:sz="4" w:space="0"/>
            </w:tcBorders>
            <w:vAlign w:val="center"/>
          </w:tcPr>
          <w:p>
            <w:pPr>
              <w:spacing w:line="360" w:lineRule="auto"/>
              <w:jc w:val="center"/>
              <w:rPr>
                <w:b/>
                <w:szCs w:val="21"/>
              </w:rPr>
            </w:pPr>
            <w:r>
              <w:rPr>
                <w:rFonts w:hint="eastAsia"/>
                <w:b/>
                <w:szCs w:val="21"/>
              </w:rPr>
              <w:t>投标保证金</w:t>
            </w:r>
          </w:p>
          <w:p>
            <w:pPr>
              <w:spacing w:line="360" w:lineRule="auto"/>
              <w:jc w:val="center"/>
              <w:rPr>
                <w:b/>
                <w:szCs w:val="21"/>
              </w:rPr>
            </w:pPr>
            <w:r>
              <w:rPr>
                <w:rFonts w:hint="eastAsia"/>
                <w:b/>
                <w:szCs w:val="21"/>
              </w:rPr>
              <w:t>（元）</w:t>
            </w:r>
          </w:p>
        </w:tc>
        <w:tc>
          <w:tcPr>
            <w:tcW w:w="1320" w:type="dxa"/>
            <w:tcBorders>
              <w:top w:val="thinThickSmallGap" w:color="auto" w:sz="24" w:space="0"/>
              <w:bottom w:val="double" w:color="auto" w:sz="4" w:space="0"/>
            </w:tcBorders>
            <w:vAlign w:val="center"/>
          </w:tcPr>
          <w:p>
            <w:pPr>
              <w:spacing w:line="360" w:lineRule="auto"/>
              <w:jc w:val="center"/>
              <w:rPr>
                <w:b/>
                <w:szCs w:val="21"/>
              </w:rPr>
            </w:pPr>
            <w:r>
              <w:rPr>
                <w:rFonts w:hint="eastAsia"/>
                <w:b/>
                <w:szCs w:val="21"/>
              </w:rPr>
              <w:t>投标报价（元）</w:t>
            </w:r>
          </w:p>
        </w:tc>
        <w:tc>
          <w:tcPr>
            <w:tcW w:w="1164" w:type="dxa"/>
            <w:tcBorders>
              <w:top w:val="thinThickSmallGap" w:color="auto" w:sz="24" w:space="0"/>
              <w:bottom w:val="double" w:color="auto" w:sz="4" w:space="0"/>
            </w:tcBorders>
            <w:vAlign w:val="center"/>
          </w:tcPr>
          <w:p>
            <w:pPr>
              <w:spacing w:line="360" w:lineRule="auto"/>
              <w:jc w:val="center"/>
              <w:rPr>
                <w:b/>
                <w:szCs w:val="21"/>
              </w:rPr>
            </w:pPr>
            <w:r>
              <w:rPr>
                <w:rFonts w:hint="eastAsia"/>
                <w:b/>
                <w:szCs w:val="21"/>
              </w:rPr>
              <w:t>质量承诺</w:t>
            </w:r>
          </w:p>
        </w:tc>
        <w:tc>
          <w:tcPr>
            <w:tcW w:w="1296" w:type="dxa"/>
            <w:tcBorders>
              <w:top w:val="thinThickSmallGap" w:color="auto" w:sz="24" w:space="0"/>
              <w:bottom w:val="double" w:color="auto" w:sz="4" w:space="0"/>
            </w:tcBorders>
            <w:vAlign w:val="center"/>
          </w:tcPr>
          <w:p>
            <w:pPr>
              <w:spacing w:line="360" w:lineRule="auto"/>
              <w:jc w:val="center"/>
              <w:rPr>
                <w:b/>
                <w:szCs w:val="21"/>
              </w:rPr>
            </w:pPr>
            <w:r>
              <w:rPr>
                <w:rFonts w:hint="eastAsia"/>
                <w:b/>
                <w:szCs w:val="21"/>
              </w:rPr>
              <w:t>工期</w:t>
            </w:r>
          </w:p>
        </w:tc>
        <w:tc>
          <w:tcPr>
            <w:tcW w:w="1624" w:type="dxa"/>
            <w:tcBorders>
              <w:top w:val="thinThickSmallGap" w:color="auto" w:sz="24" w:space="0"/>
              <w:bottom w:val="double" w:color="auto" w:sz="4" w:space="0"/>
            </w:tcBorders>
            <w:vAlign w:val="center"/>
          </w:tcPr>
          <w:p>
            <w:pPr>
              <w:spacing w:line="360" w:lineRule="auto"/>
              <w:jc w:val="center"/>
              <w:rPr>
                <w:b/>
                <w:szCs w:val="21"/>
              </w:rPr>
            </w:pPr>
            <w:r>
              <w:rPr>
                <w:rFonts w:hint="eastAsia"/>
                <w:b/>
                <w:szCs w:val="21"/>
              </w:rPr>
              <w:t>项目负责人</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3985" w:hRule="atLeast"/>
          <w:jc w:val="center"/>
        </w:trPr>
        <w:tc>
          <w:tcPr>
            <w:tcW w:w="1864" w:type="dxa"/>
            <w:tcBorders>
              <w:top w:val="double" w:color="auto" w:sz="4" w:space="0"/>
              <w:bottom w:val="double" w:color="auto" w:sz="4" w:space="0"/>
            </w:tcBorders>
            <w:vAlign w:val="center"/>
          </w:tcPr>
          <w:p>
            <w:pPr>
              <w:spacing w:line="360" w:lineRule="auto"/>
              <w:jc w:val="center"/>
              <w:rPr>
                <w:szCs w:val="21"/>
              </w:rPr>
            </w:pPr>
          </w:p>
        </w:tc>
        <w:tc>
          <w:tcPr>
            <w:tcW w:w="1608" w:type="dxa"/>
            <w:tcBorders>
              <w:top w:val="double" w:color="auto" w:sz="4" w:space="0"/>
              <w:bottom w:val="double" w:color="auto" w:sz="4" w:space="0"/>
            </w:tcBorders>
            <w:vAlign w:val="center"/>
          </w:tcPr>
          <w:p>
            <w:pPr>
              <w:spacing w:line="360" w:lineRule="auto"/>
              <w:jc w:val="center"/>
              <w:rPr>
                <w:szCs w:val="21"/>
              </w:rPr>
            </w:pPr>
          </w:p>
        </w:tc>
        <w:tc>
          <w:tcPr>
            <w:tcW w:w="1320" w:type="dxa"/>
            <w:tcBorders>
              <w:top w:val="double" w:color="auto" w:sz="4" w:space="0"/>
              <w:bottom w:val="double" w:color="auto" w:sz="4" w:space="0"/>
            </w:tcBorders>
            <w:vAlign w:val="center"/>
          </w:tcPr>
          <w:p>
            <w:pPr>
              <w:spacing w:line="360" w:lineRule="auto"/>
              <w:jc w:val="center"/>
              <w:rPr>
                <w:szCs w:val="21"/>
              </w:rPr>
            </w:pPr>
          </w:p>
        </w:tc>
        <w:tc>
          <w:tcPr>
            <w:tcW w:w="1164" w:type="dxa"/>
            <w:tcBorders>
              <w:top w:val="double" w:color="auto" w:sz="4" w:space="0"/>
              <w:bottom w:val="double" w:color="auto" w:sz="4" w:space="0"/>
            </w:tcBorders>
            <w:vAlign w:val="center"/>
          </w:tcPr>
          <w:p>
            <w:pPr>
              <w:spacing w:line="360" w:lineRule="auto"/>
              <w:jc w:val="center"/>
              <w:rPr>
                <w:szCs w:val="21"/>
              </w:rPr>
            </w:pPr>
          </w:p>
        </w:tc>
        <w:tc>
          <w:tcPr>
            <w:tcW w:w="1296" w:type="dxa"/>
            <w:tcBorders>
              <w:top w:val="double" w:color="auto" w:sz="4" w:space="0"/>
              <w:bottom w:val="double" w:color="auto" w:sz="4" w:space="0"/>
            </w:tcBorders>
            <w:vAlign w:val="center"/>
          </w:tcPr>
          <w:p>
            <w:pPr>
              <w:spacing w:line="360" w:lineRule="auto"/>
              <w:jc w:val="center"/>
              <w:rPr>
                <w:szCs w:val="21"/>
              </w:rPr>
            </w:pPr>
          </w:p>
        </w:tc>
        <w:tc>
          <w:tcPr>
            <w:tcW w:w="1624" w:type="dxa"/>
            <w:tcBorders>
              <w:top w:val="double" w:color="auto" w:sz="4" w:space="0"/>
              <w:bottom w:val="double" w:color="auto" w:sz="4" w:space="0"/>
            </w:tcBorders>
            <w:vAlign w:val="center"/>
          </w:tcPr>
          <w:p>
            <w:pPr>
              <w:spacing w:line="360" w:lineRule="auto"/>
              <w:jc w:val="center"/>
              <w:rPr>
                <w:b/>
                <w:szCs w:val="21"/>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818" w:hRule="atLeast"/>
          <w:jc w:val="center"/>
        </w:trPr>
        <w:tc>
          <w:tcPr>
            <w:tcW w:w="1864" w:type="dxa"/>
            <w:tcBorders>
              <w:top w:val="double" w:color="auto" w:sz="4" w:space="0"/>
              <w:bottom w:val="thickThinSmallGap" w:color="auto" w:sz="24" w:space="0"/>
            </w:tcBorders>
            <w:vAlign w:val="center"/>
          </w:tcPr>
          <w:p>
            <w:pPr>
              <w:spacing w:line="360" w:lineRule="auto"/>
              <w:jc w:val="center"/>
              <w:rPr>
                <w:szCs w:val="21"/>
              </w:rPr>
            </w:pPr>
            <w:r>
              <w:rPr>
                <w:rFonts w:hint="eastAsia"/>
                <w:szCs w:val="21"/>
              </w:rPr>
              <w:t>备注</w:t>
            </w:r>
          </w:p>
        </w:tc>
        <w:tc>
          <w:tcPr>
            <w:tcW w:w="7012" w:type="dxa"/>
            <w:gridSpan w:val="5"/>
            <w:tcBorders>
              <w:top w:val="double" w:color="auto" w:sz="4" w:space="0"/>
              <w:bottom w:val="thickThinSmallGap" w:color="auto" w:sz="24" w:space="0"/>
            </w:tcBorders>
            <w:vAlign w:val="center"/>
          </w:tcPr>
          <w:p>
            <w:pPr>
              <w:spacing w:line="360" w:lineRule="auto"/>
              <w:jc w:val="center"/>
              <w:rPr>
                <w:b/>
                <w:szCs w:val="21"/>
              </w:rPr>
            </w:pPr>
          </w:p>
        </w:tc>
      </w:tr>
    </w:tbl>
    <w:p>
      <w:pPr>
        <w:autoSpaceDE w:val="0"/>
        <w:autoSpaceDN w:val="0"/>
        <w:adjustRightInd w:val="0"/>
        <w:spacing w:before="480" w:line="360" w:lineRule="auto"/>
        <w:ind w:right="840" w:firstLine="3360" w:firstLineChars="1600"/>
        <w:rPr>
          <w:rFonts w:ascii="宋体" w:hAnsi="??_GB2312" w:cs="宋体"/>
          <w:kern w:val="0"/>
          <w:szCs w:val="21"/>
          <w:lang w:val="zh-CN"/>
        </w:rPr>
      </w:pPr>
    </w:p>
    <w:p>
      <w:pPr>
        <w:autoSpaceDE w:val="0"/>
        <w:autoSpaceDN w:val="0"/>
        <w:adjustRightInd w:val="0"/>
        <w:spacing w:before="480" w:line="360" w:lineRule="auto"/>
        <w:ind w:right="840" w:firstLine="4620" w:firstLineChars="2200"/>
        <w:rPr>
          <w:rFonts w:ascii="宋体" w:hAnsi="??_GB2312" w:cs="宋体"/>
          <w:color w:val="000000"/>
          <w:kern w:val="0"/>
          <w:szCs w:val="21"/>
          <w:lang w:val="zh-CN"/>
        </w:rPr>
      </w:pPr>
      <w:r>
        <w:rPr>
          <w:rFonts w:hint="eastAsia" w:ascii="宋体" w:hAnsi="??_GB2312" w:cs="宋体"/>
          <w:color w:val="000000"/>
          <w:kern w:val="0"/>
          <w:szCs w:val="21"/>
          <w:lang w:val="zh-CN"/>
        </w:rPr>
        <w:t>投标人：（盖单位章）</w:t>
      </w:r>
    </w:p>
    <w:p>
      <w:pPr>
        <w:autoSpaceDE w:val="0"/>
        <w:autoSpaceDN w:val="0"/>
        <w:adjustRightInd w:val="0"/>
        <w:spacing w:before="240" w:line="360" w:lineRule="auto"/>
        <w:ind w:firstLine="612"/>
        <w:jc w:val="right"/>
        <w:rPr>
          <w:rFonts w:ascii="宋体" w:hAnsi="??_GB2312" w:cs="宋体"/>
          <w:color w:val="000000"/>
          <w:kern w:val="0"/>
          <w:szCs w:val="21"/>
          <w:lang w:val="zh-CN"/>
        </w:rPr>
      </w:pPr>
      <w:r>
        <w:rPr>
          <w:rFonts w:hint="eastAsia" w:ascii="宋体" w:hAnsi="??_GB2312" w:cs="宋体"/>
          <w:color w:val="000000"/>
          <w:kern w:val="0"/>
          <w:szCs w:val="21"/>
          <w:lang w:val="zh-CN"/>
        </w:rPr>
        <w:t>法定代表人（或委托代理人）：（签名）</w:t>
      </w:r>
    </w:p>
    <w:p>
      <w:pPr>
        <w:autoSpaceDE w:val="0"/>
        <w:autoSpaceDN w:val="0"/>
        <w:adjustRightInd w:val="0"/>
        <w:spacing w:line="360" w:lineRule="auto"/>
        <w:ind w:firstLine="6720" w:firstLineChars="3200"/>
        <w:rPr>
          <w:rFonts w:ascii="宋体" w:hAnsi="??_GB2312" w:cs="宋体"/>
          <w:color w:val="FF0000"/>
          <w:kern w:val="0"/>
          <w:szCs w:val="21"/>
          <w:lang w:val="zh-CN"/>
        </w:rPr>
      </w:pPr>
      <w:bookmarkStart w:id="631" w:name="_Toc19119_WPSOffice_Level1"/>
      <w:r>
        <w:rPr>
          <w:rFonts w:hint="eastAsia" w:ascii="宋体" w:hAnsi="??_GB2312" w:cs="宋体"/>
          <w:color w:val="000000"/>
          <w:kern w:val="0"/>
          <w:szCs w:val="21"/>
          <w:lang w:val="zh-CN"/>
        </w:rPr>
        <w:t>年月日</w:t>
      </w:r>
      <w:bookmarkEnd w:id="631"/>
    </w:p>
    <w:p>
      <w:pPr>
        <w:autoSpaceDE w:val="0"/>
        <w:autoSpaceDN w:val="0"/>
        <w:adjustRightInd w:val="0"/>
        <w:spacing w:line="360" w:lineRule="auto"/>
        <w:rPr>
          <w:rFonts w:ascii="宋体" w:hAnsi="??_GB2312" w:cs="宋体"/>
          <w:color w:val="FF0000"/>
          <w:kern w:val="0"/>
          <w:szCs w:val="21"/>
          <w:lang w:val="zh-CN"/>
        </w:rPr>
      </w:pPr>
    </w:p>
    <w:p>
      <w:pPr>
        <w:autoSpaceDE w:val="0"/>
        <w:autoSpaceDN w:val="0"/>
        <w:adjustRightInd w:val="0"/>
        <w:spacing w:line="360" w:lineRule="auto"/>
        <w:rPr>
          <w:rFonts w:ascii="宋体" w:hAnsi="??_GB2312" w:cs="宋体"/>
          <w:color w:val="FF0000"/>
          <w:kern w:val="0"/>
          <w:szCs w:val="21"/>
          <w:lang w:val="zh-CN"/>
        </w:rPr>
      </w:pPr>
    </w:p>
    <w:p>
      <w:pPr>
        <w:autoSpaceDE w:val="0"/>
        <w:autoSpaceDN w:val="0"/>
        <w:adjustRightInd w:val="0"/>
        <w:spacing w:after="120" w:line="360" w:lineRule="auto"/>
        <w:rPr>
          <w:rFonts w:ascii="宋体" w:hAnsi="??_GB2312" w:cs="宋体"/>
          <w:b/>
          <w:bCs/>
          <w:kern w:val="0"/>
          <w:szCs w:val="21"/>
          <w:lang w:val="zh-CN"/>
        </w:rPr>
      </w:pPr>
      <w:r>
        <w:rPr>
          <w:rFonts w:hint="eastAsia" w:ascii="宋体" w:hAnsi="??_GB2312" w:cs="宋体"/>
          <w:b/>
          <w:bCs/>
          <w:kern w:val="0"/>
          <w:szCs w:val="21"/>
          <w:lang w:val="zh-CN"/>
        </w:rPr>
        <w:t>注：</w:t>
      </w:r>
      <w:r>
        <w:rPr>
          <w:rFonts w:ascii="宋体" w:hAnsi="??_GB2312" w:cs="宋体"/>
          <w:b/>
          <w:bCs/>
          <w:kern w:val="0"/>
          <w:szCs w:val="21"/>
          <w:lang w:val="zh-CN"/>
        </w:rPr>
        <w:t xml:space="preserve">1. </w:t>
      </w:r>
      <w:r>
        <w:rPr>
          <w:rFonts w:hint="eastAsia" w:ascii="宋体" w:hAnsi="??_GB2312" w:cs="宋体"/>
          <w:b/>
          <w:bCs/>
          <w:kern w:val="0"/>
          <w:szCs w:val="21"/>
          <w:lang w:val="zh-CN"/>
        </w:rPr>
        <w:t>报价一览表应放在磋商文件的扉页。</w:t>
      </w:r>
    </w:p>
    <w:p>
      <w:pPr>
        <w:pStyle w:val="2"/>
        <w:rPr>
          <w:rFonts w:ascii="宋体" w:hAnsi="??_GB2312" w:cs="宋体"/>
          <w:b/>
          <w:bCs/>
          <w:kern w:val="0"/>
          <w:szCs w:val="21"/>
          <w:lang w:val="zh-CN"/>
        </w:rPr>
      </w:pPr>
    </w:p>
    <w:p>
      <w:pPr>
        <w:pStyle w:val="3"/>
        <w:rPr>
          <w:rFonts w:ascii="宋体" w:hAnsi="??_GB2312" w:cs="宋体"/>
          <w:b/>
          <w:bCs/>
          <w:kern w:val="0"/>
          <w:szCs w:val="21"/>
          <w:lang w:val="zh-CN"/>
        </w:rPr>
      </w:pPr>
    </w:p>
    <w:p>
      <w:pPr>
        <w:jc w:val="center"/>
        <w:outlineLvl w:val="2"/>
        <w:rPr>
          <w:rFonts w:ascii="宋体" w:hAnsi="宋体"/>
          <w:b/>
          <w:sz w:val="28"/>
          <w:szCs w:val="28"/>
        </w:rPr>
      </w:pPr>
      <w:r>
        <w:rPr>
          <w:rFonts w:hint="eastAsia" w:ascii="宋体" w:hAnsi="宋体"/>
          <w:b/>
          <w:sz w:val="28"/>
          <w:szCs w:val="28"/>
        </w:rPr>
        <w:t>附:已标价工程量清单</w:t>
      </w:r>
    </w:p>
    <w:p>
      <w:pPr>
        <w:rPr>
          <w:lang w:val="zh-CN"/>
        </w:rPr>
      </w:pPr>
    </w:p>
    <w:p>
      <w:pPr>
        <w:autoSpaceDE w:val="0"/>
        <w:autoSpaceDN w:val="0"/>
        <w:adjustRightInd w:val="0"/>
        <w:spacing w:line="360" w:lineRule="auto"/>
        <w:jc w:val="center"/>
        <w:rPr>
          <w:rFonts w:ascii="宋体" w:hAnsi="??_GB2312" w:cs="宋体"/>
          <w:b/>
          <w:bCs/>
          <w:kern w:val="0"/>
          <w:sz w:val="24"/>
          <w:lang w:val="zh-CN"/>
        </w:rPr>
      </w:pPr>
    </w:p>
    <w:p>
      <w:pPr>
        <w:pageBreakBefore/>
        <w:autoSpaceDE w:val="0"/>
        <w:autoSpaceDN w:val="0"/>
        <w:adjustRightInd w:val="0"/>
        <w:spacing w:line="360" w:lineRule="auto"/>
        <w:jc w:val="center"/>
        <w:rPr>
          <w:rFonts w:ascii="宋体" w:hAnsi="??_GB2312" w:cs="宋体"/>
          <w:b/>
          <w:bCs/>
          <w:kern w:val="0"/>
          <w:sz w:val="28"/>
          <w:szCs w:val="28"/>
          <w:lang w:val="zh-CN"/>
        </w:rPr>
      </w:pPr>
      <w:bookmarkStart w:id="632" w:name="_Toc24782"/>
      <w:r>
        <w:rPr>
          <w:rFonts w:hint="eastAsia" w:ascii="宋体" w:hAnsi="??_GB2312" w:cs="宋体"/>
          <w:b/>
          <w:bCs/>
          <w:kern w:val="0"/>
          <w:sz w:val="28"/>
          <w:szCs w:val="28"/>
          <w:lang w:val="zh-CN"/>
        </w:rPr>
        <w:t>一、报价书</w:t>
      </w:r>
      <w:bookmarkEnd w:id="632"/>
    </w:p>
    <w:p>
      <w:pPr>
        <w:autoSpaceDE w:val="0"/>
        <w:autoSpaceDN w:val="0"/>
        <w:adjustRightInd w:val="0"/>
        <w:spacing w:line="360" w:lineRule="auto"/>
        <w:rPr>
          <w:rFonts w:ascii="宋体" w:hAnsi="??_GB2312" w:cs="宋体"/>
          <w:kern w:val="0"/>
          <w:sz w:val="24"/>
          <w:lang w:val="zh-CN"/>
        </w:rPr>
      </w:pPr>
    </w:p>
    <w:p>
      <w:pPr>
        <w:autoSpaceDE w:val="0"/>
        <w:autoSpaceDN w:val="0"/>
        <w:adjustRightInd w:val="0"/>
        <w:spacing w:line="360" w:lineRule="auto"/>
        <w:jc w:val="left"/>
        <w:rPr>
          <w:rFonts w:ascii="宋体" w:hAnsi="??_GB2312" w:cs="宋体"/>
          <w:kern w:val="0"/>
          <w:szCs w:val="21"/>
          <w:lang w:val="zh-CN"/>
        </w:rPr>
      </w:pPr>
      <w:r>
        <w:rPr>
          <w:rFonts w:hint="eastAsia" w:ascii="宋体" w:hAnsi="??_GB2312" w:cs="宋体"/>
          <w:kern w:val="0"/>
          <w:szCs w:val="21"/>
          <w:lang w:val="zh-CN"/>
        </w:rPr>
        <w:t>（采购人名称</w:t>
      </w:r>
      <w:r>
        <w:rPr>
          <w:rFonts w:ascii="宋体" w:hAnsi="??_GB2312" w:cs="宋体"/>
          <w:kern w:val="0"/>
          <w:szCs w:val="21"/>
          <w:lang w:val="zh-CN"/>
        </w:rPr>
        <w:t>):</w:t>
      </w:r>
    </w:p>
    <w:p>
      <w:pPr>
        <w:autoSpaceDE w:val="0"/>
        <w:autoSpaceDN w:val="0"/>
        <w:adjustRightInd w:val="0"/>
        <w:spacing w:line="360" w:lineRule="auto"/>
        <w:ind w:firstLine="309"/>
        <w:jc w:val="left"/>
        <w:rPr>
          <w:rFonts w:ascii="宋体" w:hAnsi="??_GB2312" w:cs="宋体"/>
          <w:spacing w:val="-4"/>
          <w:kern w:val="0"/>
          <w:szCs w:val="21"/>
          <w:lang w:val="zh-CN"/>
        </w:rPr>
      </w:pPr>
      <w:r>
        <w:rPr>
          <w:rFonts w:ascii="宋体" w:hAnsi="??_GB2312" w:cs="宋体"/>
          <w:spacing w:val="-2"/>
          <w:kern w:val="0"/>
          <w:szCs w:val="21"/>
          <w:lang w:val="zh-CN"/>
        </w:rPr>
        <w:t xml:space="preserve">1. </w:t>
      </w:r>
      <w:r>
        <w:rPr>
          <w:rFonts w:hint="eastAsia" w:ascii="宋体" w:hAnsi="??_GB2312" w:cs="宋体"/>
          <w:spacing w:val="-2"/>
          <w:kern w:val="0"/>
          <w:szCs w:val="21"/>
          <w:lang w:val="zh-CN"/>
        </w:rPr>
        <w:t>我方已仔细研究了</w:t>
      </w:r>
      <w:r>
        <w:rPr>
          <w:rFonts w:hint="eastAsia" w:ascii="宋体" w:hAnsi="??_GB2312" w:cs="宋体"/>
          <w:spacing w:val="-2"/>
          <w:kern w:val="0"/>
          <w:szCs w:val="21"/>
          <w:u w:val="single"/>
          <w:lang w:val="zh-CN"/>
        </w:rPr>
        <w:t>（项目名称）</w:t>
      </w:r>
      <w:r>
        <w:rPr>
          <w:rFonts w:hint="eastAsia" w:ascii="宋体" w:hAnsi="??_GB2312" w:cs="宋体"/>
          <w:spacing w:val="-2"/>
          <w:kern w:val="0"/>
          <w:szCs w:val="21"/>
        </w:rPr>
        <w:t>的竞争性磋商文件</w:t>
      </w:r>
      <w:r>
        <w:rPr>
          <w:rFonts w:hint="eastAsia" w:ascii="宋体" w:hAnsi="??_GB2312" w:cs="宋体"/>
          <w:spacing w:val="-2"/>
          <w:kern w:val="0"/>
          <w:szCs w:val="21"/>
          <w:lang w:val="zh-CN"/>
        </w:rPr>
        <w:t>的全部内容，愿</w:t>
      </w:r>
      <w:r>
        <w:rPr>
          <w:rFonts w:hint="eastAsia" w:ascii="宋体" w:hAnsi="??_GB2312" w:cs="宋体"/>
          <w:kern w:val="0"/>
          <w:szCs w:val="21"/>
          <w:lang w:val="zh-CN"/>
        </w:rPr>
        <w:t>意以人民币（大写）元</w:t>
      </w:r>
      <w:r>
        <w:rPr>
          <w:rFonts w:ascii="宋体" w:hAnsi="??_GB2312" w:cs="宋体"/>
          <w:kern w:val="0"/>
          <w:szCs w:val="21"/>
          <w:lang w:val="zh-CN"/>
        </w:rPr>
        <w:t>(</w:t>
      </w:r>
      <w:r>
        <w:rPr>
          <w:rFonts w:hint="eastAsia" w:ascii="宋体" w:hAnsi="??_GB2312" w:cs="宋体"/>
          <w:kern w:val="0"/>
          <w:szCs w:val="21"/>
          <w:lang w:val="zh-CN"/>
        </w:rPr>
        <w:t>￥</w:t>
      </w:r>
      <w:r>
        <w:rPr>
          <w:rFonts w:ascii="宋体" w:hAnsi="??_GB2312" w:cs="宋体"/>
          <w:kern w:val="0"/>
          <w:szCs w:val="21"/>
          <w:lang w:val="zh-CN"/>
        </w:rPr>
        <w:t>)</w:t>
      </w:r>
      <w:r>
        <w:rPr>
          <w:rFonts w:hint="eastAsia" w:ascii="宋体" w:hAnsi="??_GB2312" w:cs="宋体"/>
          <w:kern w:val="0"/>
          <w:szCs w:val="21"/>
          <w:lang w:val="zh-CN"/>
        </w:rPr>
        <w:t>的总报价，</w:t>
      </w:r>
      <w:r>
        <w:rPr>
          <w:rFonts w:hint="eastAsia" w:ascii="宋体" w:hAnsi="??_GB2312" w:cs="宋体"/>
          <w:kern w:val="0"/>
          <w:szCs w:val="21"/>
        </w:rPr>
        <w:t>工期（天）</w:t>
      </w:r>
      <w:r>
        <w:rPr>
          <w:rFonts w:hint="eastAsia" w:ascii="宋体" w:hAnsi="??_GB2312" w:cs="宋体"/>
          <w:kern w:val="0"/>
          <w:szCs w:val="21"/>
          <w:lang w:val="zh-CN"/>
        </w:rPr>
        <w:t>，按合同约定实施和完成全部</w:t>
      </w:r>
      <w:r>
        <w:rPr>
          <w:rFonts w:hint="eastAsia" w:ascii="宋体" w:hAnsi="??_GB2312" w:cs="宋体"/>
          <w:kern w:val="0"/>
          <w:szCs w:val="21"/>
        </w:rPr>
        <w:t>工程</w:t>
      </w:r>
      <w:r>
        <w:rPr>
          <w:rFonts w:hint="eastAsia" w:ascii="宋体" w:hAnsi="??_GB2312" w:cs="宋体"/>
          <w:kern w:val="0"/>
          <w:szCs w:val="21"/>
          <w:lang w:val="zh-CN"/>
        </w:rPr>
        <w:t>，</w:t>
      </w:r>
      <w:r>
        <w:rPr>
          <w:rFonts w:hint="eastAsia" w:ascii="宋体" w:hAnsi="??_GB2312" w:cs="宋体"/>
          <w:kern w:val="0"/>
          <w:szCs w:val="21"/>
        </w:rPr>
        <w:t>工程</w:t>
      </w:r>
      <w:r>
        <w:rPr>
          <w:rFonts w:hint="eastAsia" w:ascii="宋体" w:hAnsi="??_GB2312" w:cs="宋体"/>
          <w:kern w:val="0"/>
          <w:szCs w:val="21"/>
          <w:lang w:val="zh-CN"/>
        </w:rPr>
        <w:t>质量达到</w:t>
      </w:r>
      <w:r>
        <w:rPr>
          <w:rFonts w:hint="eastAsia" w:ascii="宋体" w:hAnsi="??_GB2312" w:cs="宋体"/>
          <w:kern w:val="0"/>
          <w:szCs w:val="21"/>
        </w:rPr>
        <w:t>要求</w:t>
      </w:r>
      <w:r>
        <w:rPr>
          <w:rFonts w:hint="eastAsia" w:ascii="宋体" w:hAnsi="??_GB2312" w:cs="宋体"/>
          <w:spacing w:val="-4"/>
          <w:kern w:val="0"/>
          <w:szCs w:val="21"/>
          <w:lang w:val="zh-CN"/>
        </w:rPr>
        <w:t>。</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2. </w:t>
      </w:r>
      <w:r>
        <w:rPr>
          <w:rFonts w:hint="eastAsia" w:ascii="宋体" w:hAnsi="??_GB2312" w:cs="宋体"/>
          <w:kern w:val="0"/>
          <w:szCs w:val="21"/>
          <w:lang w:val="zh-CN"/>
        </w:rPr>
        <w:t>我方承诺在报价有效期内不修改、撤销</w:t>
      </w:r>
      <w:r>
        <w:rPr>
          <w:rFonts w:hint="eastAsia" w:ascii="宋体" w:hAnsi="??_GB2312" w:cs="宋体"/>
          <w:kern w:val="0"/>
          <w:szCs w:val="21"/>
        </w:rPr>
        <w:t>竞争性</w:t>
      </w:r>
      <w:r>
        <w:rPr>
          <w:rFonts w:hint="eastAsia" w:ascii="宋体" w:hAnsi="??_GB2312" w:cs="宋体"/>
          <w:kern w:val="0"/>
          <w:szCs w:val="21"/>
          <w:lang w:val="zh-CN"/>
        </w:rPr>
        <w:t>磋商文件。</w:t>
      </w:r>
    </w:p>
    <w:p>
      <w:pPr>
        <w:autoSpaceDE w:val="0"/>
        <w:autoSpaceDN w:val="0"/>
        <w:adjustRightInd w:val="0"/>
        <w:spacing w:line="360" w:lineRule="auto"/>
        <w:ind w:firstLine="315"/>
        <w:jc w:val="left"/>
        <w:rPr>
          <w:rFonts w:ascii="宋体" w:hAnsi="??_GB2312" w:cs="宋体"/>
          <w:kern w:val="0"/>
          <w:szCs w:val="21"/>
          <w:u w:val="single"/>
          <w:lang w:val="zh-CN"/>
        </w:rPr>
      </w:pPr>
      <w:r>
        <w:rPr>
          <w:rFonts w:ascii="宋体" w:hAnsi="??_GB2312" w:cs="宋体"/>
          <w:kern w:val="0"/>
          <w:szCs w:val="21"/>
          <w:lang w:val="zh-CN"/>
        </w:rPr>
        <w:t xml:space="preserve">3. </w:t>
      </w:r>
      <w:r>
        <w:rPr>
          <w:rFonts w:hint="eastAsia" w:ascii="宋体" w:hAnsi="??_GB2312" w:cs="宋体"/>
          <w:kern w:val="0"/>
          <w:szCs w:val="21"/>
          <w:lang w:val="zh-CN"/>
        </w:rPr>
        <w:t>随同本报价书提交投标保证金一份，金额为人民币</w:t>
      </w:r>
      <w:r>
        <w:rPr>
          <w:rFonts w:ascii="宋体" w:hAnsi="??_GB2312" w:cs="宋体"/>
          <w:kern w:val="0"/>
          <w:szCs w:val="21"/>
          <w:lang w:val="zh-CN"/>
        </w:rPr>
        <w:t>(</w:t>
      </w:r>
      <w:r>
        <w:rPr>
          <w:rFonts w:hint="eastAsia" w:ascii="宋体" w:hAnsi="??_GB2312" w:cs="宋体"/>
          <w:kern w:val="0"/>
          <w:szCs w:val="21"/>
          <w:lang w:val="zh-CN"/>
        </w:rPr>
        <w:t>大写</w:t>
      </w:r>
      <w:r>
        <w:rPr>
          <w:rFonts w:ascii="宋体" w:hAnsi="??_GB2312" w:cs="宋体"/>
          <w:kern w:val="0"/>
          <w:szCs w:val="21"/>
          <w:lang w:val="zh-CN"/>
        </w:rPr>
        <w:t>)</w:t>
      </w:r>
      <w:r>
        <w:rPr>
          <w:rFonts w:hint="eastAsia" w:ascii="宋体" w:hAnsi="??_GB2312" w:cs="宋体"/>
          <w:kern w:val="0"/>
          <w:szCs w:val="21"/>
          <w:lang w:val="zh-CN"/>
        </w:rPr>
        <w:t>元</w:t>
      </w:r>
      <w:r>
        <w:rPr>
          <w:rFonts w:ascii="宋体" w:hAnsi="??_GB2312" w:cs="宋体"/>
          <w:kern w:val="0"/>
          <w:szCs w:val="21"/>
          <w:lang w:val="zh-CN"/>
        </w:rPr>
        <w:t>(</w:t>
      </w:r>
      <w:r>
        <w:rPr>
          <w:rFonts w:hint="eastAsia" w:ascii="宋体" w:hAnsi="??_GB2312" w:cs="宋体"/>
          <w:kern w:val="0"/>
          <w:szCs w:val="21"/>
          <w:lang w:val="zh-CN"/>
        </w:rPr>
        <w:t>￥</w:t>
      </w:r>
      <w:r>
        <w:rPr>
          <w:rFonts w:ascii="宋体" w:hAnsi="??_GB2312" w:cs="宋体"/>
          <w:kern w:val="0"/>
          <w:szCs w:val="21"/>
          <w:lang w:val="zh-CN"/>
        </w:rPr>
        <w:t>)</w:t>
      </w:r>
      <w:r>
        <w:rPr>
          <w:rFonts w:hint="eastAsia" w:ascii="宋体" w:hAnsi="??_GB2312" w:cs="宋体"/>
          <w:kern w:val="0"/>
          <w:szCs w:val="21"/>
          <w:lang w:val="zh-CN"/>
        </w:rPr>
        <w:t>。</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4. </w:t>
      </w:r>
      <w:r>
        <w:rPr>
          <w:rFonts w:hint="eastAsia" w:ascii="宋体" w:hAnsi="??_GB2312" w:cs="宋体"/>
          <w:kern w:val="0"/>
          <w:szCs w:val="21"/>
          <w:lang w:val="zh-CN"/>
        </w:rPr>
        <w:t>如我方被选为成交人：</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(1) </w:t>
      </w:r>
      <w:r>
        <w:rPr>
          <w:rFonts w:hint="eastAsia" w:ascii="宋体" w:hAnsi="??_GB2312" w:cs="宋体"/>
          <w:kern w:val="0"/>
          <w:szCs w:val="21"/>
          <w:lang w:val="zh-CN"/>
        </w:rPr>
        <w:t>我方承诺在收到成交通知书后，在签收成交通知书后</w:t>
      </w:r>
      <w:r>
        <w:rPr>
          <w:rFonts w:ascii="宋体" w:hAnsi="??_GB2312" w:cs="宋体"/>
          <w:kern w:val="0"/>
          <w:szCs w:val="21"/>
          <w:lang w:val="zh-CN"/>
        </w:rPr>
        <w:t>30</w:t>
      </w:r>
      <w:r>
        <w:rPr>
          <w:rFonts w:hint="eastAsia" w:ascii="宋体" w:hAnsi="??_GB2312" w:cs="宋体"/>
          <w:kern w:val="0"/>
          <w:szCs w:val="21"/>
          <w:lang w:val="zh-CN"/>
        </w:rPr>
        <w:t>日历天内与你方签订合同。</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(2) </w:t>
      </w:r>
      <w:r>
        <w:rPr>
          <w:rFonts w:hint="eastAsia" w:ascii="宋体" w:hAnsi="??_GB2312" w:cs="宋体"/>
          <w:kern w:val="0"/>
          <w:szCs w:val="21"/>
          <w:lang w:val="zh-CN"/>
        </w:rPr>
        <w:t>随同本报价书递交的投标文件附录属于合同文件的组成部分。</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(3) </w:t>
      </w:r>
      <w:r>
        <w:rPr>
          <w:rFonts w:hint="eastAsia" w:ascii="宋体" w:hAnsi="??_GB2312" w:cs="宋体"/>
          <w:kern w:val="0"/>
          <w:szCs w:val="21"/>
          <w:lang w:val="zh-CN"/>
        </w:rPr>
        <w:t>我方承诺按照竞争性磋商文件规定向你方递交履约担保。</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(4) </w:t>
      </w:r>
      <w:r>
        <w:rPr>
          <w:rFonts w:hint="eastAsia" w:ascii="宋体" w:hAnsi="??_GB2312" w:cs="宋体"/>
          <w:kern w:val="0"/>
          <w:szCs w:val="21"/>
          <w:lang w:val="zh-CN"/>
        </w:rPr>
        <w:t>我方承诺在合同约定的</w:t>
      </w:r>
      <w:r>
        <w:rPr>
          <w:rFonts w:hint="eastAsia" w:ascii="宋体" w:hAnsi="??_GB2312" w:cs="宋体"/>
          <w:kern w:val="0"/>
          <w:szCs w:val="21"/>
        </w:rPr>
        <w:t>工期</w:t>
      </w:r>
      <w:r>
        <w:rPr>
          <w:rFonts w:hint="eastAsia" w:ascii="宋体" w:hAnsi="??_GB2312" w:cs="宋体"/>
          <w:kern w:val="0"/>
          <w:szCs w:val="21"/>
          <w:lang w:val="zh-CN"/>
        </w:rPr>
        <w:t>内完成并将全部</w:t>
      </w:r>
      <w:r>
        <w:rPr>
          <w:rFonts w:hint="eastAsia" w:ascii="宋体" w:hAnsi="??_GB2312" w:cs="宋体"/>
          <w:kern w:val="0"/>
          <w:szCs w:val="21"/>
        </w:rPr>
        <w:t>工程</w:t>
      </w:r>
      <w:r>
        <w:rPr>
          <w:rFonts w:hint="eastAsia" w:ascii="宋体" w:hAnsi="??_GB2312" w:cs="宋体"/>
          <w:kern w:val="0"/>
          <w:szCs w:val="21"/>
          <w:lang w:val="zh-CN"/>
        </w:rPr>
        <w:t>项目交付使用。</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 xml:space="preserve">5. </w:t>
      </w:r>
      <w:r>
        <w:rPr>
          <w:rFonts w:hint="eastAsia" w:ascii="宋体" w:hAnsi="??_GB2312" w:cs="宋体"/>
          <w:kern w:val="0"/>
          <w:szCs w:val="21"/>
          <w:lang w:val="zh-CN"/>
        </w:rPr>
        <w:t>我方在此声明，所递交的</w:t>
      </w:r>
      <w:r>
        <w:rPr>
          <w:rFonts w:hint="eastAsia" w:ascii="宋体" w:hAnsi="??_GB2312" w:cs="宋体"/>
          <w:kern w:val="0"/>
          <w:szCs w:val="21"/>
        </w:rPr>
        <w:t>竞争性</w:t>
      </w:r>
      <w:r>
        <w:rPr>
          <w:rFonts w:hint="eastAsia" w:ascii="宋体" w:hAnsi="??_GB2312" w:cs="宋体"/>
          <w:kern w:val="0"/>
          <w:szCs w:val="21"/>
          <w:lang w:val="zh-CN"/>
        </w:rPr>
        <w:t>磋商文件及有关资料内容完整、真实和准确。</w:t>
      </w:r>
    </w:p>
    <w:p>
      <w:pPr>
        <w:autoSpaceDE w:val="0"/>
        <w:autoSpaceDN w:val="0"/>
        <w:adjustRightInd w:val="0"/>
        <w:spacing w:line="360" w:lineRule="auto"/>
        <w:ind w:firstLine="315"/>
        <w:jc w:val="left"/>
        <w:rPr>
          <w:rFonts w:ascii="宋体" w:hAnsi="??_GB2312" w:cs="宋体"/>
          <w:kern w:val="0"/>
          <w:szCs w:val="21"/>
          <w:lang w:val="zh-CN"/>
        </w:rPr>
      </w:pPr>
      <w:r>
        <w:rPr>
          <w:rFonts w:ascii="宋体" w:hAnsi="??_GB2312" w:cs="宋体"/>
          <w:kern w:val="0"/>
          <w:szCs w:val="21"/>
          <w:lang w:val="zh-CN"/>
        </w:rPr>
        <w:t>6. (</w:t>
      </w:r>
      <w:r>
        <w:rPr>
          <w:rFonts w:hint="eastAsia" w:ascii="宋体" w:hAnsi="??_GB2312" w:cs="宋体"/>
          <w:kern w:val="0"/>
          <w:szCs w:val="21"/>
          <w:lang w:val="zh-CN"/>
        </w:rPr>
        <w:t>其他补充说明</w:t>
      </w:r>
      <w:r>
        <w:rPr>
          <w:rFonts w:ascii="宋体" w:hAnsi="??_GB2312" w:cs="宋体"/>
          <w:kern w:val="0"/>
          <w:szCs w:val="21"/>
          <w:lang w:val="zh-CN"/>
        </w:rPr>
        <w:t>)</w:t>
      </w:r>
      <w:r>
        <w:rPr>
          <w:rFonts w:hint="eastAsia" w:ascii="宋体" w:hAnsi="??_GB2312" w:cs="宋体"/>
          <w:kern w:val="0"/>
          <w:szCs w:val="21"/>
          <w:lang w:val="zh-CN"/>
        </w:rPr>
        <w:t>。</w:t>
      </w: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ind w:firstLine="105"/>
        <w:jc w:val="left"/>
        <w:rPr>
          <w:rFonts w:ascii="宋体" w:hAnsi="??_GB2312" w:cs="宋体"/>
          <w:kern w:val="0"/>
          <w:szCs w:val="21"/>
          <w:lang w:val="zh-CN"/>
        </w:rPr>
      </w:pPr>
    </w:p>
    <w:p>
      <w:pPr>
        <w:autoSpaceDE w:val="0"/>
        <w:autoSpaceDN w:val="0"/>
        <w:adjustRightInd w:val="0"/>
        <w:spacing w:line="360" w:lineRule="auto"/>
        <w:ind w:firstLine="4322"/>
        <w:jc w:val="left"/>
        <w:rPr>
          <w:rFonts w:ascii="宋体" w:hAnsi="??_GB2312" w:cs="宋体"/>
          <w:b/>
          <w:bCs/>
          <w:kern w:val="0"/>
          <w:szCs w:val="21"/>
          <w:lang w:val="zh-CN"/>
        </w:rPr>
      </w:pPr>
      <w:r>
        <w:rPr>
          <w:rFonts w:hint="eastAsia" w:ascii="宋体" w:hAnsi="??_GB2312" w:cs="宋体"/>
          <w:b/>
          <w:bCs/>
          <w:kern w:val="0"/>
          <w:szCs w:val="21"/>
          <w:lang w:val="zh-CN"/>
        </w:rPr>
        <w:t>投标人：（盖单位章）</w:t>
      </w:r>
    </w:p>
    <w:p>
      <w:pPr>
        <w:autoSpaceDE w:val="0"/>
        <w:autoSpaceDN w:val="0"/>
        <w:adjustRightInd w:val="0"/>
        <w:spacing w:line="360" w:lineRule="auto"/>
        <w:ind w:left="4320"/>
        <w:jc w:val="left"/>
        <w:rPr>
          <w:rFonts w:ascii="宋体" w:hAnsi="??_GB2312" w:cs="宋体"/>
          <w:b/>
          <w:bCs/>
          <w:kern w:val="0"/>
          <w:szCs w:val="21"/>
          <w:lang w:val="zh-CN"/>
        </w:rPr>
      </w:pPr>
      <w:r>
        <w:rPr>
          <w:rFonts w:hint="eastAsia" w:ascii="宋体" w:hAnsi="??_GB2312" w:cs="宋体"/>
          <w:b/>
          <w:bCs/>
          <w:kern w:val="0"/>
          <w:szCs w:val="21"/>
          <w:lang w:val="zh-CN"/>
        </w:rPr>
        <w:t>法定代表人或其委托代理人</w:t>
      </w:r>
      <w:r>
        <w:rPr>
          <w:rFonts w:ascii="宋体" w:hAnsi="??_GB2312" w:cs="宋体"/>
          <w:b/>
          <w:bCs/>
          <w:kern w:val="0"/>
          <w:szCs w:val="21"/>
          <w:lang w:val="zh-CN"/>
        </w:rPr>
        <w:t>:(</w:t>
      </w:r>
      <w:r>
        <w:rPr>
          <w:rFonts w:hint="eastAsia" w:ascii="宋体" w:hAnsi="??_GB2312" w:cs="宋体"/>
          <w:b/>
          <w:bCs/>
          <w:kern w:val="0"/>
          <w:szCs w:val="21"/>
          <w:lang w:val="zh-CN"/>
        </w:rPr>
        <w:t>签名</w:t>
      </w:r>
      <w:r>
        <w:rPr>
          <w:rFonts w:ascii="宋体" w:hAnsi="??_GB2312" w:cs="宋体"/>
          <w:b/>
          <w:bCs/>
          <w:kern w:val="0"/>
          <w:szCs w:val="21"/>
          <w:lang w:val="zh-CN"/>
        </w:rPr>
        <w:t>)</w:t>
      </w:r>
    </w:p>
    <w:p>
      <w:pPr>
        <w:autoSpaceDE w:val="0"/>
        <w:autoSpaceDN w:val="0"/>
        <w:adjustRightInd w:val="0"/>
        <w:spacing w:line="360" w:lineRule="auto"/>
        <w:ind w:firstLine="4322"/>
        <w:jc w:val="left"/>
        <w:rPr>
          <w:rFonts w:ascii="宋体" w:hAnsi="??_GB2312" w:cs="宋体"/>
          <w:b/>
          <w:bCs/>
          <w:kern w:val="0"/>
          <w:szCs w:val="21"/>
          <w:u w:val="single"/>
          <w:lang w:val="zh-CN"/>
        </w:rPr>
      </w:pPr>
      <w:r>
        <w:rPr>
          <w:rFonts w:hint="eastAsia" w:ascii="宋体" w:hAnsi="??_GB2312" w:cs="宋体"/>
          <w:b/>
          <w:bCs/>
          <w:kern w:val="0"/>
          <w:szCs w:val="21"/>
          <w:lang w:val="zh-CN"/>
        </w:rPr>
        <w:t>地址：</w:t>
      </w:r>
    </w:p>
    <w:p>
      <w:pPr>
        <w:autoSpaceDE w:val="0"/>
        <w:autoSpaceDN w:val="0"/>
        <w:adjustRightInd w:val="0"/>
        <w:spacing w:line="360" w:lineRule="auto"/>
        <w:ind w:firstLine="4322"/>
        <w:jc w:val="left"/>
        <w:rPr>
          <w:rFonts w:ascii="宋体" w:hAnsi="??_GB2312" w:cs="宋体"/>
          <w:b/>
          <w:bCs/>
          <w:kern w:val="0"/>
          <w:szCs w:val="21"/>
          <w:u w:val="single"/>
          <w:lang w:val="zh-CN"/>
        </w:rPr>
      </w:pPr>
      <w:r>
        <w:rPr>
          <w:rFonts w:hint="eastAsia" w:ascii="宋体" w:hAnsi="??_GB2312" w:cs="宋体"/>
          <w:b/>
          <w:bCs/>
          <w:kern w:val="0"/>
          <w:szCs w:val="21"/>
          <w:lang w:val="zh-CN"/>
        </w:rPr>
        <w:t>电话：</w:t>
      </w:r>
    </w:p>
    <w:p>
      <w:pPr>
        <w:autoSpaceDE w:val="0"/>
        <w:autoSpaceDN w:val="0"/>
        <w:adjustRightInd w:val="0"/>
        <w:spacing w:line="360" w:lineRule="auto"/>
        <w:ind w:firstLine="4322"/>
        <w:jc w:val="left"/>
        <w:rPr>
          <w:rFonts w:ascii="宋体" w:hAnsi="??_GB2312" w:cs="宋体"/>
          <w:b/>
          <w:bCs/>
          <w:kern w:val="0"/>
          <w:szCs w:val="21"/>
          <w:u w:val="single"/>
          <w:lang w:val="zh-CN"/>
        </w:rPr>
      </w:pPr>
      <w:r>
        <w:rPr>
          <w:rFonts w:hint="eastAsia" w:ascii="宋体" w:hAnsi="??_GB2312" w:cs="宋体"/>
          <w:b/>
          <w:bCs/>
          <w:kern w:val="0"/>
          <w:szCs w:val="21"/>
          <w:lang w:val="zh-CN"/>
        </w:rPr>
        <w:t>传真：</w:t>
      </w:r>
    </w:p>
    <w:p>
      <w:pPr>
        <w:autoSpaceDE w:val="0"/>
        <w:autoSpaceDN w:val="0"/>
        <w:adjustRightInd w:val="0"/>
        <w:spacing w:line="360" w:lineRule="auto"/>
        <w:ind w:firstLine="4322"/>
        <w:jc w:val="left"/>
        <w:rPr>
          <w:rFonts w:ascii="宋体" w:hAnsi="??_GB2312" w:cs="宋体"/>
          <w:b/>
          <w:bCs/>
          <w:kern w:val="0"/>
          <w:szCs w:val="21"/>
          <w:u w:val="single"/>
          <w:lang w:val="zh-CN"/>
        </w:rPr>
      </w:pPr>
      <w:r>
        <w:rPr>
          <w:rFonts w:hint="eastAsia" w:ascii="宋体" w:hAnsi="??_GB2312" w:cs="宋体"/>
          <w:b/>
          <w:bCs/>
          <w:kern w:val="0"/>
          <w:szCs w:val="21"/>
          <w:lang w:val="zh-CN"/>
        </w:rPr>
        <w:t>邮政编码：</w:t>
      </w: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ind w:left="4320" w:right="601" w:firstLine="1138"/>
        <w:jc w:val="center"/>
        <w:rPr>
          <w:rFonts w:ascii="宋体" w:hAnsi="??_GB2312" w:cs="宋体"/>
          <w:kern w:val="0"/>
          <w:sz w:val="24"/>
          <w:lang w:val="zh-CN"/>
        </w:rPr>
      </w:pPr>
      <w:r>
        <w:rPr>
          <w:rFonts w:hint="eastAsia" w:ascii="宋体" w:hAnsi="??_GB2312" w:cs="宋体"/>
          <w:b/>
          <w:bCs/>
          <w:kern w:val="0"/>
          <w:szCs w:val="21"/>
          <w:lang w:val="zh-CN"/>
        </w:rPr>
        <w:t>年月日</w:t>
      </w:r>
    </w:p>
    <w:p>
      <w:pPr>
        <w:autoSpaceDE w:val="0"/>
        <w:autoSpaceDN w:val="0"/>
        <w:adjustRightInd w:val="0"/>
        <w:spacing w:line="360" w:lineRule="auto"/>
        <w:rPr>
          <w:rFonts w:ascii="宋体" w:hAnsi="??_GB2312" w:cs="宋体"/>
          <w:kern w:val="0"/>
          <w:sz w:val="24"/>
          <w:lang w:val="zh-CN"/>
        </w:rPr>
      </w:pPr>
    </w:p>
    <w:p>
      <w:pPr>
        <w:pageBreakBefore/>
        <w:autoSpaceDE w:val="0"/>
        <w:autoSpaceDN w:val="0"/>
        <w:adjustRightInd w:val="0"/>
        <w:spacing w:line="360" w:lineRule="auto"/>
        <w:jc w:val="center"/>
        <w:rPr>
          <w:rFonts w:ascii="宋体" w:hAnsi="??_GB2312" w:cs="宋体"/>
          <w:b/>
          <w:bCs/>
          <w:kern w:val="0"/>
          <w:sz w:val="28"/>
          <w:szCs w:val="28"/>
          <w:lang w:val="zh-CN"/>
        </w:rPr>
      </w:pPr>
      <w:r>
        <w:rPr>
          <w:rFonts w:hint="eastAsia" w:ascii="宋体" w:hAnsi="??_GB2312" w:cs="宋体"/>
          <w:b/>
          <w:bCs/>
          <w:kern w:val="0"/>
          <w:sz w:val="28"/>
          <w:szCs w:val="28"/>
          <w:lang w:val="zh-CN"/>
        </w:rPr>
        <w:t>二、投标函附录</w:t>
      </w:r>
    </w:p>
    <w:p>
      <w:pPr>
        <w:autoSpaceDE w:val="0"/>
        <w:autoSpaceDN w:val="0"/>
        <w:adjustRightInd w:val="0"/>
        <w:spacing w:line="360" w:lineRule="auto"/>
        <w:jc w:val="center"/>
        <w:rPr>
          <w:rFonts w:ascii="宋体" w:hAnsi="??_GB2312" w:cs="宋体"/>
          <w:b/>
          <w:bCs/>
          <w:kern w:val="0"/>
          <w:sz w:val="24"/>
          <w:lang w:val="zh-CN"/>
        </w:rPr>
      </w:pPr>
    </w:p>
    <w:tbl>
      <w:tblPr>
        <w:tblStyle w:val="16"/>
        <w:tblW w:w="8916" w:type="dxa"/>
        <w:jc w:val="center"/>
        <w:tblLayout w:type="fixed"/>
        <w:tblCellMar>
          <w:top w:w="0" w:type="dxa"/>
          <w:left w:w="108" w:type="dxa"/>
          <w:bottom w:w="0" w:type="dxa"/>
          <w:right w:w="108" w:type="dxa"/>
        </w:tblCellMar>
      </w:tblPr>
      <w:tblGrid>
        <w:gridCol w:w="886"/>
        <w:gridCol w:w="2451"/>
        <w:gridCol w:w="4354"/>
        <w:gridCol w:w="1225"/>
      </w:tblGrid>
      <w:tr>
        <w:tblPrEx>
          <w:tblCellMar>
            <w:top w:w="0" w:type="dxa"/>
            <w:left w:w="108" w:type="dxa"/>
            <w:bottom w:w="0" w:type="dxa"/>
            <w:right w:w="108" w:type="dxa"/>
          </w:tblCellMar>
        </w:tblPrEx>
        <w:trPr>
          <w:trHeight w:val="555"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序号</w:t>
            </w:r>
          </w:p>
        </w:tc>
        <w:tc>
          <w:tcPr>
            <w:tcW w:w="24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条款名称</w:t>
            </w:r>
          </w:p>
        </w:tc>
        <w:tc>
          <w:tcPr>
            <w:tcW w:w="4354"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约定内容</w:t>
            </w:r>
          </w:p>
        </w:tc>
        <w:tc>
          <w:tcPr>
            <w:tcW w:w="122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备注</w:t>
            </w:r>
          </w:p>
        </w:tc>
      </w:tr>
      <w:tr>
        <w:tblPrEx>
          <w:tblCellMar>
            <w:top w:w="0" w:type="dxa"/>
            <w:left w:w="108" w:type="dxa"/>
            <w:bottom w:w="0" w:type="dxa"/>
            <w:right w:w="108" w:type="dxa"/>
          </w:tblCellMar>
        </w:tblPrEx>
        <w:trPr>
          <w:trHeight w:val="1506"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ascii="宋体" w:hAnsi="??_GB2312" w:cs="宋体"/>
                <w:kern w:val="0"/>
                <w:szCs w:val="21"/>
                <w:lang w:val="zh-CN"/>
              </w:rPr>
              <w:t>1</w:t>
            </w:r>
          </w:p>
        </w:tc>
        <w:tc>
          <w:tcPr>
            <w:tcW w:w="24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项目</w:t>
            </w:r>
            <w:r>
              <w:rPr>
                <w:rFonts w:hint="eastAsia" w:ascii="宋体" w:hAnsi="??_GB2312" w:cs="宋体"/>
                <w:kern w:val="0"/>
                <w:szCs w:val="21"/>
              </w:rPr>
              <w:t>负责人</w:t>
            </w:r>
          </w:p>
        </w:tc>
        <w:tc>
          <w:tcPr>
            <w:tcW w:w="4354"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left"/>
              <w:rPr>
                <w:rFonts w:ascii="宋体" w:hAnsi="??_GB2312" w:cs="宋体"/>
                <w:kern w:val="0"/>
                <w:sz w:val="22"/>
                <w:szCs w:val="22"/>
                <w:lang w:val="zh-CN"/>
              </w:rPr>
            </w:pPr>
          </w:p>
        </w:tc>
        <w:tc>
          <w:tcPr>
            <w:tcW w:w="122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1570"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ascii="宋体" w:hAnsi="??_GB2312" w:cs="宋体"/>
                <w:kern w:val="0"/>
                <w:szCs w:val="21"/>
                <w:lang w:val="zh-CN"/>
              </w:rPr>
              <w:t>2</w:t>
            </w:r>
          </w:p>
        </w:tc>
        <w:tc>
          <w:tcPr>
            <w:tcW w:w="24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工期</w:t>
            </w:r>
          </w:p>
        </w:tc>
        <w:tc>
          <w:tcPr>
            <w:tcW w:w="4354"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left"/>
              <w:rPr>
                <w:rFonts w:ascii="宋体" w:hAnsi="??_GB2312" w:cs="宋体"/>
                <w:kern w:val="0"/>
                <w:sz w:val="22"/>
                <w:szCs w:val="22"/>
                <w:lang w:val="zh-CN"/>
              </w:rPr>
            </w:pPr>
          </w:p>
        </w:tc>
        <w:tc>
          <w:tcPr>
            <w:tcW w:w="122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1506"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ascii="宋体" w:hAnsi="??_GB2312" w:cs="宋体"/>
                <w:kern w:val="0"/>
                <w:szCs w:val="21"/>
                <w:lang w:val="zh-CN"/>
              </w:rPr>
              <w:t>3</w:t>
            </w:r>
          </w:p>
        </w:tc>
        <w:tc>
          <w:tcPr>
            <w:tcW w:w="24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质量要求</w:t>
            </w:r>
          </w:p>
        </w:tc>
        <w:tc>
          <w:tcPr>
            <w:tcW w:w="4354"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p>
        </w:tc>
        <w:tc>
          <w:tcPr>
            <w:tcW w:w="122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1506" w:hRule="atLeast"/>
          <w:jc w:val="center"/>
        </w:trPr>
        <w:tc>
          <w:tcPr>
            <w:tcW w:w="88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4</w:t>
            </w:r>
          </w:p>
        </w:tc>
        <w:tc>
          <w:tcPr>
            <w:tcW w:w="24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缺陷责任期</w:t>
            </w:r>
          </w:p>
        </w:tc>
        <w:tc>
          <w:tcPr>
            <w:tcW w:w="4354"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p>
        </w:tc>
        <w:tc>
          <w:tcPr>
            <w:tcW w:w="122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_GB2312" w:cs="宋体"/>
                <w:kern w:val="0"/>
                <w:sz w:val="22"/>
                <w:szCs w:val="22"/>
                <w:lang w:val="zh-CN"/>
              </w:rPr>
            </w:pPr>
          </w:p>
        </w:tc>
      </w:tr>
    </w:tbl>
    <w:p>
      <w:pPr>
        <w:autoSpaceDE w:val="0"/>
        <w:autoSpaceDN w:val="0"/>
        <w:adjustRightInd w:val="0"/>
        <w:spacing w:line="360" w:lineRule="auto"/>
        <w:jc w:val="center"/>
        <w:rPr>
          <w:rFonts w:ascii="宋体" w:hAnsi="??_GB2312" w:cs="宋体"/>
          <w:b/>
          <w:bCs/>
          <w:kern w:val="0"/>
          <w:szCs w:val="21"/>
          <w:lang w:val="zh-CN"/>
        </w:rPr>
      </w:pPr>
    </w:p>
    <w:p>
      <w:pPr>
        <w:autoSpaceDE w:val="0"/>
        <w:autoSpaceDN w:val="0"/>
        <w:adjustRightInd w:val="0"/>
        <w:spacing w:line="360" w:lineRule="auto"/>
        <w:jc w:val="center"/>
        <w:rPr>
          <w:rFonts w:ascii="宋体" w:hAnsi="??_GB2312" w:cs="宋体"/>
          <w:b/>
          <w:bCs/>
          <w:kern w:val="0"/>
          <w:szCs w:val="21"/>
          <w:lang w:val="zh-CN"/>
        </w:rPr>
      </w:pPr>
    </w:p>
    <w:p>
      <w:pPr>
        <w:autoSpaceDE w:val="0"/>
        <w:autoSpaceDN w:val="0"/>
        <w:adjustRightInd w:val="0"/>
        <w:spacing w:before="480" w:line="360" w:lineRule="auto"/>
        <w:ind w:firstLine="4410" w:firstLineChars="2100"/>
        <w:rPr>
          <w:rFonts w:ascii="宋体" w:hAnsi="??_GB2312" w:cs="宋体"/>
          <w:kern w:val="0"/>
          <w:szCs w:val="21"/>
          <w:lang w:val="zh-CN"/>
        </w:rPr>
      </w:pPr>
    </w:p>
    <w:p>
      <w:pPr>
        <w:autoSpaceDE w:val="0"/>
        <w:autoSpaceDN w:val="0"/>
        <w:adjustRightInd w:val="0"/>
        <w:spacing w:before="480" w:line="360" w:lineRule="auto"/>
        <w:ind w:firstLine="4410" w:firstLineChars="2100"/>
        <w:rPr>
          <w:rFonts w:ascii="宋体" w:hAnsi="??_GB2312" w:cs="宋体"/>
          <w:kern w:val="0"/>
          <w:szCs w:val="21"/>
          <w:lang w:val="zh-CN"/>
        </w:rPr>
      </w:pPr>
    </w:p>
    <w:p>
      <w:pPr>
        <w:autoSpaceDE w:val="0"/>
        <w:autoSpaceDN w:val="0"/>
        <w:adjustRightInd w:val="0"/>
        <w:spacing w:before="480" w:line="360" w:lineRule="auto"/>
        <w:ind w:firstLine="4410" w:firstLineChars="2100"/>
        <w:rPr>
          <w:rFonts w:ascii="宋体" w:hAnsi="??_GB2312" w:cs="宋体"/>
          <w:kern w:val="0"/>
          <w:szCs w:val="21"/>
          <w:lang w:val="zh-CN"/>
        </w:rPr>
      </w:pPr>
      <w:r>
        <w:rPr>
          <w:rFonts w:hint="eastAsia" w:ascii="宋体" w:hAnsi="??_GB2312" w:cs="宋体"/>
          <w:kern w:val="0"/>
          <w:szCs w:val="21"/>
          <w:lang w:val="zh-CN"/>
        </w:rPr>
        <w:t>投标人：（盖单位章）</w:t>
      </w:r>
    </w:p>
    <w:p>
      <w:pPr>
        <w:autoSpaceDE w:val="0"/>
        <w:autoSpaceDN w:val="0"/>
        <w:adjustRightInd w:val="0"/>
        <w:spacing w:before="240" w:line="360" w:lineRule="auto"/>
        <w:ind w:firstLine="4410" w:firstLineChars="2100"/>
        <w:rPr>
          <w:rFonts w:ascii="宋体" w:hAnsi="??_GB2312" w:cs="宋体"/>
          <w:kern w:val="0"/>
          <w:szCs w:val="21"/>
          <w:lang w:val="zh-CN"/>
        </w:rPr>
      </w:pPr>
      <w:r>
        <w:rPr>
          <w:rFonts w:hint="eastAsia" w:ascii="宋体" w:hAnsi="??_GB2312" w:cs="宋体"/>
          <w:kern w:val="0"/>
          <w:szCs w:val="21"/>
          <w:lang w:val="zh-CN"/>
        </w:rPr>
        <w:t>法定代表人（或委托代理人）：（签名）</w:t>
      </w:r>
    </w:p>
    <w:p>
      <w:pPr>
        <w:autoSpaceDE w:val="0"/>
        <w:autoSpaceDN w:val="0"/>
        <w:adjustRightInd w:val="0"/>
        <w:spacing w:before="240" w:line="360" w:lineRule="auto"/>
        <w:ind w:firstLine="4830" w:firstLineChars="2300"/>
        <w:rPr>
          <w:rFonts w:ascii="宋体" w:hAnsi="??_GB2312" w:cs="宋体"/>
          <w:kern w:val="0"/>
          <w:sz w:val="24"/>
          <w:lang w:val="zh-CN"/>
        </w:rPr>
      </w:pPr>
      <w:r>
        <w:rPr>
          <w:rFonts w:hint="eastAsia" w:ascii="宋体" w:hAnsi="??_GB2312" w:cs="宋体"/>
          <w:kern w:val="0"/>
          <w:szCs w:val="21"/>
          <w:lang w:val="zh-CN"/>
        </w:rPr>
        <w:t>年月日</w:t>
      </w:r>
    </w:p>
    <w:p>
      <w:pPr>
        <w:autoSpaceDE w:val="0"/>
        <w:autoSpaceDN w:val="0"/>
        <w:adjustRightInd w:val="0"/>
        <w:spacing w:line="360" w:lineRule="auto"/>
        <w:ind w:firstLine="120"/>
        <w:rPr>
          <w:rFonts w:ascii="宋体" w:hAnsi="??_GB2312" w:cs="宋体"/>
          <w:kern w:val="0"/>
          <w:sz w:val="24"/>
          <w:lang w:val="zh-CN"/>
        </w:rPr>
      </w:pPr>
    </w:p>
    <w:p>
      <w:pPr>
        <w:autoSpaceDE w:val="0"/>
        <w:autoSpaceDN w:val="0"/>
        <w:adjustRightInd w:val="0"/>
        <w:spacing w:line="360" w:lineRule="auto"/>
        <w:rPr>
          <w:rFonts w:ascii="宋体" w:hAnsi="??_GB2312" w:cs="宋体"/>
          <w:b/>
          <w:bCs/>
          <w:kern w:val="0"/>
          <w:sz w:val="32"/>
          <w:szCs w:val="32"/>
          <w:lang w:val="zh-CN"/>
        </w:rPr>
      </w:pPr>
    </w:p>
    <w:p>
      <w:pPr>
        <w:pageBreakBefore/>
        <w:autoSpaceDE w:val="0"/>
        <w:autoSpaceDN w:val="0"/>
        <w:adjustRightInd w:val="0"/>
        <w:spacing w:line="360" w:lineRule="auto"/>
        <w:ind w:firstLine="3092" w:firstLineChars="1100"/>
        <w:rPr>
          <w:rFonts w:ascii="宋体" w:hAnsi="??_GB2312" w:cs="宋体"/>
          <w:b/>
          <w:bCs/>
          <w:kern w:val="0"/>
          <w:sz w:val="28"/>
          <w:szCs w:val="28"/>
          <w:lang w:val="zh-CN"/>
        </w:rPr>
      </w:pPr>
      <w:bookmarkStart w:id="633" w:name="_Toc2879"/>
      <w:r>
        <w:rPr>
          <w:rFonts w:hint="eastAsia" w:ascii="宋体" w:hAnsi="??_GB2312" w:cs="宋体"/>
          <w:b/>
          <w:bCs/>
          <w:kern w:val="0"/>
          <w:sz w:val="28"/>
          <w:szCs w:val="28"/>
          <w:lang w:val="zh-CN"/>
        </w:rPr>
        <w:t>三、法定代表人身份证明</w:t>
      </w:r>
      <w:bookmarkEnd w:id="633"/>
    </w:p>
    <w:p>
      <w:pPr>
        <w:autoSpaceDE w:val="0"/>
        <w:autoSpaceDN w:val="0"/>
        <w:adjustRightInd w:val="0"/>
        <w:spacing w:line="360" w:lineRule="auto"/>
        <w:jc w:val="center"/>
        <w:rPr>
          <w:rFonts w:ascii="宋体" w:hAnsi="??_GB2312" w:cs="宋体"/>
          <w:b/>
          <w:bCs/>
          <w:kern w:val="0"/>
          <w:sz w:val="24"/>
          <w:lang w:val="zh-CN"/>
        </w:rPr>
      </w:pP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ind w:firstLine="210" w:firstLineChars="100"/>
        <w:jc w:val="left"/>
        <w:rPr>
          <w:rFonts w:ascii="宋体" w:hAnsi="??_GB2312" w:cs="宋体"/>
          <w:kern w:val="0"/>
          <w:szCs w:val="21"/>
          <w:lang w:val="zh-CN"/>
        </w:rPr>
      </w:pPr>
      <w:r>
        <w:rPr>
          <w:rFonts w:hint="eastAsia" w:ascii="宋体" w:hAnsi="??_GB2312" w:cs="宋体"/>
          <w:kern w:val="0"/>
          <w:szCs w:val="21"/>
          <w:lang w:val="zh-CN"/>
        </w:rPr>
        <w:t>投标人名称：</w:t>
      </w:r>
    </w:p>
    <w:p>
      <w:pPr>
        <w:autoSpaceDE w:val="0"/>
        <w:autoSpaceDN w:val="0"/>
        <w:adjustRightInd w:val="0"/>
        <w:spacing w:line="360" w:lineRule="auto"/>
        <w:ind w:firstLine="210" w:firstLineChars="100"/>
        <w:jc w:val="left"/>
        <w:rPr>
          <w:rFonts w:ascii="宋体" w:hAnsi="??_GB2312" w:cs="宋体"/>
          <w:kern w:val="0"/>
          <w:szCs w:val="21"/>
          <w:u w:val="single"/>
          <w:lang w:val="zh-CN"/>
        </w:rPr>
      </w:pPr>
      <w:r>
        <w:rPr>
          <w:rFonts w:hint="eastAsia" w:ascii="宋体" w:hAnsi="??_GB2312" w:cs="宋体"/>
          <w:kern w:val="0"/>
          <w:szCs w:val="21"/>
          <w:lang w:val="zh-CN"/>
        </w:rPr>
        <w:t>单位性质：</w:t>
      </w:r>
    </w:p>
    <w:p>
      <w:pPr>
        <w:autoSpaceDE w:val="0"/>
        <w:autoSpaceDN w:val="0"/>
        <w:adjustRightInd w:val="0"/>
        <w:spacing w:line="360" w:lineRule="auto"/>
        <w:ind w:firstLine="210" w:firstLineChars="100"/>
        <w:jc w:val="left"/>
        <w:rPr>
          <w:rFonts w:ascii="宋体" w:hAnsi="??_GB2312" w:cs="宋体"/>
          <w:kern w:val="0"/>
          <w:szCs w:val="21"/>
          <w:u w:val="single"/>
          <w:lang w:val="zh-CN"/>
        </w:rPr>
      </w:pPr>
      <w:r>
        <w:rPr>
          <w:rFonts w:hint="eastAsia" w:ascii="宋体" w:hAnsi="??_GB2312" w:cs="宋体"/>
          <w:kern w:val="0"/>
          <w:szCs w:val="21"/>
          <w:lang w:val="zh-CN"/>
        </w:rPr>
        <w:t>地址：</w:t>
      </w:r>
    </w:p>
    <w:p>
      <w:pPr>
        <w:autoSpaceDE w:val="0"/>
        <w:autoSpaceDN w:val="0"/>
        <w:adjustRightInd w:val="0"/>
        <w:spacing w:line="360" w:lineRule="auto"/>
        <w:ind w:firstLine="210" w:firstLineChars="100"/>
        <w:jc w:val="left"/>
        <w:rPr>
          <w:rFonts w:ascii="宋体" w:hAnsi="??_GB2312" w:cs="宋体"/>
          <w:kern w:val="0"/>
          <w:szCs w:val="21"/>
          <w:u w:val="single"/>
          <w:lang w:val="zh-CN"/>
        </w:rPr>
      </w:pPr>
      <w:r>
        <w:rPr>
          <w:rFonts w:hint="eastAsia" w:ascii="宋体" w:hAnsi="??_GB2312" w:cs="宋体"/>
          <w:kern w:val="0"/>
          <w:szCs w:val="21"/>
          <w:lang w:val="zh-CN"/>
        </w:rPr>
        <w:t>成立时间：</w:t>
      </w:r>
    </w:p>
    <w:p>
      <w:pPr>
        <w:autoSpaceDE w:val="0"/>
        <w:autoSpaceDN w:val="0"/>
        <w:adjustRightInd w:val="0"/>
        <w:spacing w:line="360" w:lineRule="auto"/>
        <w:ind w:firstLine="210" w:firstLineChars="100"/>
        <w:jc w:val="left"/>
        <w:rPr>
          <w:rFonts w:ascii="宋体" w:hAnsi="??_GB2312" w:cs="宋体"/>
          <w:kern w:val="0"/>
          <w:szCs w:val="21"/>
          <w:u w:val="single"/>
          <w:lang w:val="zh-CN"/>
        </w:rPr>
      </w:pPr>
      <w:r>
        <w:rPr>
          <w:rFonts w:hint="eastAsia" w:ascii="宋体" w:hAnsi="??_GB2312" w:cs="宋体"/>
          <w:kern w:val="0"/>
          <w:szCs w:val="21"/>
          <w:lang w:val="zh-CN"/>
        </w:rPr>
        <w:t>经营期限：</w:t>
      </w:r>
    </w:p>
    <w:p>
      <w:pPr>
        <w:autoSpaceDE w:val="0"/>
        <w:autoSpaceDN w:val="0"/>
        <w:adjustRightInd w:val="0"/>
        <w:spacing w:line="360" w:lineRule="auto"/>
        <w:ind w:firstLine="210" w:firstLineChars="100"/>
        <w:jc w:val="left"/>
        <w:rPr>
          <w:rFonts w:ascii="宋体" w:hAnsi="??_GB2312" w:cs="宋体"/>
          <w:kern w:val="0"/>
          <w:szCs w:val="21"/>
          <w:lang w:val="zh-CN"/>
        </w:rPr>
      </w:pPr>
      <w:r>
        <w:rPr>
          <w:rFonts w:hint="eastAsia" w:ascii="宋体" w:hAnsi="??_GB2312" w:cs="宋体"/>
          <w:kern w:val="0"/>
          <w:szCs w:val="21"/>
          <w:lang w:val="zh-CN"/>
        </w:rPr>
        <w:t>姓名：性别：年龄：职务：系</w:t>
      </w:r>
      <w:r>
        <w:rPr>
          <w:rFonts w:hint="eastAsia" w:ascii="宋体" w:hAnsi="??_GB2312" w:cs="宋体"/>
          <w:kern w:val="0"/>
          <w:szCs w:val="21"/>
          <w:u w:val="single"/>
          <w:lang w:val="zh-CN"/>
        </w:rPr>
        <w:t>（投标人名称）</w:t>
      </w:r>
      <w:r>
        <w:rPr>
          <w:rFonts w:hint="eastAsia" w:ascii="宋体" w:hAnsi="??_GB2312" w:cs="宋体"/>
          <w:kern w:val="0"/>
          <w:szCs w:val="21"/>
          <w:lang w:val="zh-CN"/>
        </w:rPr>
        <w:t>的法定代表人。</w:t>
      </w:r>
    </w:p>
    <w:p>
      <w:pPr>
        <w:autoSpaceDE w:val="0"/>
        <w:autoSpaceDN w:val="0"/>
        <w:adjustRightInd w:val="0"/>
        <w:spacing w:line="360" w:lineRule="auto"/>
        <w:ind w:firstLine="420"/>
        <w:jc w:val="left"/>
        <w:rPr>
          <w:rFonts w:ascii="宋体" w:hAnsi="??_GB2312" w:cs="宋体"/>
          <w:kern w:val="0"/>
          <w:szCs w:val="21"/>
          <w:lang w:val="zh-CN"/>
        </w:rPr>
      </w:pPr>
      <w:r>
        <w:rPr>
          <w:rFonts w:hint="eastAsia" w:ascii="宋体" w:hAnsi="??_GB2312" w:cs="宋体"/>
          <w:kern w:val="0"/>
          <w:szCs w:val="21"/>
          <w:lang w:val="zh-CN"/>
        </w:rPr>
        <w:t>特此证明。</w:t>
      </w:r>
    </w:p>
    <w:p>
      <w:pPr>
        <w:autoSpaceDE w:val="0"/>
        <w:autoSpaceDN w:val="0"/>
        <w:adjustRightInd w:val="0"/>
        <w:spacing w:line="360" w:lineRule="auto"/>
        <w:ind w:firstLine="210" w:firstLineChars="100"/>
        <w:jc w:val="left"/>
        <w:rPr>
          <w:rFonts w:ascii="宋体" w:hAnsi="??_GB2312" w:cs="宋体"/>
          <w:kern w:val="0"/>
          <w:szCs w:val="21"/>
          <w:lang w:val="zh-CN"/>
        </w:rPr>
      </w:pPr>
      <w:r>
        <w:rPr>
          <w:rFonts w:hint="eastAsia" w:ascii="宋体" w:hAnsi="??_GB2312" w:cs="宋体"/>
          <w:kern w:val="0"/>
          <w:szCs w:val="21"/>
          <w:lang w:val="zh-CN"/>
        </w:rPr>
        <w:t>附：法定代表人身份证复印件</w:t>
      </w:r>
    </w:p>
    <w:p>
      <w:pPr>
        <w:autoSpaceDE w:val="0"/>
        <w:autoSpaceDN w:val="0"/>
        <w:adjustRightInd w:val="0"/>
        <w:spacing w:line="360" w:lineRule="auto"/>
        <w:jc w:val="left"/>
        <w:rPr>
          <w:rFonts w:ascii="宋体" w:hAnsi="??_GB2312" w:cs="宋体"/>
          <w:kern w:val="0"/>
          <w:szCs w:val="21"/>
          <w:lang w:val="zh-CN"/>
        </w:rPr>
      </w:pPr>
    </w:p>
    <w:tbl>
      <w:tblPr>
        <w:tblStyle w:val="16"/>
        <w:tblW w:w="8928" w:type="dxa"/>
        <w:jc w:val="center"/>
        <w:tblLayout w:type="fixed"/>
        <w:tblCellMar>
          <w:top w:w="0" w:type="dxa"/>
          <w:left w:w="108" w:type="dxa"/>
          <w:bottom w:w="0" w:type="dxa"/>
          <w:right w:w="108" w:type="dxa"/>
        </w:tblCellMar>
      </w:tblPr>
      <w:tblGrid>
        <w:gridCol w:w="4428"/>
        <w:gridCol w:w="4500"/>
      </w:tblGrid>
      <w:tr>
        <w:tblPrEx>
          <w:tblCellMar>
            <w:top w:w="0" w:type="dxa"/>
            <w:left w:w="108" w:type="dxa"/>
            <w:bottom w:w="0" w:type="dxa"/>
            <w:right w:w="108" w:type="dxa"/>
          </w:tblCellMar>
        </w:tblPrEx>
        <w:trPr>
          <w:trHeight w:val="3390" w:hRule="atLeast"/>
          <w:jc w:val="center"/>
        </w:trPr>
        <w:tc>
          <w:tcPr>
            <w:tcW w:w="4428" w:type="dxa"/>
            <w:tcBorders>
              <w:top w:val="single" w:color="000000" w:sz="18" w:space="0"/>
              <w:left w:val="single" w:color="000000" w:sz="18" w:space="0"/>
              <w:bottom w:val="single" w:color="000000" w:sz="18" w:space="0"/>
              <w:right w:val="single" w:color="000000" w:sz="18"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身份证</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正面</w:t>
            </w:r>
          </w:p>
        </w:tc>
        <w:tc>
          <w:tcPr>
            <w:tcW w:w="4500" w:type="dxa"/>
            <w:tcBorders>
              <w:top w:val="single" w:color="000000" w:sz="18" w:space="0"/>
              <w:left w:val="single" w:color="000000" w:sz="18" w:space="0"/>
              <w:bottom w:val="single" w:color="000000" w:sz="18" w:space="0"/>
              <w:right w:val="single" w:color="000000" w:sz="18"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身份证</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反面</w:t>
            </w:r>
          </w:p>
        </w:tc>
      </w:tr>
    </w:tbl>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ind w:firstLine="4620" w:firstLineChars="2200"/>
        <w:jc w:val="left"/>
        <w:rPr>
          <w:rFonts w:ascii="宋体" w:hAnsi="??_GB2312" w:cs="宋体"/>
          <w:kern w:val="0"/>
          <w:szCs w:val="21"/>
          <w:lang w:val="zh-CN"/>
        </w:rPr>
      </w:pPr>
    </w:p>
    <w:p>
      <w:pPr>
        <w:autoSpaceDE w:val="0"/>
        <w:autoSpaceDN w:val="0"/>
        <w:adjustRightInd w:val="0"/>
        <w:spacing w:line="360" w:lineRule="auto"/>
        <w:ind w:firstLine="4830" w:firstLineChars="2300"/>
        <w:jc w:val="left"/>
        <w:rPr>
          <w:rFonts w:ascii="宋体" w:hAnsi="??_GB2312" w:cs="宋体"/>
          <w:kern w:val="0"/>
          <w:szCs w:val="21"/>
          <w:lang w:val="zh-CN"/>
        </w:rPr>
      </w:pPr>
      <w:r>
        <w:rPr>
          <w:rFonts w:hint="eastAsia" w:ascii="宋体" w:hAnsi="??_GB2312" w:cs="宋体"/>
          <w:kern w:val="0"/>
          <w:szCs w:val="21"/>
          <w:lang w:val="zh-CN"/>
        </w:rPr>
        <w:t>投标人：（盖单位章）</w:t>
      </w:r>
    </w:p>
    <w:p>
      <w:pPr>
        <w:autoSpaceDE w:val="0"/>
        <w:autoSpaceDN w:val="0"/>
        <w:adjustRightInd w:val="0"/>
        <w:spacing w:line="360" w:lineRule="auto"/>
        <w:ind w:firstLine="5250" w:firstLineChars="2500"/>
        <w:jc w:val="left"/>
        <w:rPr>
          <w:rFonts w:ascii="宋体" w:hAnsi="??_GB2312" w:cs="宋体"/>
          <w:kern w:val="0"/>
          <w:szCs w:val="21"/>
          <w:lang w:val="zh-CN"/>
        </w:rPr>
      </w:pPr>
      <w:r>
        <w:rPr>
          <w:rFonts w:hint="eastAsia" w:ascii="宋体" w:hAnsi="??_GB2312" w:cs="宋体"/>
          <w:kern w:val="0"/>
          <w:szCs w:val="21"/>
          <w:lang w:val="zh-CN"/>
        </w:rPr>
        <w:t>年月日</w:t>
      </w: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jc w:val="left"/>
        <w:rPr>
          <w:rFonts w:ascii="宋体" w:hAnsi="??_GB2312" w:cs="宋体"/>
          <w:kern w:val="0"/>
          <w:szCs w:val="21"/>
          <w:lang w:val="zh-CN"/>
        </w:rPr>
      </w:pPr>
    </w:p>
    <w:p>
      <w:pPr>
        <w:keepNext/>
        <w:keepLines/>
        <w:pageBreakBefore/>
        <w:autoSpaceDE w:val="0"/>
        <w:autoSpaceDN w:val="0"/>
        <w:adjustRightInd w:val="0"/>
        <w:spacing w:before="60" w:after="60" w:line="360" w:lineRule="auto"/>
        <w:jc w:val="center"/>
        <w:rPr>
          <w:rFonts w:ascii="宋体" w:hAnsi="??_GB2312" w:cs="宋体"/>
          <w:b/>
          <w:bCs/>
          <w:kern w:val="0"/>
          <w:sz w:val="28"/>
          <w:szCs w:val="28"/>
          <w:lang w:val="zh-CN"/>
        </w:rPr>
      </w:pPr>
      <w:bookmarkStart w:id="634" w:name="_Toc3093"/>
      <w:r>
        <w:rPr>
          <w:rFonts w:hint="eastAsia" w:ascii="宋体" w:hAnsi="??_GB2312" w:cs="宋体"/>
          <w:b/>
          <w:bCs/>
          <w:kern w:val="0"/>
          <w:sz w:val="28"/>
          <w:szCs w:val="28"/>
          <w:lang w:val="zh-CN"/>
        </w:rPr>
        <w:t>四、授权委托书</w:t>
      </w:r>
      <w:bookmarkEnd w:id="634"/>
    </w:p>
    <w:p>
      <w:pPr>
        <w:autoSpaceDE w:val="0"/>
        <w:autoSpaceDN w:val="0"/>
        <w:adjustRightInd w:val="0"/>
        <w:spacing w:line="360" w:lineRule="auto"/>
        <w:jc w:val="center"/>
        <w:rPr>
          <w:rFonts w:ascii="宋体" w:hAnsi="??_GB2312" w:cs="宋体"/>
          <w:b/>
          <w:bCs/>
          <w:kern w:val="0"/>
          <w:sz w:val="24"/>
          <w:lang w:val="zh-CN"/>
        </w:rPr>
      </w:pPr>
    </w:p>
    <w:p>
      <w:pPr>
        <w:autoSpaceDE w:val="0"/>
        <w:autoSpaceDN w:val="0"/>
        <w:adjustRightInd w:val="0"/>
        <w:spacing w:line="360" w:lineRule="auto"/>
        <w:ind w:firstLine="630"/>
        <w:jc w:val="left"/>
        <w:rPr>
          <w:rFonts w:ascii="宋体" w:hAnsi="??_GB2312" w:cs="宋体"/>
          <w:kern w:val="0"/>
          <w:szCs w:val="21"/>
          <w:lang w:val="zh-CN"/>
        </w:rPr>
      </w:pPr>
      <w:r>
        <w:rPr>
          <w:rFonts w:hint="eastAsia" w:ascii="宋体" w:hAnsi="??_GB2312" w:cs="宋体"/>
          <w:kern w:val="0"/>
          <w:szCs w:val="21"/>
          <w:lang w:val="zh-CN"/>
        </w:rPr>
        <w:t>本人</w:t>
      </w:r>
      <w:r>
        <w:rPr>
          <w:rFonts w:ascii="宋体" w:hAnsi="??_GB2312" w:cs="宋体"/>
          <w:kern w:val="0"/>
          <w:szCs w:val="21"/>
          <w:u w:val="single"/>
          <w:lang w:val="zh-CN"/>
        </w:rPr>
        <w:t xml:space="preserve">   (</w:t>
      </w:r>
      <w:r>
        <w:rPr>
          <w:rFonts w:hint="eastAsia" w:ascii="宋体" w:hAnsi="??_GB2312" w:cs="宋体"/>
          <w:kern w:val="0"/>
          <w:szCs w:val="21"/>
          <w:u w:val="single"/>
          <w:lang w:val="zh-CN"/>
        </w:rPr>
        <w:t>姓名</w:t>
      </w:r>
      <w:r>
        <w:rPr>
          <w:rFonts w:ascii="宋体" w:hAnsi="??_GB2312" w:cs="宋体"/>
          <w:kern w:val="0"/>
          <w:szCs w:val="21"/>
          <w:u w:val="single"/>
          <w:lang w:val="zh-CN"/>
        </w:rPr>
        <w:t xml:space="preserve">)  </w:t>
      </w:r>
      <w:r>
        <w:rPr>
          <w:rFonts w:hint="eastAsia" w:ascii="宋体" w:hAnsi="??_GB2312" w:cs="宋体"/>
          <w:kern w:val="0"/>
          <w:szCs w:val="21"/>
          <w:lang w:val="zh-CN"/>
        </w:rPr>
        <w:t>系</w:t>
      </w:r>
      <w:r>
        <w:rPr>
          <w:rFonts w:ascii="宋体" w:hAnsi="??_GB2312" w:cs="宋体"/>
          <w:kern w:val="0"/>
          <w:szCs w:val="21"/>
          <w:u w:val="single"/>
          <w:lang w:val="zh-CN"/>
        </w:rPr>
        <w:t xml:space="preserve">    (</w:t>
      </w:r>
      <w:r>
        <w:rPr>
          <w:rFonts w:hint="eastAsia" w:ascii="宋体" w:hAnsi="??_GB2312" w:cs="宋体"/>
          <w:kern w:val="0"/>
          <w:szCs w:val="21"/>
          <w:u w:val="single"/>
          <w:lang w:val="zh-CN"/>
        </w:rPr>
        <w:t>投标人名称</w:t>
      </w:r>
      <w:r>
        <w:rPr>
          <w:rFonts w:ascii="宋体" w:hAnsi="??_GB2312" w:cs="宋体"/>
          <w:kern w:val="0"/>
          <w:szCs w:val="21"/>
          <w:u w:val="single"/>
          <w:lang w:val="zh-CN"/>
        </w:rPr>
        <w:t xml:space="preserve">)    </w:t>
      </w:r>
      <w:r>
        <w:rPr>
          <w:rFonts w:hint="eastAsia" w:ascii="宋体" w:hAnsi="??_GB2312" w:cs="宋体"/>
          <w:kern w:val="0"/>
          <w:szCs w:val="21"/>
          <w:lang w:val="zh-CN"/>
        </w:rPr>
        <w:t>的法定代表人，现委托</w:t>
      </w:r>
      <w:r>
        <w:rPr>
          <w:rFonts w:ascii="宋体" w:hAnsi="??_GB2312" w:cs="宋体"/>
          <w:kern w:val="0"/>
          <w:szCs w:val="21"/>
          <w:u w:val="single"/>
          <w:lang w:val="zh-CN"/>
        </w:rPr>
        <w:t xml:space="preserve">     (</w:t>
      </w:r>
      <w:r>
        <w:rPr>
          <w:rFonts w:hint="eastAsia" w:ascii="宋体" w:hAnsi="??_GB2312" w:cs="宋体"/>
          <w:kern w:val="0"/>
          <w:szCs w:val="21"/>
          <w:u w:val="single"/>
          <w:lang w:val="zh-CN"/>
        </w:rPr>
        <w:t>姓名</w:t>
      </w:r>
      <w:r>
        <w:rPr>
          <w:rFonts w:ascii="宋体" w:hAnsi="??_GB2312" w:cs="宋体"/>
          <w:kern w:val="0"/>
          <w:szCs w:val="21"/>
          <w:u w:val="single"/>
          <w:lang w:val="zh-CN"/>
        </w:rPr>
        <w:t xml:space="preserve">)    </w:t>
      </w:r>
      <w:r>
        <w:rPr>
          <w:rFonts w:hint="eastAsia" w:ascii="宋体" w:hAnsi="??_GB2312" w:cs="宋体"/>
          <w:kern w:val="0"/>
          <w:szCs w:val="21"/>
          <w:lang w:val="zh-CN"/>
        </w:rPr>
        <w:t>为我方代理人。代理人根据授权，以我方名义签署、澄清、说明、补正、递交、撤回、修改</w:t>
      </w:r>
      <w:r>
        <w:rPr>
          <w:rFonts w:ascii="宋体" w:hAnsi="??_GB2312" w:cs="宋体"/>
          <w:kern w:val="0"/>
          <w:szCs w:val="21"/>
          <w:u w:val="single"/>
          <w:lang w:val="zh-CN"/>
        </w:rPr>
        <w:t xml:space="preserve">      (</w:t>
      </w:r>
      <w:r>
        <w:rPr>
          <w:rFonts w:hint="eastAsia" w:ascii="宋体" w:hAnsi="??_GB2312" w:cs="宋体"/>
          <w:kern w:val="0"/>
          <w:szCs w:val="21"/>
          <w:u w:val="single"/>
          <w:lang w:val="zh-CN"/>
        </w:rPr>
        <w:t>项目名称</w:t>
      </w:r>
      <w:r>
        <w:rPr>
          <w:rFonts w:ascii="宋体" w:hAnsi="??_GB2312" w:cs="宋体"/>
          <w:kern w:val="0"/>
          <w:szCs w:val="21"/>
          <w:u w:val="single"/>
          <w:lang w:val="zh-CN"/>
        </w:rPr>
        <w:t xml:space="preserve">)      </w:t>
      </w:r>
      <w:r>
        <w:rPr>
          <w:rFonts w:hint="eastAsia" w:ascii="宋体" w:hAnsi="??_GB2312" w:cs="宋体"/>
          <w:kern w:val="0"/>
          <w:szCs w:val="21"/>
        </w:rPr>
        <w:t>的竞争性</w:t>
      </w:r>
      <w:r>
        <w:rPr>
          <w:rFonts w:hint="eastAsia" w:ascii="宋体" w:hAnsi="??_GB2312" w:cs="宋体"/>
          <w:kern w:val="0"/>
          <w:szCs w:val="21"/>
          <w:lang w:val="zh-CN"/>
        </w:rPr>
        <w:t>磋商文件、签订合同和处理有关事宜，其法律后果由我方承担。</w:t>
      </w:r>
    </w:p>
    <w:p>
      <w:pPr>
        <w:autoSpaceDE w:val="0"/>
        <w:autoSpaceDN w:val="0"/>
        <w:adjustRightInd w:val="0"/>
        <w:spacing w:line="360" w:lineRule="auto"/>
        <w:ind w:firstLine="420"/>
        <w:jc w:val="left"/>
        <w:rPr>
          <w:rFonts w:ascii="宋体" w:hAnsi="??_GB2312" w:cs="宋体"/>
          <w:kern w:val="0"/>
          <w:szCs w:val="21"/>
          <w:lang w:val="zh-CN"/>
        </w:rPr>
      </w:pPr>
      <w:r>
        <w:rPr>
          <w:rFonts w:hint="eastAsia" w:ascii="宋体" w:hAnsi="??_GB2312" w:cs="宋体"/>
          <w:kern w:val="0"/>
          <w:szCs w:val="21"/>
          <w:lang w:val="zh-CN"/>
        </w:rPr>
        <w:t>委托期限：。</w:t>
      </w:r>
    </w:p>
    <w:p>
      <w:pPr>
        <w:autoSpaceDE w:val="0"/>
        <w:autoSpaceDN w:val="0"/>
        <w:adjustRightInd w:val="0"/>
        <w:spacing w:line="360" w:lineRule="auto"/>
        <w:ind w:firstLine="420"/>
        <w:jc w:val="left"/>
        <w:rPr>
          <w:rFonts w:ascii="宋体" w:hAnsi="??_GB2312" w:cs="宋体"/>
          <w:kern w:val="0"/>
          <w:szCs w:val="21"/>
          <w:lang w:val="zh-CN"/>
        </w:rPr>
      </w:pPr>
      <w:r>
        <w:rPr>
          <w:rFonts w:hint="eastAsia" w:ascii="宋体" w:hAnsi="??_GB2312" w:cs="宋体"/>
          <w:kern w:val="0"/>
          <w:szCs w:val="21"/>
          <w:lang w:val="zh-CN"/>
        </w:rPr>
        <w:t>代理人无转委托权。</w:t>
      </w:r>
    </w:p>
    <w:p>
      <w:pPr>
        <w:autoSpaceDE w:val="0"/>
        <w:autoSpaceDN w:val="0"/>
        <w:adjustRightInd w:val="0"/>
        <w:spacing w:line="360" w:lineRule="auto"/>
        <w:ind w:firstLine="420"/>
        <w:jc w:val="left"/>
        <w:rPr>
          <w:rFonts w:ascii="宋体" w:hAnsi="??_GB2312" w:cs="宋体"/>
          <w:kern w:val="0"/>
          <w:szCs w:val="21"/>
          <w:lang w:val="zh-CN"/>
        </w:rPr>
      </w:pPr>
      <w:r>
        <w:rPr>
          <w:rFonts w:hint="eastAsia" w:ascii="宋体" w:hAnsi="??_GB2312" w:cs="宋体"/>
          <w:kern w:val="0"/>
          <w:szCs w:val="21"/>
          <w:lang w:val="zh-CN"/>
        </w:rPr>
        <w:t>附：委托代理人身份证复印件</w:t>
      </w:r>
    </w:p>
    <w:p>
      <w:pPr>
        <w:autoSpaceDE w:val="0"/>
        <w:autoSpaceDN w:val="0"/>
        <w:adjustRightInd w:val="0"/>
        <w:spacing w:line="360" w:lineRule="auto"/>
        <w:jc w:val="left"/>
        <w:rPr>
          <w:rFonts w:ascii="宋体" w:hAnsi="??_GB2312" w:cs="宋体"/>
          <w:kern w:val="0"/>
          <w:szCs w:val="21"/>
          <w:lang w:val="zh-CN"/>
        </w:rPr>
      </w:pPr>
    </w:p>
    <w:tbl>
      <w:tblPr>
        <w:tblStyle w:val="16"/>
        <w:tblW w:w="8928" w:type="dxa"/>
        <w:jc w:val="center"/>
        <w:tblLayout w:type="fixed"/>
        <w:tblCellMar>
          <w:top w:w="0" w:type="dxa"/>
          <w:left w:w="108" w:type="dxa"/>
          <w:bottom w:w="0" w:type="dxa"/>
          <w:right w:w="108" w:type="dxa"/>
        </w:tblCellMar>
      </w:tblPr>
      <w:tblGrid>
        <w:gridCol w:w="4428"/>
        <w:gridCol w:w="4500"/>
      </w:tblGrid>
      <w:tr>
        <w:tblPrEx>
          <w:tblCellMar>
            <w:top w:w="0" w:type="dxa"/>
            <w:left w:w="108" w:type="dxa"/>
            <w:bottom w:w="0" w:type="dxa"/>
            <w:right w:w="108" w:type="dxa"/>
          </w:tblCellMar>
        </w:tblPrEx>
        <w:trPr>
          <w:trHeight w:val="3390" w:hRule="atLeast"/>
          <w:jc w:val="center"/>
        </w:trPr>
        <w:tc>
          <w:tcPr>
            <w:tcW w:w="4428" w:type="dxa"/>
            <w:tcBorders>
              <w:top w:val="single" w:color="000000" w:sz="18" w:space="0"/>
              <w:left w:val="single" w:color="000000" w:sz="18" w:space="0"/>
              <w:bottom w:val="single" w:color="000000" w:sz="18" w:space="0"/>
              <w:right w:val="single" w:color="000000" w:sz="18"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身份证</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正面</w:t>
            </w:r>
          </w:p>
        </w:tc>
        <w:tc>
          <w:tcPr>
            <w:tcW w:w="4500" w:type="dxa"/>
            <w:tcBorders>
              <w:top w:val="single" w:color="000000" w:sz="18" w:space="0"/>
              <w:left w:val="single" w:color="000000" w:sz="18" w:space="0"/>
              <w:bottom w:val="single" w:color="000000" w:sz="18" w:space="0"/>
              <w:right w:val="single" w:color="000000" w:sz="18"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身份证</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反面</w:t>
            </w:r>
          </w:p>
        </w:tc>
      </w:tr>
    </w:tbl>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jc w:val="left"/>
        <w:rPr>
          <w:rFonts w:ascii="宋体" w:hAnsi="??_GB2312" w:cs="宋体"/>
          <w:kern w:val="0"/>
          <w:szCs w:val="21"/>
          <w:lang w:val="zh-CN"/>
        </w:rPr>
      </w:pPr>
    </w:p>
    <w:p>
      <w:pPr>
        <w:autoSpaceDE w:val="0"/>
        <w:autoSpaceDN w:val="0"/>
        <w:adjustRightInd w:val="0"/>
        <w:spacing w:line="360" w:lineRule="auto"/>
        <w:ind w:firstLine="4200" w:firstLineChars="2000"/>
        <w:jc w:val="left"/>
        <w:rPr>
          <w:rFonts w:ascii="宋体" w:hAnsi="??_GB2312" w:cs="宋体"/>
          <w:kern w:val="0"/>
          <w:szCs w:val="21"/>
          <w:lang w:val="zh-CN"/>
        </w:rPr>
      </w:pPr>
    </w:p>
    <w:p>
      <w:pPr>
        <w:autoSpaceDE w:val="0"/>
        <w:autoSpaceDN w:val="0"/>
        <w:adjustRightInd w:val="0"/>
        <w:spacing w:line="360" w:lineRule="auto"/>
        <w:ind w:firstLine="4200" w:firstLineChars="2000"/>
        <w:jc w:val="left"/>
        <w:rPr>
          <w:rFonts w:ascii="宋体" w:hAnsi="??_GB2312" w:cs="宋体"/>
          <w:kern w:val="0"/>
          <w:szCs w:val="21"/>
          <w:lang w:val="zh-CN"/>
        </w:rPr>
      </w:pPr>
      <w:r>
        <w:rPr>
          <w:rFonts w:hint="eastAsia" w:ascii="宋体" w:hAnsi="??_GB2312" w:cs="宋体"/>
          <w:kern w:val="0"/>
          <w:szCs w:val="21"/>
          <w:lang w:val="zh-CN"/>
        </w:rPr>
        <w:t>投标人：</w:t>
      </w:r>
      <w:r>
        <w:rPr>
          <w:rFonts w:ascii="宋体" w:hAnsi="??_GB2312" w:cs="宋体"/>
          <w:kern w:val="0"/>
          <w:szCs w:val="21"/>
          <w:lang w:val="zh-CN"/>
        </w:rPr>
        <w:t>(</w:t>
      </w:r>
      <w:r>
        <w:rPr>
          <w:rFonts w:hint="eastAsia" w:ascii="宋体" w:hAnsi="??_GB2312" w:cs="宋体"/>
          <w:kern w:val="0"/>
          <w:szCs w:val="21"/>
          <w:lang w:val="zh-CN"/>
        </w:rPr>
        <w:t>盖单位章</w:t>
      </w:r>
      <w:r>
        <w:rPr>
          <w:rFonts w:ascii="宋体" w:hAnsi="??_GB2312" w:cs="宋体"/>
          <w:kern w:val="0"/>
          <w:szCs w:val="21"/>
          <w:lang w:val="zh-CN"/>
        </w:rPr>
        <w:t>)</w:t>
      </w:r>
    </w:p>
    <w:p>
      <w:pPr>
        <w:autoSpaceDE w:val="0"/>
        <w:autoSpaceDN w:val="0"/>
        <w:adjustRightInd w:val="0"/>
        <w:spacing w:line="360" w:lineRule="auto"/>
        <w:ind w:firstLine="4200" w:firstLineChars="2000"/>
        <w:jc w:val="left"/>
        <w:rPr>
          <w:rFonts w:ascii="宋体" w:hAnsi="??_GB2312" w:cs="宋体"/>
          <w:kern w:val="0"/>
          <w:szCs w:val="21"/>
          <w:lang w:val="zh-CN"/>
        </w:rPr>
      </w:pPr>
      <w:r>
        <w:rPr>
          <w:rFonts w:hint="eastAsia" w:ascii="宋体" w:hAnsi="??_GB2312" w:cs="宋体"/>
          <w:kern w:val="0"/>
          <w:szCs w:val="21"/>
          <w:lang w:val="zh-CN"/>
        </w:rPr>
        <w:t>法定代表人：</w:t>
      </w:r>
      <w:r>
        <w:rPr>
          <w:rFonts w:ascii="宋体" w:hAnsi="??_GB2312" w:cs="宋体"/>
          <w:kern w:val="0"/>
          <w:szCs w:val="21"/>
          <w:lang w:val="zh-CN"/>
        </w:rPr>
        <w:t xml:space="preserve"> (</w:t>
      </w:r>
      <w:r>
        <w:rPr>
          <w:rFonts w:hint="eastAsia" w:ascii="宋体" w:hAnsi="??_GB2312" w:cs="宋体"/>
          <w:kern w:val="0"/>
          <w:szCs w:val="21"/>
          <w:lang w:val="zh-CN"/>
        </w:rPr>
        <w:t>签名</w:t>
      </w:r>
      <w:r>
        <w:rPr>
          <w:rFonts w:ascii="宋体" w:hAnsi="??_GB2312" w:cs="宋体"/>
          <w:kern w:val="0"/>
          <w:szCs w:val="21"/>
          <w:lang w:val="zh-CN"/>
        </w:rPr>
        <w:t>)</w:t>
      </w:r>
    </w:p>
    <w:p>
      <w:pPr>
        <w:autoSpaceDE w:val="0"/>
        <w:autoSpaceDN w:val="0"/>
        <w:adjustRightInd w:val="0"/>
        <w:spacing w:line="360" w:lineRule="auto"/>
        <w:ind w:firstLine="4200" w:firstLineChars="2000"/>
        <w:jc w:val="left"/>
        <w:rPr>
          <w:rFonts w:ascii="宋体" w:hAnsi="??_GB2312" w:cs="宋体"/>
          <w:kern w:val="0"/>
          <w:szCs w:val="21"/>
          <w:u w:val="single"/>
          <w:lang w:val="zh-CN"/>
        </w:rPr>
      </w:pPr>
      <w:r>
        <w:rPr>
          <w:rFonts w:hint="eastAsia" w:ascii="宋体" w:hAnsi="??_GB2312" w:cs="宋体"/>
          <w:kern w:val="0"/>
          <w:szCs w:val="21"/>
          <w:lang w:val="zh-CN"/>
        </w:rPr>
        <w:t>身份证号码：</w:t>
      </w:r>
    </w:p>
    <w:p>
      <w:pPr>
        <w:autoSpaceDE w:val="0"/>
        <w:autoSpaceDN w:val="0"/>
        <w:adjustRightInd w:val="0"/>
        <w:spacing w:line="360" w:lineRule="auto"/>
        <w:ind w:firstLine="4200" w:firstLineChars="2000"/>
        <w:jc w:val="left"/>
        <w:rPr>
          <w:rFonts w:ascii="宋体" w:hAnsi="??_GB2312" w:cs="宋体"/>
          <w:kern w:val="0"/>
          <w:szCs w:val="21"/>
          <w:lang w:val="zh-CN"/>
        </w:rPr>
      </w:pPr>
      <w:r>
        <w:rPr>
          <w:rFonts w:hint="eastAsia" w:ascii="宋体" w:hAnsi="??_GB2312" w:cs="宋体"/>
          <w:kern w:val="0"/>
          <w:szCs w:val="21"/>
          <w:lang w:val="zh-CN"/>
        </w:rPr>
        <w:t>委托代理人：</w:t>
      </w:r>
      <w:r>
        <w:rPr>
          <w:rFonts w:ascii="宋体" w:hAnsi="??_GB2312" w:cs="宋体"/>
          <w:kern w:val="0"/>
          <w:szCs w:val="21"/>
          <w:lang w:val="zh-CN"/>
        </w:rPr>
        <w:t xml:space="preserve"> (</w:t>
      </w:r>
      <w:r>
        <w:rPr>
          <w:rFonts w:hint="eastAsia" w:ascii="宋体" w:hAnsi="??_GB2312" w:cs="宋体"/>
          <w:kern w:val="0"/>
          <w:szCs w:val="21"/>
          <w:lang w:val="zh-CN"/>
        </w:rPr>
        <w:t>签名</w:t>
      </w:r>
      <w:r>
        <w:rPr>
          <w:rFonts w:ascii="宋体" w:hAnsi="??_GB2312" w:cs="宋体"/>
          <w:kern w:val="0"/>
          <w:szCs w:val="21"/>
          <w:lang w:val="zh-CN"/>
        </w:rPr>
        <w:t>)</w:t>
      </w:r>
    </w:p>
    <w:p>
      <w:pPr>
        <w:autoSpaceDE w:val="0"/>
        <w:autoSpaceDN w:val="0"/>
        <w:adjustRightInd w:val="0"/>
        <w:spacing w:line="360" w:lineRule="auto"/>
        <w:ind w:firstLine="4200" w:firstLineChars="2000"/>
        <w:jc w:val="left"/>
        <w:rPr>
          <w:rFonts w:ascii="宋体" w:hAnsi="??_GB2312" w:cs="宋体"/>
          <w:kern w:val="0"/>
          <w:szCs w:val="21"/>
          <w:u w:val="single"/>
          <w:lang w:val="zh-CN"/>
        </w:rPr>
      </w:pPr>
      <w:r>
        <w:rPr>
          <w:rFonts w:hint="eastAsia" w:ascii="宋体" w:hAnsi="??_GB2312" w:cs="宋体"/>
          <w:kern w:val="0"/>
          <w:szCs w:val="21"/>
          <w:lang w:val="zh-CN"/>
        </w:rPr>
        <w:t>身份证号码：</w:t>
      </w:r>
    </w:p>
    <w:p>
      <w:pPr>
        <w:autoSpaceDE w:val="0"/>
        <w:autoSpaceDN w:val="0"/>
        <w:adjustRightInd w:val="0"/>
        <w:spacing w:line="360" w:lineRule="auto"/>
        <w:ind w:firstLine="4830" w:firstLineChars="2300"/>
        <w:jc w:val="left"/>
        <w:rPr>
          <w:rFonts w:ascii="宋体" w:hAnsi="??_GB2312" w:cs="宋体"/>
          <w:kern w:val="0"/>
          <w:szCs w:val="21"/>
          <w:lang w:val="zh-CN"/>
        </w:rPr>
      </w:pPr>
      <w:r>
        <w:rPr>
          <w:rFonts w:hint="eastAsia" w:ascii="宋体" w:hAnsi="??_GB2312" w:cs="宋体"/>
          <w:kern w:val="0"/>
          <w:szCs w:val="21"/>
          <w:lang w:val="zh-CN"/>
        </w:rPr>
        <w:t>年月日</w:t>
      </w:r>
    </w:p>
    <w:p>
      <w:pPr>
        <w:autoSpaceDE w:val="0"/>
        <w:autoSpaceDN w:val="0"/>
        <w:adjustRightInd w:val="0"/>
        <w:spacing w:line="360" w:lineRule="auto"/>
        <w:ind w:left="3060" w:firstLine="1512"/>
        <w:jc w:val="left"/>
        <w:rPr>
          <w:rFonts w:ascii="宋体" w:hAnsi="??_GB2312" w:cs="宋体"/>
          <w:kern w:val="0"/>
          <w:szCs w:val="21"/>
          <w:lang w:val="zh-CN"/>
        </w:rPr>
      </w:pPr>
    </w:p>
    <w:p>
      <w:pPr>
        <w:keepNext/>
        <w:keepLines/>
        <w:pageBreakBefore/>
        <w:autoSpaceDE w:val="0"/>
        <w:autoSpaceDN w:val="0"/>
        <w:adjustRightInd w:val="0"/>
        <w:spacing w:before="60" w:after="60" w:line="360" w:lineRule="auto"/>
        <w:jc w:val="center"/>
        <w:rPr>
          <w:rFonts w:ascii="宋体" w:hAnsi="??_GB2312" w:cs="宋体"/>
          <w:b/>
          <w:bCs/>
          <w:kern w:val="0"/>
          <w:sz w:val="28"/>
          <w:szCs w:val="28"/>
          <w:lang w:val="zh-CN"/>
        </w:rPr>
      </w:pPr>
      <w:bookmarkStart w:id="635" w:name="_Toc5191"/>
      <w:r>
        <w:rPr>
          <w:rFonts w:hint="eastAsia" w:ascii="宋体" w:hAnsi="??_GB2312" w:cs="宋体"/>
          <w:b/>
          <w:bCs/>
          <w:kern w:val="0"/>
          <w:sz w:val="28"/>
          <w:szCs w:val="28"/>
          <w:lang w:val="zh-CN"/>
        </w:rPr>
        <w:t>五、投标保证金</w:t>
      </w:r>
      <w:bookmarkEnd w:id="635"/>
    </w:p>
    <w:p>
      <w:pPr>
        <w:autoSpaceDE w:val="0"/>
        <w:autoSpaceDN w:val="0"/>
        <w:adjustRightInd w:val="0"/>
        <w:spacing w:line="360" w:lineRule="auto"/>
        <w:jc w:val="left"/>
        <w:rPr>
          <w:rFonts w:ascii="宋体" w:hAnsi="??_GB2312" w:cs="宋体"/>
          <w:kern w:val="0"/>
          <w:szCs w:val="21"/>
          <w:u w:val="single"/>
          <w:lang w:val="zh-CN"/>
        </w:rPr>
      </w:pPr>
    </w:p>
    <w:p>
      <w:pPr>
        <w:autoSpaceDE w:val="0"/>
        <w:autoSpaceDN w:val="0"/>
        <w:adjustRightInd w:val="0"/>
        <w:spacing w:line="360" w:lineRule="auto"/>
        <w:jc w:val="left"/>
        <w:rPr>
          <w:rFonts w:ascii="宋体" w:hAnsi="??_GB2312" w:cs="宋体"/>
          <w:kern w:val="0"/>
          <w:szCs w:val="21"/>
          <w:lang w:val="zh-CN"/>
        </w:rPr>
      </w:pPr>
      <w:r>
        <w:rPr>
          <w:rFonts w:hint="eastAsia" w:ascii="宋体" w:hAnsi="??_GB2312" w:cs="宋体"/>
          <w:kern w:val="0"/>
          <w:szCs w:val="21"/>
          <w:lang w:val="zh-CN"/>
        </w:rPr>
        <w:t>（采购人名称）：</w:t>
      </w:r>
    </w:p>
    <w:p>
      <w:pPr>
        <w:autoSpaceDE w:val="0"/>
        <w:autoSpaceDN w:val="0"/>
        <w:adjustRightInd w:val="0"/>
        <w:spacing w:line="360" w:lineRule="auto"/>
        <w:ind w:firstLine="525"/>
        <w:jc w:val="left"/>
        <w:rPr>
          <w:rFonts w:ascii="宋体" w:hAnsi="??_GB2312" w:cs="宋体"/>
          <w:kern w:val="0"/>
          <w:szCs w:val="21"/>
          <w:lang w:val="zh-CN"/>
        </w:rPr>
      </w:pPr>
      <w:r>
        <w:rPr>
          <w:rFonts w:hint="eastAsia" w:ascii="宋体" w:hAnsi="??_GB2312" w:cs="宋体"/>
          <w:kern w:val="0"/>
          <w:szCs w:val="21"/>
          <w:lang w:val="zh-CN"/>
        </w:rPr>
        <w:t>鉴于</w:t>
      </w:r>
      <w:r>
        <w:rPr>
          <w:rFonts w:hint="eastAsia" w:ascii="宋体" w:hAnsi="??_GB2312" w:cs="宋体"/>
          <w:kern w:val="0"/>
          <w:szCs w:val="21"/>
          <w:u w:val="single"/>
          <w:lang w:val="zh-CN"/>
        </w:rPr>
        <w:t>（投标人名称）</w:t>
      </w:r>
      <w:r>
        <w:rPr>
          <w:rFonts w:hint="eastAsia" w:ascii="宋体" w:hAnsi="??_GB2312" w:cs="宋体"/>
          <w:kern w:val="0"/>
          <w:szCs w:val="21"/>
          <w:lang w:val="zh-CN"/>
        </w:rPr>
        <w:t>于年月日参加</w:t>
      </w:r>
      <w:r>
        <w:rPr>
          <w:rFonts w:ascii="宋体" w:hAnsi="??_GB2312" w:cs="宋体"/>
          <w:kern w:val="0"/>
          <w:szCs w:val="21"/>
          <w:lang w:val="zh-CN"/>
        </w:rPr>
        <w:t>(</w:t>
      </w:r>
      <w:r>
        <w:rPr>
          <w:rFonts w:hint="eastAsia" w:ascii="宋体" w:hAnsi="??_GB2312" w:cs="宋体"/>
          <w:kern w:val="0"/>
          <w:szCs w:val="21"/>
          <w:lang w:val="zh-CN"/>
        </w:rPr>
        <w:t>项</w:t>
      </w:r>
      <w:r>
        <w:rPr>
          <w:rFonts w:hint="eastAsia" w:ascii="宋体" w:hAnsi="??_GB2312" w:cs="宋体"/>
          <w:spacing w:val="8"/>
          <w:kern w:val="0"/>
          <w:szCs w:val="21"/>
          <w:lang w:val="zh-CN"/>
        </w:rPr>
        <w:t>目名称</w:t>
      </w:r>
      <w:r>
        <w:rPr>
          <w:rFonts w:ascii="宋体" w:hAnsi="??_GB2312" w:cs="宋体"/>
          <w:spacing w:val="8"/>
          <w:kern w:val="0"/>
          <w:szCs w:val="21"/>
          <w:lang w:val="zh-CN"/>
        </w:rPr>
        <w:t>)</w:t>
      </w:r>
      <w:r>
        <w:rPr>
          <w:rFonts w:hint="eastAsia" w:ascii="宋体" w:hAnsi="??_GB2312" w:cs="宋体"/>
          <w:spacing w:val="8"/>
          <w:kern w:val="0"/>
          <w:szCs w:val="21"/>
          <w:lang w:val="zh-CN"/>
        </w:rPr>
        <w:t>报价，</w:t>
      </w:r>
      <w:r>
        <w:rPr>
          <w:rFonts w:ascii="宋体" w:hAnsi="??_GB2312" w:cs="宋体"/>
          <w:spacing w:val="8"/>
          <w:kern w:val="0"/>
          <w:szCs w:val="21"/>
          <w:lang w:val="zh-CN"/>
        </w:rPr>
        <w:t>(</w:t>
      </w:r>
      <w:r>
        <w:rPr>
          <w:rFonts w:hint="eastAsia" w:ascii="宋体" w:hAnsi="??_GB2312" w:cs="宋体"/>
          <w:spacing w:val="8"/>
          <w:kern w:val="0"/>
          <w:szCs w:val="21"/>
          <w:lang w:val="zh-CN"/>
        </w:rPr>
        <w:t>投标人，以下简称</w:t>
      </w:r>
      <w:r>
        <w:rPr>
          <w:rFonts w:ascii="宋体" w:hAnsi="??_GB2312" w:cs="宋体"/>
          <w:spacing w:val="8"/>
          <w:kern w:val="0"/>
          <w:szCs w:val="21"/>
          <w:lang w:val="zh-CN"/>
        </w:rPr>
        <w:t>“</w:t>
      </w:r>
      <w:r>
        <w:rPr>
          <w:rFonts w:hint="eastAsia" w:ascii="宋体" w:hAnsi="??_GB2312" w:cs="宋体"/>
          <w:spacing w:val="8"/>
          <w:kern w:val="0"/>
          <w:szCs w:val="21"/>
          <w:lang w:val="zh-CN"/>
        </w:rPr>
        <w:t>我方</w:t>
      </w:r>
      <w:r>
        <w:rPr>
          <w:rFonts w:ascii="宋体" w:hAnsi="??_GB2312" w:cs="宋体"/>
          <w:spacing w:val="8"/>
          <w:kern w:val="0"/>
          <w:szCs w:val="21"/>
          <w:lang w:val="zh-CN"/>
        </w:rPr>
        <w:t>”)</w:t>
      </w:r>
      <w:r>
        <w:rPr>
          <w:rFonts w:hint="eastAsia" w:ascii="宋体" w:hAnsi="??_GB2312" w:cs="宋体"/>
          <w:kern w:val="0"/>
          <w:szCs w:val="21"/>
          <w:lang w:val="zh-CN"/>
        </w:rPr>
        <w:t>我方在规定的</w:t>
      </w:r>
      <w:r>
        <w:rPr>
          <w:rFonts w:hint="eastAsia" w:ascii="宋体" w:hAnsi="??_GB2312" w:cs="宋体"/>
          <w:kern w:val="0"/>
          <w:szCs w:val="21"/>
        </w:rPr>
        <w:t>竞争性</w:t>
      </w:r>
      <w:r>
        <w:rPr>
          <w:rFonts w:hint="eastAsia" w:ascii="宋体" w:hAnsi="??_GB2312" w:cs="宋体"/>
          <w:kern w:val="0"/>
          <w:szCs w:val="21"/>
          <w:lang w:val="zh-CN"/>
        </w:rPr>
        <w:t>磋商文件有效期内补充、修改、替代或撤回其</w:t>
      </w:r>
      <w:r>
        <w:rPr>
          <w:rFonts w:hint="eastAsia" w:ascii="宋体" w:hAnsi="??_GB2312" w:cs="宋体"/>
          <w:kern w:val="0"/>
          <w:szCs w:val="21"/>
        </w:rPr>
        <w:t>竞争性</w:t>
      </w:r>
      <w:r>
        <w:rPr>
          <w:rFonts w:hint="eastAsia" w:ascii="宋体" w:hAnsi="??_GB2312" w:cs="宋体"/>
          <w:kern w:val="0"/>
          <w:szCs w:val="21"/>
          <w:lang w:val="zh-CN"/>
        </w:rPr>
        <w:t>磋商文件的，或者我方在收到成交通知书后无正当理由拒签合同或拒交规定履约担保的，我方承担责任。并向你方支付投标保证金人民币</w:t>
      </w:r>
      <w:r>
        <w:rPr>
          <w:rFonts w:ascii="宋体" w:hAnsi="??_GB2312" w:cs="宋体"/>
          <w:kern w:val="0"/>
          <w:szCs w:val="21"/>
          <w:lang w:val="zh-CN"/>
        </w:rPr>
        <w:t>(</w:t>
      </w:r>
      <w:r>
        <w:rPr>
          <w:rFonts w:hint="eastAsia" w:ascii="宋体" w:hAnsi="??_GB2312" w:cs="宋体"/>
          <w:kern w:val="0"/>
          <w:szCs w:val="21"/>
          <w:lang w:val="zh-CN"/>
        </w:rPr>
        <w:t>大写</w:t>
      </w:r>
      <w:r>
        <w:rPr>
          <w:rFonts w:ascii="宋体" w:hAnsi="??_GB2312" w:cs="宋体"/>
          <w:kern w:val="0"/>
          <w:szCs w:val="21"/>
          <w:lang w:val="zh-CN"/>
        </w:rPr>
        <w:t xml:space="preserve">) </w:t>
      </w:r>
      <w:r>
        <w:rPr>
          <w:rFonts w:hint="eastAsia" w:ascii="宋体" w:hAnsi="??_GB2312" w:cs="宋体"/>
          <w:kern w:val="0"/>
          <w:szCs w:val="21"/>
          <w:lang w:val="zh-CN"/>
        </w:rPr>
        <w:t>圆（￥元）。</w:t>
      </w:r>
    </w:p>
    <w:p>
      <w:pPr>
        <w:autoSpaceDE w:val="0"/>
        <w:autoSpaceDN w:val="0"/>
        <w:adjustRightInd w:val="0"/>
        <w:spacing w:line="360" w:lineRule="auto"/>
        <w:ind w:firstLine="525"/>
        <w:jc w:val="left"/>
        <w:rPr>
          <w:rFonts w:ascii="宋体" w:hAnsi="??_GB2312" w:cs="宋体"/>
          <w:kern w:val="0"/>
          <w:szCs w:val="21"/>
          <w:lang w:val="zh-CN"/>
        </w:rPr>
      </w:pPr>
      <w:r>
        <w:rPr>
          <w:rFonts w:hint="eastAsia" w:ascii="宋体" w:hAnsi="??_GB2312" w:cs="宋体"/>
          <w:kern w:val="0"/>
          <w:szCs w:val="21"/>
          <w:lang w:val="zh-CN"/>
        </w:rPr>
        <w:t>保证金在投标有效期内均保持有效。</w:t>
      </w:r>
    </w:p>
    <w:p>
      <w:pPr>
        <w:autoSpaceDE w:val="0"/>
        <w:autoSpaceDN w:val="0"/>
        <w:adjustRightInd w:val="0"/>
        <w:spacing w:line="360" w:lineRule="auto"/>
        <w:jc w:val="left"/>
        <w:rPr>
          <w:rFonts w:ascii="宋体" w:hAnsi="??_GB2312" w:cs="宋体"/>
          <w:kern w:val="0"/>
          <w:szCs w:val="21"/>
          <w:lang w:val="zh-CN"/>
        </w:rPr>
      </w:pPr>
    </w:p>
    <w:tbl>
      <w:tblPr>
        <w:tblStyle w:val="16"/>
        <w:tblW w:w="9108" w:type="dxa"/>
        <w:jc w:val="center"/>
        <w:tblLayout w:type="fixed"/>
        <w:tblCellMar>
          <w:top w:w="0" w:type="dxa"/>
          <w:left w:w="108" w:type="dxa"/>
          <w:bottom w:w="0" w:type="dxa"/>
          <w:right w:w="108" w:type="dxa"/>
        </w:tblCellMar>
      </w:tblPr>
      <w:tblGrid>
        <w:gridCol w:w="9108"/>
      </w:tblGrid>
      <w:tr>
        <w:tblPrEx>
          <w:tblCellMar>
            <w:top w:w="0" w:type="dxa"/>
            <w:left w:w="108" w:type="dxa"/>
            <w:bottom w:w="0" w:type="dxa"/>
            <w:right w:w="108" w:type="dxa"/>
          </w:tblCellMar>
        </w:tblPrEx>
        <w:trPr>
          <w:trHeight w:val="3737" w:hRule="atLeast"/>
          <w:jc w:val="center"/>
        </w:trPr>
        <w:tc>
          <w:tcPr>
            <w:tcW w:w="9108" w:type="dxa"/>
            <w:tcBorders>
              <w:top w:val="single" w:color="000000" w:sz="18" w:space="0"/>
              <w:left w:val="single" w:color="000000" w:sz="18" w:space="0"/>
              <w:bottom w:val="single" w:color="000000" w:sz="18" w:space="0"/>
              <w:right w:val="single" w:color="000000" w:sz="18"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保证金缴纳凭证</w:t>
            </w:r>
          </w:p>
        </w:tc>
      </w:tr>
    </w:tbl>
    <w:p>
      <w:pPr>
        <w:autoSpaceDE w:val="0"/>
        <w:autoSpaceDN w:val="0"/>
        <w:adjustRightInd w:val="0"/>
        <w:spacing w:line="360" w:lineRule="auto"/>
        <w:ind w:firstLine="105"/>
        <w:jc w:val="left"/>
        <w:rPr>
          <w:rFonts w:ascii="宋体" w:hAnsi="??_GB2312" w:cs="宋体"/>
          <w:kern w:val="0"/>
          <w:szCs w:val="21"/>
          <w:lang w:val="zh-CN"/>
        </w:rPr>
      </w:pPr>
    </w:p>
    <w:p>
      <w:pPr>
        <w:autoSpaceDE w:val="0"/>
        <w:autoSpaceDN w:val="0"/>
        <w:adjustRightInd w:val="0"/>
        <w:spacing w:line="360" w:lineRule="auto"/>
        <w:ind w:left="4679" w:firstLine="105"/>
        <w:jc w:val="left"/>
        <w:rPr>
          <w:rFonts w:ascii="宋体" w:hAnsi="??_GB2312" w:cs="宋体"/>
          <w:kern w:val="0"/>
          <w:szCs w:val="21"/>
          <w:lang w:val="zh-CN"/>
        </w:rPr>
      </w:pPr>
    </w:p>
    <w:p>
      <w:pPr>
        <w:autoSpaceDE w:val="0"/>
        <w:autoSpaceDN w:val="0"/>
        <w:adjustRightInd w:val="0"/>
        <w:spacing w:line="360" w:lineRule="auto"/>
        <w:ind w:firstLine="4223" w:firstLineChars="2011"/>
        <w:jc w:val="left"/>
        <w:rPr>
          <w:rFonts w:ascii="宋体" w:hAnsi="??_GB2312" w:cs="宋体"/>
          <w:kern w:val="0"/>
          <w:szCs w:val="21"/>
          <w:lang w:val="zh-CN"/>
        </w:rPr>
      </w:pPr>
      <w:r>
        <w:rPr>
          <w:rFonts w:hint="eastAsia" w:ascii="宋体" w:hAnsi="??_GB2312" w:cs="宋体"/>
          <w:kern w:val="0"/>
          <w:szCs w:val="21"/>
          <w:lang w:val="zh-CN"/>
        </w:rPr>
        <w:t>投标人：（盖单位章）</w:t>
      </w:r>
    </w:p>
    <w:p>
      <w:pPr>
        <w:autoSpaceDE w:val="0"/>
        <w:autoSpaceDN w:val="0"/>
        <w:adjustRightInd w:val="0"/>
        <w:spacing w:line="360" w:lineRule="auto"/>
        <w:ind w:firstLine="4223" w:firstLineChars="2011"/>
        <w:jc w:val="left"/>
        <w:rPr>
          <w:rFonts w:ascii="宋体" w:hAnsi="??_GB2312" w:cs="宋体"/>
          <w:kern w:val="0"/>
          <w:szCs w:val="21"/>
          <w:lang w:val="zh-CN"/>
        </w:rPr>
      </w:pPr>
      <w:r>
        <w:rPr>
          <w:rFonts w:hint="eastAsia" w:ascii="宋体" w:hAnsi="??_GB2312" w:cs="宋体"/>
          <w:kern w:val="0"/>
          <w:szCs w:val="21"/>
          <w:lang w:val="zh-CN"/>
        </w:rPr>
        <w:t>法定代表人或其委托代理人：（签名）</w:t>
      </w:r>
    </w:p>
    <w:p>
      <w:pPr>
        <w:autoSpaceDE w:val="0"/>
        <w:autoSpaceDN w:val="0"/>
        <w:adjustRightInd w:val="0"/>
        <w:spacing w:line="360" w:lineRule="auto"/>
        <w:ind w:firstLine="4200" w:firstLineChars="2000"/>
        <w:jc w:val="left"/>
        <w:rPr>
          <w:rFonts w:ascii="宋体" w:hAnsi="??_GB2312" w:cs="宋体"/>
          <w:kern w:val="0"/>
          <w:szCs w:val="21"/>
          <w:u w:val="single"/>
          <w:lang w:val="zh-CN"/>
        </w:rPr>
      </w:pPr>
      <w:r>
        <w:rPr>
          <w:rFonts w:hint="eastAsia" w:ascii="宋体" w:hAnsi="??_GB2312" w:cs="宋体"/>
          <w:kern w:val="0"/>
          <w:szCs w:val="21"/>
          <w:lang w:val="zh-CN"/>
        </w:rPr>
        <w:t>地址：</w:t>
      </w:r>
    </w:p>
    <w:p>
      <w:pPr>
        <w:autoSpaceDE w:val="0"/>
        <w:autoSpaceDN w:val="0"/>
        <w:adjustRightInd w:val="0"/>
        <w:spacing w:line="360" w:lineRule="auto"/>
        <w:ind w:firstLine="4200" w:firstLineChars="2000"/>
        <w:jc w:val="left"/>
        <w:rPr>
          <w:rFonts w:ascii="宋体" w:hAnsi="??_GB2312" w:cs="宋体"/>
          <w:kern w:val="0"/>
          <w:szCs w:val="21"/>
          <w:u w:val="single"/>
          <w:lang w:val="zh-CN"/>
        </w:rPr>
      </w:pPr>
      <w:r>
        <w:rPr>
          <w:rFonts w:hint="eastAsia" w:ascii="宋体" w:hAnsi="??_GB2312" w:cs="宋体"/>
          <w:kern w:val="0"/>
          <w:szCs w:val="21"/>
          <w:lang w:val="zh-CN"/>
        </w:rPr>
        <w:t>邮政编码：</w:t>
      </w:r>
    </w:p>
    <w:p>
      <w:pPr>
        <w:autoSpaceDE w:val="0"/>
        <w:autoSpaceDN w:val="0"/>
        <w:adjustRightInd w:val="0"/>
        <w:spacing w:line="360" w:lineRule="auto"/>
        <w:ind w:firstLine="4200" w:firstLineChars="2000"/>
        <w:jc w:val="left"/>
        <w:rPr>
          <w:rFonts w:ascii="宋体" w:hAnsi="??_GB2312" w:cs="宋体"/>
          <w:kern w:val="0"/>
          <w:szCs w:val="21"/>
          <w:u w:val="single"/>
          <w:lang w:val="zh-CN"/>
        </w:rPr>
      </w:pPr>
      <w:r>
        <w:rPr>
          <w:rFonts w:hint="eastAsia" w:ascii="宋体" w:hAnsi="??_GB2312" w:cs="宋体"/>
          <w:kern w:val="0"/>
          <w:szCs w:val="21"/>
          <w:lang w:val="zh-CN"/>
        </w:rPr>
        <w:t>电话：</w:t>
      </w:r>
    </w:p>
    <w:p>
      <w:pPr>
        <w:autoSpaceDE w:val="0"/>
        <w:autoSpaceDN w:val="0"/>
        <w:adjustRightInd w:val="0"/>
        <w:spacing w:line="360" w:lineRule="auto"/>
        <w:ind w:firstLine="4200" w:firstLineChars="2000"/>
        <w:jc w:val="left"/>
        <w:rPr>
          <w:rFonts w:ascii="宋体" w:hAnsi="??_GB2312" w:cs="宋体"/>
          <w:kern w:val="0"/>
          <w:szCs w:val="21"/>
          <w:u w:val="single"/>
          <w:lang w:val="zh-CN"/>
        </w:rPr>
      </w:pPr>
      <w:r>
        <w:rPr>
          <w:rFonts w:hint="eastAsia" w:ascii="宋体" w:hAnsi="??_GB2312" w:cs="宋体"/>
          <w:kern w:val="0"/>
          <w:szCs w:val="21"/>
          <w:lang w:val="zh-CN"/>
        </w:rPr>
        <w:t>传真：</w:t>
      </w:r>
    </w:p>
    <w:p>
      <w:pPr>
        <w:autoSpaceDE w:val="0"/>
        <w:autoSpaceDN w:val="0"/>
        <w:adjustRightInd w:val="0"/>
        <w:spacing w:line="360" w:lineRule="auto"/>
        <w:ind w:firstLine="1680" w:firstLineChars="800"/>
        <w:jc w:val="left"/>
        <w:rPr>
          <w:rFonts w:ascii="宋体" w:hAnsi="??_GB2312" w:cs="宋体"/>
          <w:kern w:val="0"/>
          <w:szCs w:val="21"/>
          <w:lang w:val="zh-CN"/>
        </w:rPr>
      </w:pPr>
    </w:p>
    <w:p>
      <w:pPr>
        <w:autoSpaceDE w:val="0"/>
        <w:autoSpaceDN w:val="0"/>
        <w:adjustRightInd w:val="0"/>
        <w:spacing w:line="360" w:lineRule="auto"/>
        <w:ind w:firstLine="4410" w:firstLineChars="2100"/>
        <w:jc w:val="left"/>
        <w:rPr>
          <w:rFonts w:ascii="宋体" w:hAnsi="??_GB2312" w:cs="宋体"/>
          <w:kern w:val="0"/>
          <w:szCs w:val="21"/>
          <w:lang w:val="zh-CN"/>
        </w:rPr>
      </w:pPr>
      <w:r>
        <w:rPr>
          <w:rFonts w:hint="eastAsia" w:ascii="宋体" w:hAnsi="??_GB2312" w:cs="宋体"/>
          <w:kern w:val="0"/>
          <w:szCs w:val="21"/>
          <w:lang w:val="zh-CN"/>
        </w:rPr>
        <w:t>年月日</w:t>
      </w:r>
    </w:p>
    <w:p>
      <w:pPr>
        <w:autoSpaceDE w:val="0"/>
        <w:autoSpaceDN w:val="0"/>
        <w:adjustRightInd w:val="0"/>
        <w:spacing w:line="360" w:lineRule="auto"/>
        <w:rPr>
          <w:rFonts w:ascii="宋体" w:hAnsi="??_GB2312" w:cs="宋体"/>
          <w:b/>
          <w:bCs/>
          <w:kern w:val="0"/>
          <w:sz w:val="24"/>
          <w:lang w:val="zh-CN"/>
        </w:rPr>
      </w:pPr>
    </w:p>
    <w:p>
      <w:pPr>
        <w:keepNext/>
        <w:keepLines/>
        <w:pageBreakBefore/>
        <w:autoSpaceDE w:val="0"/>
        <w:autoSpaceDN w:val="0"/>
        <w:adjustRightInd w:val="0"/>
        <w:spacing w:before="60" w:after="60" w:line="360" w:lineRule="auto"/>
        <w:ind w:firstLine="2811" w:firstLineChars="1000"/>
        <w:rPr>
          <w:rFonts w:ascii="宋体" w:hAnsi="??_GB2312" w:cs="宋体"/>
          <w:b/>
          <w:bCs/>
          <w:color w:val="FF0000"/>
          <w:kern w:val="0"/>
          <w:sz w:val="28"/>
          <w:szCs w:val="28"/>
          <w:lang w:val="zh-CN"/>
        </w:rPr>
      </w:pPr>
      <w:bookmarkStart w:id="636" w:name="_Toc12944"/>
      <w:r>
        <w:rPr>
          <w:rFonts w:hint="eastAsia" w:ascii="宋体" w:hAnsi="??_GB2312" w:cs="宋体"/>
          <w:b/>
          <w:bCs/>
          <w:kern w:val="0"/>
          <w:sz w:val="28"/>
          <w:szCs w:val="28"/>
        </w:rPr>
        <w:t>六</w:t>
      </w:r>
      <w:r>
        <w:rPr>
          <w:rFonts w:hint="eastAsia" w:ascii="宋体" w:hAnsi="??_GB2312" w:cs="宋体"/>
          <w:b/>
          <w:bCs/>
          <w:kern w:val="0"/>
          <w:sz w:val="28"/>
          <w:szCs w:val="28"/>
          <w:lang w:val="zh-CN"/>
        </w:rPr>
        <w:t>、施工组织设计</w:t>
      </w:r>
      <w:bookmarkEnd w:id="636"/>
    </w:p>
    <w:p>
      <w:pPr>
        <w:autoSpaceDE w:val="0"/>
        <w:autoSpaceDN w:val="0"/>
        <w:adjustRightInd w:val="0"/>
        <w:spacing w:line="360" w:lineRule="auto"/>
        <w:ind w:firstLine="420"/>
        <w:jc w:val="left"/>
        <w:rPr>
          <w:rFonts w:ascii="宋体" w:hAnsi="??_GB2312" w:cs="宋体"/>
          <w:kern w:val="0"/>
          <w:szCs w:val="21"/>
          <w:lang w:val="zh-CN"/>
        </w:rPr>
      </w:pPr>
    </w:p>
    <w:p>
      <w:pPr>
        <w:autoSpaceDE w:val="0"/>
        <w:autoSpaceDN w:val="0"/>
        <w:adjustRightInd w:val="0"/>
        <w:spacing w:line="360" w:lineRule="auto"/>
        <w:ind w:firstLine="420"/>
        <w:jc w:val="left"/>
        <w:rPr>
          <w:rFonts w:ascii="宋体" w:hAnsi="??_GB2312" w:cs="宋体"/>
          <w:kern w:val="0"/>
          <w:szCs w:val="21"/>
          <w:lang w:val="zh-CN"/>
        </w:rPr>
      </w:pPr>
      <w:r>
        <w:rPr>
          <w:rFonts w:ascii="宋体" w:hAnsi="??_GB2312" w:cs="宋体"/>
          <w:kern w:val="0"/>
          <w:szCs w:val="21"/>
          <w:lang w:val="zh-CN"/>
        </w:rPr>
        <w:t xml:space="preserve">1. </w:t>
      </w:r>
      <w:r>
        <w:rPr>
          <w:rFonts w:hint="eastAsia" w:ascii="宋体" w:hAnsi="??_GB2312" w:cs="宋体"/>
          <w:kern w:val="0"/>
          <w:szCs w:val="21"/>
          <w:lang w:val="zh-CN"/>
        </w:rPr>
        <w:t>投标人编制施工组织设计的要求：编制时应采用文字并结合图表形式说明施工方法；拟投入本项目的主要施工设备情况、劳动力计划等；结合工程特点提出切实可行的工程质量、安全生产、文明施工、工程进度、技术组织措施，同时应对关键工序、复杂环节重点提出相应技术措施。</w:t>
      </w:r>
    </w:p>
    <w:p>
      <w:pPr>
        <w:autoSpaceDE w:val="0"/>
        <w:autoSpaceDN w:val="0"/>
        <w:adjustRightInd w:val="0"/>
        <w:spacing w:line="360" w:lineRule="auto"/>
        <w:ind w:firstLine="420"/>
        <w:jc w:val="left"/>
        <w:rPr>
          <w:rFonts w:ascii="宋体" w:hAnsi="??_GB2312" w:cs="宋体"/>
          <w:kern w:val="0"/>
          <w:szCs w:val="21"/>
          <w:lang w:val="zh-CN"/>
        </w:rPr>
      </w:pPr>
      <w:r>
        <w:rPr>
          <w:rFonts w:ascii="宋体" w:hAnsi="??_GB2312" w:cs="宋体"/>
          <w:kern w:val="0"/>
          <w:szCs w:val="21"/>
          <w:lang w:val="zh-CN"/>
        </w:rPr>
        <w:t xml:space="preserve">2. </w:t>
      </w:r>
      <w:r>
        <w:rPr>
          <w:rFonts w:hint="eastAsia" w:ascii="宋体" w:hAnsi="??_GB2312" w:cs="宋体"/>
          <w:kern w:val="0"/>
          <w:szCs w:val="21"/>
          <w:lang w:val="zh-CN"/>
        </w:rPr>
        <w:t>施工组织设计除采用文字表述外可附下列图表，图表及格式要求附后。</w:t>
      </w:r>
    </w:p>
    <w:p>
      <w:pPr>
        <w:autoSpaceDE w:val="0"/>
        <w:autoSpaceDN w:val="0"/>
        <w:adjustRightInd w:val="0"/>
        <w:spacing w:line="360" w:lineRule="auto"/>
        <w:ind w:firstLine="525"/>
        <w:jc w:val="left"/>
        <w:rPr>
          <w:rFonts w:ascii="宋体" w:hAnsi="??_GB2312" w:cs="宋体"/>
          <w:kern w:val="0"/>
          <w:szCs w:val="21"/>
          <w:lang w:val="zh-CN"/>
        </w:rPr>
      </w:pPr>
      <w:r>
        <w:rPr>
          <w:rFonts w:hint="eastAsia" w:ascii="宋体" w:hAnsi="??_GB2312" w:cs="宋体"/>
          <w:kern w:val="0"/>
          <w:szCs w:val="21"/>
          <w:lang w:val="zh-CN"/>
        </w:rPr>
        <w:t>附表一拟投入本项目的主要施工设备表</w:t>
      </w:r>
    </w:p>
    <w:p>
      <w:pPr>
        <w:autoSpaceDE w:val="0"/>
        <w:autoSpaceDN w:val="0"/>
        <w:adjustRightInd w:val="0"/>
        <w:spacing w:line="360" w:lineRule="auto"/>
        <w:ind w:firstLine="525"/>
        <w:jc w:val="left"/>
        <w:rPr>
          <w:rFonts w:ascii="宋体" w:hAnsi="??_GB2312" w:cs="宋体"/>
          <w:kern w:val="0"/>
          <w:szCs w:val="21"/>
          <w:lang w:val="zh-CN"/>
        </w:rPr>
      </w:pPr>
      <w:r>
        <w:rPr>
          <w:rFonts w:hint="eastAsia" w:ascii="宋体" w:hAnsi="??_GB2312" w:cs="宋体"/>
          <w:kern w:val="0"/>
          <w:szCs w:val="21"/>
          <w:lang w:val="zh-CN"/>
        </w:rPr>
        <w:t>附表</w:t>
      </w:r>
      <w:r>
        <w:rPr>
          <w:rFonts w:hint="eastAsia" w:ascii="宋体" w:hAnsi="??_GB2312" w:cs="宋体"/>
          <w:kern w:val="0"/>
          <w:szCs w:val="21"/>
        </w:rPr>
        <w:t>二</w:t>
      </w:r>
      <w:r>
        <w:rPr>
          <w:rFonts w:hint="eastAsia" w:ascii="宋体" w:hAnsi="??_GB2312" w:cs="宋体"/>
          <w:kern w:val="0"/>
          <w:szCs w:val="21"/>
          <w:lang w:val="zh-CN"/>
        </w:rPr>
        <w:t>劳动力计划表</w:t>
      </w:r>
    </w:p>
    <w:p>
      <w:pPr>
        <w:autoSpaceDE w:val="0"/>
        <w:autoSpaceDN w:val="0"/>
        <w:adjustRightInd w:val="0"/>
        <w:spacing w:line="360" w:lineRule="auto"/>
        <w:ind w:firstLine="525"/>
        <w:jc w:val="left"/>
        <w:rPr>
          <w:rFonts w:ascii="宋体" w:hAnsi="??_GB2312" w:cs="宋体"/>
          <w:kern w:val="0"/>
          <w:szCs w:val="21"/>
          <w:lang w:val="zh-CN"/>
        </w:rPr>
      </w:pPr>
    </w:p>
    <w:p>
      <w:pPr>
        <w:autoSpaceDE w:val="0"/>
        <w:autoSpaceDN w:val="0"/>
        <w:adjustRightInd w:val="0"/>
        <w:spacing w:line="360" w:lineRule="auto"/>
        <w:ind w:firstLine="525"/>
        <w:jc w:val="left"/>
        <w:rPr>
          <w:rFonts w:ascii="宋体" w:hAnsi="??_GB2312" w:cs="宋体"/>
          <w:kern w:val="0"/>
          <w:szCs w:val="21"/>
          <w:lang w:val="zh-CN"/>
        </w:rPr>
      </w:pPr>
    </w:p>
    <w:p>
      <w:pPr>
        <w:autoSpaceDE w:val="0"/>
        <w:autoSpaceDN w:val="0"/>
        <w:adjustRightInd w:val="0"/>
        <w:spacing w:line="360" w:lineRule="auto"/>
        <w:ind w:firstLine="525"/>
        <w:jc w:val="left"/>
        <w:rPr>
          <w:rFonts w:ascii="宋体" w:hAnsi="??_GB2312" w:cs="宋体"/>
          <w:kern w:val="0"/>
          <w:szCs w:val="21"/>
          <w:lang w:val="zh-CN"/>
        </w:rPr>
      </w:pPr>
    </w:p>
    <w:p>
      <w:pPr>
        <w:autoSpaceDE w:val="0"/>
        <w:autoSpaceDN w:val="0"/>
        <w:adjustRightInd w:val="0"/>
        <w:spacing w:line="360" w:lineRule="auto"/>
        <w:ind w:firstLine="525"/>
        <w:jc w:val="left"/>
        <w:rPr>
          <w:rFonts w:ascii="宋体" w:hAnsi="??_GB2312" w:cs="宋体"/>
          <w:kern w:val="0"/>
          <w:szCs w:val="21"/>
          <w:lang w:val="zh-CN"/>
        </w:rPr>
      </w:pPr>
    </w:p>
    <w:p>
      <w:pPr>
        <w:autoSpaceDE w:val="0"/>
        <w:autoSpaceDN w:val="0"/>
        <w:adjustRightInd w:val="0"/>
        <w:spacing w:line="360" w:lineRule="auto"/>
        <w:ind w:firstLine="525"/>
        <w:jc w:val="left"/>
        <w:rPr>
          <w:rFonts w:ascii="宋体" w:hAnsi="??_GB2312" w:cs="宋体"/>
          <w:kern w:val="0"/>
          <w:szCs w:val="21"/>
          <w:lang w:val="zh-CN"/>
        </w:rPr>
      </w:pPr>
    </w:p>
    <w:p>
      <w:pPr>
        <w:pageBreakBefore/>
        <w:autoSpaceDE w:val="0"/>
        <w:autoSpaceDN w:val="0"/>
        <w:adjustRightInd w:val="0"/>
        <w:spacing w:line="360" w:lineRule="auto"/>
        <w:jc w:val="left"/>
        <w:rPr>
          <w:rFonts w:ascii="宋体" w:hAnsi="??_GB2312" w:cs="宋体"/>
          <w:b/>
          <w:bCs/>
          <w:kern w:val="0"/>
          <w:sz w:val="24"/>
          <w:lang w:val="zh-CN"/>
        </w:rPr>
      </w:pPr>
      <w:r>
        <w:rPr>
          <w:rFonts w:hint="eastAsia" w:ascii="宋体" w:hAnsi="??_GB2312" w:cs="宋体"/>
          <w:b/>
          <w:bCs/>
          <w:kern w:val="0"/>
          <w:sz w:val="24"/>
          <w:lang w:val="zh-CN"/>
        </w:rPr>
        <w:t>附表一：</w:t>
      </w:r>
    </w:p>
    <w:p>
      <w:pPr>
        <w:autoSpaceDE w:val="0"/>
        <w:autoSpaceDN w:val="0"/>
        <w:adjustRightInd w:val="0"/>
        <w:spacing w:line="360" w:lineRule="auto"/>
        <w:jc w:val="center"/>
        <w:rPr>
          <w:rFonts w:ascii="宋体" w:hAnsi="??_GB2312" w:cs="宋体"/>
          <w:b/>
          <w:bCs/>
          <w:kern w:val="0"/>
          <w:sz w:val="24"/>
          <w:lang w:val="zh-CN"/>
        </w:rPr>
      </w:pPr>
      <w:r>
        <w:rPr>
          <w:rFonts w:hint="eastAsia" w:ascii="宋体" w:hAnsi="??_GB2312" w:cs="宋体"/>
          <w:b/>
          <w:bCs/>
          <w:kern w:val="0"/>
          <w:sz w:val="24"/>
          <w:lang w:val="zh-CN"/>
        </w:rPr>
        <w:t>拟投入本标段的主要施工设备表</w:t>
      </w:r>
    </w:p>
    <w:tbl>
      <w:tblPr>
        <w:tblStyle w:val="16"/>
        <w:tblW w:w="9056" w:type="dxa"/>
        <w:jc w:val="center"/>
        <w:tblLayout w:type="fixed"/>
        <w:tblCellMar>
          <w:top w:w="0" w:type="dxa"/>
          <w:left w:w="108" w:type="dxa"/>
          <w:bottom w:w="0" w:type="dxa"/>
          <w:right w:w="108" w:type="dxa"/>
        </w:tblCellMar>
      </w:tblPr>
      <w:tblGrid>
        <w:gridCol w:w="894"/>
        <w:gridCol w:w="1108"/>
        <w:gridCol w:w="930"/>
        <w:gridCol w:w="644"/>
        <w:gridCol w:w="894"/>
        <w:gridCol w:w="894"/>
        <w:gridCol w:w="1104"/>
        <w:gridCol w:w="788"/>
        <w:gridCol w:w="900"/>
        <w:gridCol w:w="900"/>
      </w:tblGrid>
      <w:tr>
        <w:tblPrEx>
          <w:tblCellMar>
            <w:top w:w="0" w:type="dxa"/>
            <w:left w:w="108" w:type="dxa"/>
            <w:bottom w:w="0" w:type="dxa"/>
            <w:right w:w="108" w:type="dxa"/>
          </w:tblCellMar>
        </w:tblPrEx>
        <w:trPr>
          <w:trHeight w:val="776"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序号</w:t>
            </w: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设备名称</w:t>
            </w: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型号</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规格</w:t>
            </w: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数量</w:t>
            </w: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国别</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产地</w:t>
            </w: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Cs w:val="21"/>
                <w:lang w:val="zh-CN"/>
              </w:rPr>
            </w:pPr>
            <w:r>
              <w:rPr>
                <w:rFonts w:hint="eastAsia" w:ascii="宋体" w:hAnsi="??_GB2312" w:cs="宋体"/>
                <w:kern w:val="0"/>
                <w:szCs w:val="21"/>
                <w:lang w:val="zh-CN"/>
              </w:rPr>
              <w:t>制造</w:t>
            </w:r>
          </w:p>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年份</w:t>
            </w: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额定功率（</w:t>
            </w:r>
            <w:r>
              <w:rPr>
                <w:rFonts w:ascii="宋体" w:hAnsi="??_GB2312" w:cs="宋体"/>
                <w:kern w:val="0"/>
                <w:szCs w:val="21"/>
                <w:lang w:val="zh-CN"/>
              </w:rPr>
              <w:t>KW</w:t>
            </w:r>
            <w:r>
              <w:rPr>
                <w:rFonts w:hint="eastAsia" w:ascii="宋体" w:hAnsi="??_GB2312" w:cs="宋体"/>
                <w:kern w:val="0"/>
                <w:szCs w:val="21"/>
                <w:lang w:val="zh-CN"/>
              </w:rPr>
              <w:t>）</w:t>
            </w: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生产能力</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用于施工部位</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r>
              <w:rPr>
                <w:rFonts w:hint="eastAsia" w:ascii="宋体" w:hAnsi="??_GB2312" w:cs="宋体"/>
                <w:kern w:val="0"/>
                <w:szCs w:val="21"/>
                <w:lang w:val="zh-CN"/>
              </w:rPr>
              <w:t>备注</w:t>
            </w:r>
          </w:p>
        </w:tc>
      </w:tr>
      <w:tr>
        <w:tblPrEx>
          <w:tblCellMar>
            <w:top w:w="0" w:type="dxa"/>
            <w:left w:w="108" w:type="dxa"/>
            <w:bottom w:w="0" w:type="dxa"/>
            <w:right w:w="108" w:type="dxa"/>
          </w:tblCellMar>
        </w:tblPrEx>
        <w:trPr>
          <w:trHeight w:val="373"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r>
        <w:tblPrEx>
          <w:tblCellMar>
            <w:top w:w="0" w:type="dxa"/>
            <w:left w:w="108" w:type="dxa"/>
            <w:bottom w:w="0" w:type="dxa"/>
            <w:right w:w="108" w:type="dxa"/>
          </w:tblCellMar>
        </w:tblPrEx>
        <w:trPr>
          <w:trHeight w:val="388" w:hRule="atLeast"/>
          <w:jc w:val="center"/>
        </w:trPr>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6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8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110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78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left"/>
              <w:rPr>
                <w:rFonts w:ascii="宋体" w:hAnsi="??_GB2312"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_GB2312" w:cs="宋体"/>
                <w:kern w:val="0"/>
                <w:sz w:val="22"/>
                <w:szCs w:val="22"/>
                <w:lang w:val="zh-CN"/>
              </w:rPr>
            </w:pPr>
          </w:p>
        </w:tc>
      </w:tr>
    </w:tbl>
    <w:p>
      <w:pPr>
        <w:autoSpaceDE w:val="0"/>
        <w:autoSpaceDN w:val="0"/>
        <w:adjustRightInd w:val="0"/>
        <w:spacing w:before="480" w:line="360" w:lineRule="auto"/>
        <w:ind w:firstLine="4347" w:firstLineChars="2070"/>
        <w:rPr>
          <w:rFonts w:ascii="宋体" w:hAnsi="??_GB2312" w:cs="宋体"/>
          <w:kern w:val="0"/>
          <w:szCs w:val="21"/>
          <w:lang w:val="zh-CN"/>
        </w:rPr>
      </w:pPr>
      <w:r>
        <w:rPr>
          <w:rFonts w:hint="eastAsia" w:ascii="宋体" w:hAnsi="??_GB2312" w:cs="宋体"/>
          <w:kern w:val="0"/>
          <w:szCs w:val="21"/>
          <w:lang w:val="zh-CN"/>
        </w:rPr>
        <w:t>投标人：（盖单位章）</w:t>
      </w:r>
    </w:p>
    <w:p>
      <w:pPr>
        <w:autoSpaceDE w:val="0"/>
        <w:autoSpaceDN w:val="0"/>
        <w:adjustRightInd w:val="0"/>
        <w:spacing w:before="240" w:line="360" w:lineRule="auto"/>
        <w:ind w:firstLine="4382" w:firstLineChars="2087"/>
        <w:rPr>
          <w:rFonts w:ascii="宋体" w:hAnsi="??_GB2312" w:cs="宋体"/>
          <w:kern w:val="0"/>
          <w:szCs w:val="21"/>
          <w:lang w:val="zh-CN"/>
        </w:rPr>
      </w:pPr>
      <w:r>
        <w:rPr>
          <w:rFonts w:hint="eastAsia" w:ascii="宋体" w:hAnsi="??_GB2312" w:cs="宋体"/>
          <w:kern w:val="0"/>
          <w:szCs w:val="21"/>
          <w:lang w:val="zh-CN"/>
        </w:rPr>
        <w:t>法定代表人（或委托代理人）：（签名）</w:t>
      </w:r>
    </w:p>
    <w:p>
      <w:pPr>
        <w:autoSpaceDE w:val="0"/>
        <w:autoSpaceDN w:val="0"/>
        <w:adjustRightInd w:val="0"/>
        <w:spacing w:line="360" w:lineRule="auto"/>
        <w:ind w:firstLine="5250" w:firstLineChars="2500"/>
        <w:jc w:val="left"/>
        <w:rPr>
          <w:rFonts w:ascii="宋体" w:hAnsi="Calibri" w:cs="宋体"/>
          <w:b/>
          <w:bCs/>
          <w:kern w:val="0"/>
          <w:sz w:val="24"/>
          <w:lang w:val="zh-CN"/>
        </w:rPr>
      </w:pPr>
      <w:r>
        <w:rPr>
          <w:rFonts w:hint="eastAsia" w:ascii="宋体" w:hAnsi="Calibri" w:cs="宋体"/>
          <w:kern w:val="0"/>
          <w:szCs w:val="21"/>
          <w:lang w:val="zh-CN"/>
        </w:rPr>
        <w:t>年月日</w:t>
      </w:r>
    </w:p>
    <w:p>
      <w:pPr>
        <w:pageBreakBefore/>
        <w:autoSpaceDE w:val="0"/>
        <w:autoSpaceDN w:val="0"/>
        <w:adjustRightInd w:val="0"/>
        <w:spacing w:line="360" w:lineRule="auto"/>
        <w:jc w:val="left"/>
        <w:rPr>
          <w:rFonts w:ascii="宋体" w:hAnsi="Calibri" w:cs="宋体"/>
          <w:b/>
          <w:bCs/>
          <w:kern w:val="0"/>
          <w:sz w:val="24"/>
          <w:lang w:val="zh-CN"/>
        </w:rPr>
      </w:pPr>
      <w:r>
        <w:rPr>
          <w:rFonts w:hint="eastAsia" w:ascii="宋体" w:hAnsi="Calibri" w:cs="宋体"/>
          <w:b/>
          <w:bCs/>
          <w:kern w:val="0"/>
          <w:sz w:val="24"/>
          <w:lang w:val="zh-CN"/>
        </w:rPr>
        <w:t>附表</w:t>
      </w:r>
      <w:r>
        <w:rPr>
          <w:rFonts w:hint="eastAsia" w:ascii="宋体" w:hAnsi="Calibri" w:cs="宋体"/>
          <w:b/>
          <w:bCs/>
          <w:kern w:val="0"/>
          <w:sz w:val="24"/>
        </w:rPr>
        <w:t>二</w:t>
      </w:r>
      <w:r>
        <w:rPr>
          <w:rFonts w:ascii="宋体" w:hAnsi="Calibri" w:cs="宋体"/>
          <w:b/>
          <w:bCs/>
          <w:kern w:val="0"/>
          <w:sz w:val="24"/>
          <w:lang w:val="zh-CN"/>
        </w:rPr>
        <w:t xml:space="preserve">: </w:t>
      </w:r>
    </w:p>
    <w:p>
      <w:pPr>
        <w:autoSpaceDE w:val="0"/>
        <w:autoSpaceDN w:val="0"/>
        <w:adjustRightInd w:val="0"/>
        <w:spacing w:line="360" w:lineRule="auto"/>
        <w:jc w:val="center"/>
        <w:rPr>
          <w:rFonts w:ascii="宋体" w:hAnsi="Calibri" w:cs="宋体"/>
          <w:b/>
          <w:bCs/>
          <w:kern w:val="0"/>
          <w:sz w:val="24"/>
          <w:lang w:val="zh-CN"/>
        </w:rPr>
      </w:pPr>
      <w:r>
        <w:rPr>
          <w:rFonts w:hint="eastAsia" w:ascii="宋体" w:hAnsi="Calibri" w:cs="宋体"/>
          <w:b/>
          <w:bCs/>
          <w:kern w:val="0"/>
          <w:sz w:val="24"/>
          <w:lang w:val="zh-CN"/>
        </w:rPr>
        <w:t>劳动力计划表</w:t>
      </w:r>
    </w:p>
    <w:p>
      <w:pPr>
        <w:autoSpaceDE w:val="0"/>
        <w:autoSpaceDN w:val="0"/>
        <w:adjustRightInd w:val="0"/>
        <w:spacing w:line="360" w:lineRule="auto"/>
        <w:jc w:val="left"/>
        <w:rPr>
          <w:rFonts w:ascii="宋体" w:hAnsi="Calibri" w:cs="宋体"/>
          <w:kern w:val="0"/>
          <w:szCs w:val="21"/>
          <w:lang w:val="zh-CN"/>
        </w:rPr>
      </w:pPr>
      <w:r>
        <w:rPr>
          <w:rFonts w:hint="eastAsia" w:ascii="宋体" w:hAnsi="Calibri" w:cs="宋体"/>
          <w:kern w:val="0"/>
          <w:szCs w:val="21"/>
          <w:lang w:val="zh-CN"/>
        </w:rPr>
        <w:t>单位：人</w:t>
      </w:r>
    </w:p>
    <w:tbl>
      <w:tblPr>
        <w:tblStyle w:val="16"/>
        <w:tblW w:w="8762" w:type="dxa"/>
        <w:jc w:val="center"/>
        <w:tblLayout w:type="fixed"/>
        <w:tblCellMar>
          <w:top w:w="0" w:type="dxa"/>
          <w:left w:w="108" w:type="dxa"/>
          <w:bottom w:w="0" w:type="dxa"/>
          <w:right w:w="108" w:type="dxa"/>
        </w:tblCellMar>
      </w:tblPr>
      <w:tblGrid>
        <w:gridCol w:w="851"/>
        <w:gridCol w:w="1339"/>
        <w:gridCol w:w="1095"/>
        <w:gridCol w:w="1095"/>
        <w:gridCol w:w="1095"/>
        <w:gridCol w:w="1095"/>
        <w:gridCol w:w="1096"/>
        <w:gridCol w:w="1096"/>
      </w:tblGrid>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工种</w:t>
            </w:r>
          </w:p>
        </w:tc>
        <w:tc>
          <w:tcPr>
            <w:tcW w:w="7911" w:type="dxa"/>
            <w:gridSpan w:val="7"/>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按工程施工阶段投入劳动力情况</w:t>
            </w:r>
          </w:p>
        </w:tc>
      </w:tr>
      <w:tr>
        <w:tblPrEx>
          <w:tblCellMar>
            <w:top w:w="0" w:type="dxa"/>
            <w:left w:w="108" w:type="dxa"/>
            <w:bottom w:w="0" w:type="dxa"/>
            <w:right w:w="108" w:type="dxa"/>
          </w:tblCellMar>
        </w:tblPrEx>
        <w:trPr>
          <w:trHeight w:val="336"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19"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78"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78"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r>
        <w:tblPrEx>
          <w:tblCellMar>
            <w:top w:w="0" w:type="dxa"/>
            <w:left w:w="108" w:type="dxa"/>
            <w:bottom w:w="0" w:type="dxa"/>
            <w:right w:w="108" w:type="dxa"/>
          </w:tblCellMar>
        </w:tblPrEx>
        <w:trPr>
          <w:trHeight w:val="394" w:hRule="atLeast"/>
          <w:jc w:val="center"/>
        </w:trPr>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3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9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r>
    </w:tbl>
    <w:p>
      <w:pPr>
        <w:autoSpaceDE w:val="0"/>
        <w:autoSpaceDN w:val="0"/>
        <w:adjustRightInd w:val="0"/>
        <w:spacing w:before="480" w:line="360" w:lineRule="auto"/>
        <w:ind w:firstLine="4410" w:firstLineChars="2100"/>
        <w:rPr>
          <w:rFonts w:ascii="宋体" w:hAnsi="Calibri" w:cs="宋体"/>
          <w:kern w:val="0"/>
          <w:szCs w:val="21"/>
          <w:lang w:val="zh-CN"/>
        </w:rPr>
      </w:pPr>
      <w:r>
        <w:rPr>
          <w:rFonts w:hint="eastAsia" w:ascii="宋体" w:hAnsi="Calibri" w:cs="宋体"/>
          <w:kern w:val="0"/>
          <w:szCs w:val="21"/>
          <w:lang w:val="zh-CN"/>
        </w:rPr>
        <w:t>投标人：（盖单位章）</w:t>
      </w:r>
    </w:p>
    <w:p>
      <w:pPr>
        <w:autoSpaceDE w:val="0"/>
        <w:autoSpaceDN w:val="0"/>
        <w:adjustRightInd w:val="0"/>
        <w:spacing w:before="240" w:line="360" w:lineRule="auto"/>
        <w:ind w:firstLine="4410" w:firstLineChars="2100"/>
        <w:rPr>
          <w:rFonts w:ascii="宋体" w:hAnsi="Calibri" w:cs="宋体"/>
          <w:kern w:val="0"/>
          <w:szCs w:val="21"/>
          <w:lang w:val="zh-CN"/>
        </w:rPr>
      </w:pPr>
      <w:r>
        <w:rPr>
          <w:rFonts w:hint="eastAsia" w:ascii="宋体" w:hAnsi="Calibri" w:cs="宋体"/>
          <w:kern w:val="0"/>
          <w:szCs w:val="21"/>
          <w:lang w:val="zh-CN"/>
        </w:rPr>
        <w:t>法定代表人（或委托代理人）：（签名）</w:t>
      </w:r>
    </w:p>
    <w:p>
      <w:pPr>
        <w:autoSpaceDE w:val="0"/>
        <w:autoSpaceDN w:val="0"/>
        <w:adjustRightInd w:val="0"/>
        <w:spacing w:line="360" w:lineRule="auto"/>
        <w:ind w:firstLine="4410" w:firstLineChars="2100"/>
        <w:jc w:val="left"/>
        <w:rPr>
          <w:rFonts w:ascii="宋体" w:hAnsi="Calibri" w:cs="宋体"/>
          <w:kern w:val="0"/>
          <w:szCs w:val="21"/>
          <w:lang w:val="zh-CN"/>
        </w:rPr>
      </w:pPr>
    </w:p>
    <w:p>
      <w:pPr>
        <w:autoSpaceDE w:val="0"/>
        <w:autoSpaceDN w:val="0"/>
        <w:adjustRightInd w:val="0"/>
        <w:spacing w:line="360" w:lineRule="auto"/>
        <w:ind w:firstLine="5040" w:firstLineChars="2400"/>
        <w:jc w:val="left"/>
        <w:rPr>
          <w:rFonts w:ascii="宋体" w:hAnsi="Calibri" w:cs="宋体"/>
          <w:kern w:val="0"/>
          <w:szCs w:val="21"/>
          <w:lang w:val="zh-CN"/>
        </w:rPr>
      </w:pPr>
      <w:r>
        <w:rPr>
          <w:rFonts w:hint="eastAsia" w:ascii="宋体" w:hAnsi="Calibri" w:cs="宋体"/>
          <w:kern w:val="0"/>
          <w:szCs w:val="21"/>
          <w:lang w:val="zh-CN"/>
        </w:rPr>
        <w:t>年月日</w:t>
      </w:r>
    </w:p>
    <w:p>
      <w:pPr>
        <w:pageBreakBefore/>
        <w:autoSpaceDE w:val="0"/>
        <w:autoSpaceDN w:val="0"/>
        <w:adjustRightInd w:val="0"/>
        <w:spacing w:before="60" w:after="60" w:line="360" w:lineRule="auto"/>
        <w:ind w:firstLine="3654" w:firstLineChars="1300"/>
        <w:rPr>
          <w:rFonts w:ascii="宋体" w:hAnsi="Calibri" w:cs="宋体"/>
          <w:b/>
          <w:bCs/>
          <w:kern w:val="0"/>
          <w:sz w:val="28"/>
          <w:szCs w:val="28"/>
          <w:lang w:val="zh-CN"/>
        </w:rPr>
      </w:pPr>
      <w:bookmarkStart w:id="637" w:name="_Toc23966"/>
      <w:r>
        <w:rPr>
          <w:rFonts w:hint="eastAsia" w:ascii="宋体" w:hAnsi="Calibri" w:cs="宋体"/>
          <w:b/>
          <w:bCs/>
          <w:kern w:val="0"/>
          <w:sz w:val="28"/>
          <w:szCs w:val="28"/>
        </w:rPr>
        <w:t>七</w:t>
      </w:r>
      <w:r>
        <w:rPr>
          <w:rFonts w:hint="eastAsia" w:ascii="宋体" w:hAnsi="Calibri" w:cs="宋体"/>
          <w:b/>
          <w:bCs/>
          <w:kern w:val="0"/>
          <w:sz w:val="28"/>
          <w:szCs w:val="28"/>
          <w:lang w:val="zh-CN"/>
        </w:rPr>
        <w:t>、项目管理机构</w:t>
      </w:r>
      <w:bookmarkEnd w:id="637"/>
    </w:p>
    <w:p>
      <w:pPr>
        <w:autoSpaceDE w:val="0"/>
        <w:autoSpaceDN w:val="0"/>
        <w:adjustRightInd w:val="0"/>
        <w:spacing w:line="360" w:lineRule="auto"/>
        <w:jc w:val="left"/>
        <w:rPr>
          <w:rFonts w:ascii="宋体" w:hAnsi="Calibri" w:cs="宋体"/>
          <w:b/>
          <w:bCs/>
          <w:kern w:val="0"/>
          <w:szCs w:val="21"/>
          <w:lang w:val="zh-CN"/>
        </w:rPr>
      </w:pPr>
      <w:r>
        <w:rPr>
          <w:rFonts w:ascii="宋体" w:hAnsi="Calibri" w:cs="宋体"/>
          <w:b/>
          <w:bCs/>
          <w:kern w:val="0"/>
          <w:szCs w:val="21"/>
          <w:lang w:val="zh-CN"/>
        </w:rPr>
        <w:t>(</w:t>
      </w:r>
      <w:r>
        <w:rPr>
          <w:rFonts w:hint="eastAsia" w:ascii="宋体" w:hAnsi="Calibri" w:cs="宋体"/>
          <w:b/>
          <w:bCs/>
          <w:kern w:val="0"/>
          <w:szCs w:val="21"/>
          <w:lang w:val="zh-CN"/>
        </w:rPr>
        <w:t>一</w:t>
      </w:r>
      <w:r>
        <w:rPr>
          <w:rFonts w:ascii="宋体" w:hAnsi="Calibri" w:cs="宋体"/>
          <w:b/>
          <w:bCs/>
          <w:kern w:val="0"/>
          <w:szCs w:val="21"/>
          <w:lang w:val="zh-CN"/>
        </w:rPr>
        <w:t>)</w:t>
      </w:r>
      <w:r>
        <w:rPr>
          <w:rFonts w:hint="eastAsia" w:ascii="宋体" w:hAnsi="Calibri" w:cs="宋体"/>
          <w:b/>
          <w:bCs/>
          <w:kern w:val="0"/>
          <w:szCs w:val="21"/>
          <w:lang w:val="zh-CN"/>
        </w:rPr>
        <w:t>项目管理机构组成表</w:t>
      </w:r>
    </w:p>
    <w:tbl>
      <w:tblPr>
        <w:tblStyle w:val="16"/>
        <w:tblW w:w="8588" w:type="dxa"/>
        <w:jc w:val="center"/>
        <w:tblLayout w:type="fixed"/>
        <w:tblCellMar>
          <w:top w:w="0" w:type="dxa"/>
          <w:left w:w="108" w:type="dxa"/>
          <w:bottom w:w="0" w:type="dxa"/>
          <w:right w:w="108" w:type="dxa"/>
        </w:tblCellMar>
      </w:tblPr>
      <w:tblGrid>
        <w:gridCol w:w="828"/>
        <w:gridCol w:w="720"/>
        <w:gridCol w:w="720"/>
        <w:gridCol w:w="1080"/>
        <w:gridCol w:w="720"/>
        <w:gridCol w:w="720"/>
        <w:gridCol w:w="900"/>
        <w:gridCol w:w="2003"/>
        <w:gridCol w:w="897"/>
      </w:tblGrid>
      <w:tr>
        <w:tblPrEx>
          <w:tblCellMar>
            <w:top w:w="0" w:type="dxa"/>
            <w:left w:w="108" w:type="dxa"/>
            <w:bottom w:w="0" w:type="dxa"/>
            <w:right w:w="108" w:type="dxa"/>
          </w:tblCellMar>
        </w:tblPrEx>
        <w:trPr>
          <w:trHeight w:val="391" w:hRule="atLeast"/>
          <w:jc w:val="center"/>
        </w:trPr>
        <w:tc>
          <w:tcPr>
            <w:tcW w:w="828" w:type="dxa"/>
            <w:vMerge w:val="restart"/>
            <w:tcBorders>
              <w:top w:val="single" w:color="000000" w:sz="2" w:space="0"/>
              <w:left w:val="single" w:color="000000" w:sz="2" w:space="0"/>
              <w:bottom w:val="nil"/>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职务</w:t>
            </w:r>
          </w:p>
        </w:tc>
        <w:tc>
          <w:tcPr>
            <w:tcW w:w="720" w:type="dxa"/>
            <w:vMerge w:val="restart"/>
            <w:tcBorders>
              <w:top w:val="single" w:color="000000" w:sz="2" w:space="0"/>
              <w:left w:val="single" w:color="000000" w:sz="2" w:space="0"/>
              <w:bottom w:val="nil"/>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姓名</w:t>
            </w:r>
          </w:p>
        </w:tc>
        <w:tc>
          <w:tcPr>
            <w:tcW w:w="720" w:type="dxa"/>
            <w:vMerge w:val="restart"/>
            <w:tcBorders>
              <w:top w:val="single" w:color="000000" w:sz="2" w:space="0"/>
              <w:left w:val="single" w:color="000000" w:sz="2" w:space="0"/>
              <w:bottom w:val="nil"/>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职称</w:t>
            </w:r>
          </w:p>
        </w:tc>
        <w:tc>
          <w:tcPr>
            <w:tcW w:w="5423"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执业或职业资格证明</w:t>
            </w:r>
          </w:p>
        </w:tc>
        <w:tc>
          <w:tcPr>
            <w:tcW w:w="8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备注</w:t>
            </w:r>
          </w:p>
        </w:tc>
      </w:tr>
      <w:tr>
        <w:tblPrEx>
          <w:tblCellMar>
            <w:top w:w="0" w:type="dxa"/>
            <w:left w:w="108" w:type="dxa"/>
            <w:bottom w:w="0" w:type="dxa"/>
            <w:right w:w="108" w:type="dxa"/>
          </w:tblCellMar>
        </w:tblPrEx>
        <w:trPr>
          <w:trHeight w:val="419" w:hRule="atLeast"/>
          <w:jc w:val="center"/>
        </w:trPr>
        <w:tc>
          <w:tcPr>
            <w:tcW w:w="828" w:type="dxa"/>
            <w:vMerge w:val="continue"/>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720" w:type="dxa"/>
            <w:vMerge w:val="continue"/>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720" w:type="dxa"/>
            <w:vMerge w:val="continue"/>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证书名称</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级别</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证号</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专业</w:t>
            </w:r>
          </w:p>
        </w:tc>
        <w:tc>
          <w:tcPr>
            <w:tcW w:w="200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养老保险</w:t>
            </w:r>
          </w:p>
        </w:tc>
        <w:tc>
          <w:tcPr>
            <w:tcW w:w="89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1"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03"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03" w:hRule="atLeast"/>
          <w:jc w:val="center"/>
        </w:trPr>
        <w:tc>
          <w:tcPr>
            <w:tcW w:w="82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003"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89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bl>
    <w:p>
      <w:pPr>
        <w:autoSpaceDE w:val="0"/>
        <w:autoSpaceDN w:val="0"/>
        <w:adjustRightInd w:val="0"/>
        <w:spacing w:line="360" w:lineRule="auto"/>
        <w:ind w:firstLine="422"/>
        <w:jc w:val="left"/>
        <w:rPr>
          <w:rFonts w:ascii="宋体" w:hAnsi="Calibri" w:cs="宋体"/>
          <w:kern w:val="0"/>
          <w:szCs w:val="21"/>
          <w:lang w:val="zh-CN"/>
        </w:rPr>
      </w:pPr>
      <w:r>
        <w:rPr>
          <w:rFonts w:hint="eastAsia" w:ascii="宋体" w:hAnsi="Calibri" w:cs="宋体"/>
          <w:b/>
          <w:bCs/>
          <w:kern w:val="0"/>
          <w:szCs w:val="21"/>
          <w:lang w:val="zh-CN"/>
        </w:rPr>
        <w:t>注</w:t>
      </w:r>
      <w:r>
        <w:rPr>
          <w:rFonts w:hint="eastAsia" w:ascii="宋体" w:hAnsi="Calibri" w:cs="宋体"/>
          <w:kern w:val="0"/>
          <w:szCs w:val="21"/>
          <w:lang w:val="zh-CN"/>
        </w:rPr>
        <w:t>：项目管理人员指项目</w:t>
      </w:r>
      <w:r>
        <w:rPr>
          <w:rFonts w:hint="eastAsia" w:ascii="宋体" w:hAnsi="Calibri" w:cs="宋体"/>
          <w:kern w:val="0"/>
          <w:szCs w:val="21"/>
        </w:rPr>
        <w:t>负责人</w:t>
      </w:r>
      <w:r>
        <w:rPr>
          <w:rFonts w:hint="eastAsia" w:ascii="宋体" w:hAnsi="Calibri" w:cs="宋体"/>
          <w:kern w:val="0"/>
          <w:szCs w:val="21"/>
          <w:lang w:val="zh-CN"/>
        </w:rPr>
        <w:t>、技术负责人、安全管理人员（专职安全生产管理人员）、质量管理人员、财务负责人及其它专业人员；附相关人员资格证书。</w:t>
      </w:r>
    </w:p>
    <w:p>
      <w:pPr>
        <w:autoSpaceDE w:val="0"/>
        <w:autoSpaceDN w:val="0"/>
        <w:adjustRightInd w:val="0"/>
        <w:spacing w:line="360" w:lineRule="auto"/>
        <w:ind w:firstLine="422"/>
        <w:jc w:val="left"/>
        <w:rPr>
          <w:rFonts w:ascii="宋体" w:hAnsi="Calibri" w:cs="宋体"/>
          <w:kern w:val="0"/>
          <w:szCs w:val="21"/>
          <w:lang w:val="zh-CN"/>
        </w:rPr>
      </w:pPr>
    </w:p>
    <w:p>
      <w:pPr>
        <w:autoSpaceDE w:val="0"/>
        <w:autoSpaceDN w:val="0"/>
        <w:adjustRightInd w:val="0"/>
        <w:spacing w:before="480" w:line="360" w:lineRule="auto"/>
        <w:ind w:firstLine="4200" w:firstLineChars="2000"/>
        <w:rPr>
          <w:rFonts w:ascii="宋体" w:hAnsi="Calibri" w:cs="宋体"/>
          <w:kern w:val="0"/>
          <w:szCs w:val="21"/>
          <w:lang w:val="zh-CN"/>
        </w:rPr>
      </w:pPr>
      <w:r>
        <w:rPr>
          <w:rFonts w:hint="eastAsia" w:ascii="宋体" w:hAnsi="Calibri" w:cs="宋体"/>
          <w:kern w:val="0"/>
          <w:szCs w:val="21"/>
          <w:lang w:val="zh-CN"/>
        </w:rPr>
        <w:t>投标人：（盖单位章）</w:t>
      </w:r>
    </w:p>
    <w:p>
      <w:pPr>
        <w:autoSpaceDE w:val="0"/>
        <w:autoSpaceDN w:val="0"/>
        <w:adjustRightInd w:val="0"/>
        <w:spacing w:before="240" w:line="360" w:lineRule="auto"/>
        <w:ind w:firstLine="4172" w:firstLineChars="1987"/>
        <w:rPr>
          <w:rFonts w:ascii="宋体" w:hAnsi="Calibri" w:cs="宋体"/>
          <w:kern w:val="0"/>
          <w:szCs w:val="21"/>
          <w:lang w:val="zh-CN"/>
        </w:rPr>
      </w:pPr>
      <w:r>
        <w:rPr>
          <w:rFonts w:hint="eastAsia" w:ascii="宋体" w:hAnsi="Calibri" w:cs="宋体"/>
          <w:kern w:val="0"/>
          <w:szCs w:val="21"/>
          <w:lang w:val="zh-CN"/>
        </w:rPr>
        <w:t>法定代表人（或委托代理人）：（签名）</w:t>
      </w:r>
    </w:p>
    <w:p>
      <w:pPr>
        <w:autoSpaceDE w:val="0"/>
        <w:autoSpaceDN w:val="0"/>
        <w:adjustRightInd w:val="0"/>
        <w:spacing w:line="360" w:lineRule="auto"/>
        <w:ind w:firstLine="4410" w:firstLineChars="2100"/>
        <w:jc w:val="left"/>
        <w:rPr>
          <w:rFonts w:ascii="宋体" w:hAnsi="Calibri" w:cs="宋体"/>
          <w:kern w:val="0"/>
          <w:szCs w:val="21"/>
          <w:lang w:val="zh-CN"/>
        </w:rPr>
      </w:pPr>
    </w:p>
    <w:p>
      <w:pPr>
        <w:autoSpaceDE w:val="0"/>
        <w:autoSpaceDN w:val="0"/>
        <w:adjustRightInd w:val="0"/>
        <w:spacing w:line="360" w:lineRule="auto"/>
        <w:ind w:firstLine="4830" w:firstLineChars="2300"/>
        <w:jc w:val="left"/>
        <w:rPr>
          <w:rFonts w:ascii="宋体" w:hAnsi="Calibri" w:cs="宋体"/>
          <w:kern w:val="0"/>
          <w:szCs w:val="21"/>
          <w:lang w:val="zh-CN"/>
        </w:rPr>
      </w:pPr>
      <w:r>
        <w:rPr>
          <w:rFonts w:hint="eastAsia" w:ascii="宋体" w:hAnsi="Calibri" w:cs="宋体"/>
          <w:kern w:val="0"/>
          <w:szCs w:val="21"/>
          <w:lang w:val="zh-CN"/>
        </w:rPr>
        <w:t>年月日</w:t>
      </w:r>
    </w:p>
    <w:p>
      <w:pPr>
        <w:pageBreakBefore/>
        <w:autoSpaceDE w:val="0"/>
        <w:autoSpaceDN w:val="0"/>
        <w:adjustRightInd w:val="0"/>
        <w:spacing w:line="360" w:lineRule="auto"/>
        <w:ind w:firstLine="354"/>
        <w:jc w:val="left"/>
        <w:rPr>
          <w:rFonts w:ascii="宋体" w:hAnsi="Calibri" w:cs="宋体"/>
          <w:kern w:val="0"/>
          <w:szCs w:val="21"/>
          <w:lang w:val="zh-CN"/>
        </w:rPr>
      </w:pPr>
      <w:r>
        <w:rPr>
          <w:rFonts w:ascii="宋体" w:hAnsi="Calibri" w:cs="宋体"/>
          <w:b/>
          <w:bCs/>
          <w:kern w:val="0"/>
          <w:szCs w:val="21"/>
          <w:lang w:val="zh-CN"/>
        </w:rPr>
        <w:t>(</w:t>
      </w:r>
      <w:r>
        <w:rPr>
          <w:rFonts w:hint="eastAsia" w:ascii="宋体" w:hAnsi="Calibri" w:cs="宋体"/>
          <w:b/>
          <w:bCs/>
          <w:kern w:val="0"/>
          <w:szCs w:val="21"/>
          <w:lang w:val="zh-CN"/>
        </w:rPr>
        <w:t>二</w:t>
      </w:r>
      <w:r>
        <w:rPr>
          <w:rFonts w:ascii="宋体" w:hAnsi="Calibri" w:cs="宋体"/>
          <w:b/>
          <w:bCs/>
          <w:kern w:val="0"/>
          <w:szCs w:val="21"/>
          <w:lang w:val="zh-CN"/>
        </w:rPr>
        <w:t>)</w:t>
      </w:r>
      <w:r>
        <w:rPr>
          <w:rFonts w:hint="eastAsia" w:ascii="宋体" w:hAnsi="Calibri" w:cs="宋体"/>
          <w:b/>
          <w:bCs/>
          <w:kern w:val="0"/>
          <w:szCs w:val="21"/>
          <w:lang w:val="zh-CN"/>
        </w:rPr>
        <w:t>项目负责人简历表</w:t>
      </w:r>
    </w:p>
    <w:tbl>
      <w:tblPr>
        <w:tblStyle w:val="16"/>
        <w:tblW w:w="9728" w:type="dxa"/>
        <w:jc w:val="center"/>
        <w:tblLayout w:type="fixed"/>
        <w:tblCellMar>
          <w:top w:w="0" w:type="dxa"/>
          <w:left w:w="108" w:type="dxa"/>
          <w:bottom w:w="0" w:type="dxa"/>
          <w:right w:w="108" w:type="dxa"/>
        </w:tblCellMar>
      </w:tblPr>
      <w:tblGrid>
        <w:gridCol w:w="1462"/>
        <w:gridCol w:w="264"/>
        <w:gridCol w:w="1255"/>
        <w:gridCol w:w="908"/>
        <w:gridCol w:w="1080"/>
        <w:gridCol w:w="537"/>
        <w:gridCol w:w="1080"/>
        <w:gridCol w:w="991"/>
        <w:gridCol w:w="2151"/>
      </w:tblGrid>
      <w:tr>
        <w:tblPrEx>
          <w:tblCellMar>
            <w:top w:w="0" w:type="dxa"/>
            <w:left w:w="108" w:type="dxa"/>
            <w:bottom w:w="0" w:type="dxa"/>
            <w:right w:w="108" w:type="dxa"/>
          </w:tblCellMar>
        </w:tblPrEx>
        <w:trPr>
          <w:trHeight w:val="385"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姓名</w:t>
            </w:r>
          </w:p>
        </w:tc>
        <w:tc>
          <w:tcPr>
            <w:tcW w:w="1519"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9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年龄</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2608" w:type="dxa"/>
            <w:gridSpan w:val="3"/>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学历</w:t>
            </w:r>
          </w:p>
        </w:tc>
        <w:tc>
          <w:tcPr>
            <w:tcW w:w="21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执业资格</w:t>
            </w:r>
          </w:p>
        </w:tc>
        <w:tc>
          <w:tcPr>
            <w:tcW w:w="3507" w:type="dxa"/>
            <w:gridSpan w:val="4"/>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260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21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401"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职称</w:t>
            </w:r>
          </w:p>
        </w:tc>
        <w:tc>
          <w:tcPr>
            <w:tcW w:w="1519"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9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职务</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2608" w:type="dxa"/>
            <w:gridSpan w:val="3"/>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拟在本合同任职</w:t>
            </w:r>
          </w:p>
        </w:tc>
        <w:tc>
          <w:tcPr>
            <w:tcW w:w="21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r>
      <w:tr>
        <w:tblPrEx>
          <w:tblCellMar>
            <w:top w:w="0" w:type="dxa"/>
            <w:left w:w="108" w:type="dxa"/>
            <w:bottom w:w="0" w:type="dxa"/>
            <w:right w:w="108" w:type="dxa"/>
          </w:tblCellMar>
        </w:tblPrEx>
        <w:trPr>
          <w:trHeight w:val="401"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毕业学校</w:t>
            </w:r>
          </w:p>
        </w:tc>
        <w:tc>
          <w:tcPr>
            <w:tcW w:w="8266" w:type="dxa"/>
            <w:gridSpan w:val="8"/>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ind w:firstLine="1260"/>
              <w:rPr>
                <w:rFonts w:ascii="宋体" w:hAnsi="Calibri" w:cs="宋体"/>
                <w:kern w:val="0"/>
                <w:sz w:val="22"/>
                <w:szCs w:val="22"/>
                <w:lang w:val="zh-CN"/>
              </w:rPr>
            </w:pPr>
            <w:r>
              <w:rPr>
                <w:rFonts w:hint="eastAsia" w:ascii="宋体" w:hAnsi="Calibri" w:cs="宋体"/>
                <w:kern w:val="0"/>
                <w:szCs w:val="21"/>
                <w:lang w:val="zh-CN"/>
              </w:rPr>
              <w:t>年毕业于学校专业</w:t>
            </w:r>
          </w:p>
        </w:tc>
      </w:tr>
      <w:tr>
        <w:tblPrEx>
          <w:tblCellMar>
            <w:top w:w="0" w:type="dxa"/>
            <w:left w:w="108" w:type="dxa"/>
            <w:bottom w:w="0" w:type="dxa"/>
            <w:right w:w="108" w:type="dxa"/>
          </w:tblCellMar>
        </w:tblPrEx>
        <w:trPr>
          <w:trHeight w:val="385" w:hRule="atLeast"/>
          <w:jc w:val="center"/>
        </w:trPr>
        <w:tc>
          <w:tcPr>
            <w:tcW w:w="9728" w:type="dxa"/>
            <w:gridSpan w:val="9"/>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主要施工管理经历</w:t>
            </w:r>
          </w:p>
        </w:tc>
      </w:tr>
      <w:tr>
        <w:tblPrEx>
          <w:tblCellMar>
            <w:top w:w="0" w:type="dxa"/>
            <w:left w:w="108" w:type="dxa"/>
            <w:bottom w:w="0" w:type="dxa"/>
            <w:right w:w="108" w:type="dxa"/>
          </w:tblCellMar>
        </w:tblPrEx>
        <w:trPr>
          <w:trHeight w:val="401"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时间</w:t>
            </w: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参加过的类似项目</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担任职务</w:t>
            </w: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发包人及联系电话</w:t>
            </w: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bl>
    <w:p>
      <w:pPr>
        <w:autoSpaceDE w:val="0"/>
        <w:autoSpaceDN w:val="0"/>
        <w:adjustRightInd w:val="0"/>
        <w:spacing w:line="360" w:lineRule="auto"/>
        <w:ind w:firstLine="422"/>
        <w:jc w:val="left"/>
        <w:rPr>
          <w:rFonts w:ascii="宋体" w:hAnsi="Calibri" w:cs="宋体"/>
          <w:kern w:val="0"/>
          <w:szCs w:val="21"/>
          <w:lang w:val="zh-CN"/>
        </w:rPr>
      </w:pPr>
      <w:r>
        <w:rPr>
          <w:rFonts w:hint="eastAsia" w:ascii="宋体" w:hAnsi="Calibri" w:cs="宋体"/>
          <w:b/>
          <w:bCs/>
          <w:kern w:val="0"/>
          <w:szCs w:val="21"/>
          <w:lang w:val="zh-CN"/>
        </w:rPr>
        <w:t>注</w:t>
      </w:r>
      <w:r>
        <w:rPr>
          <w:rFonts w:hint="eastAsia" w:ascii="宋体" w:hAnsi="Calibri" w:cs="宋体"/>
          <w:kern w:val="0"/>
          <w:szCs w:val="21"/>
          <w:lang w:val="zh-CN"/>
        </w:rPr>
        <w:t>：项目</w:t>
      </w:r>
      <w:r>
        <w:rPr>
          <w:rFonts w:hint="eastAsia" w:ascii="宋体" w:hAnsi="Calibri" w:cs="宋体"/>
          <w:kern w:val="0"/>
          <w:szCs w:val="21"/>
        </w:rPr>
        <w:t>负责人</w:t>
      </w:r>
      <w:r>
        <w:rPr>
          <w:rFonts w:hint="eastAsia" w:ascii="宋体" w:hAnsi="Calibri" w:cs="宋体"/>
          <w:kern w:val="0"/>
          <w:szCs w:val="21"/>
          <w:lang w:val="zh-CN"/>
        </w:rPr>
        <w:t>应附项目</w:t>
      </w:r>
      <w:r>
        <w:rPr>
          <w:rFonts w:hint="eastAsia" w:ascii="宋体" w:hAnsi="Calibri" w:cs="宋体"/>
          <w:kern w:val="0"/>
          <w:szCs w:val="21"/>
        </w:rPr>
        <w:t>负责</w:t>
      </w:r>
      <w:r>
        <w:rPr>
          <w:rFonts w:hint="eastAsia" w:ascii="宋体" w:hAnsi="Calibri" w:cs="宋体"/>
          <w:kern w:val="0"/>
          <w:szCs w:val="21"/>
          <w:lang w:val="zh-CN"/>
        </w:rPr>
        <w:t>人身份证、职称证、执业资格证书、安全</w:t>
      </w:r>
      <w:r>
        <w:rPr>
          <w:rFonts w:hint="eastAsia" w:ascii="宋体" w:hAnsi="Calibri" w:cs="宋体"/>
          <w:kern w:val="0"/>
          <w:szCs w:val="21"/>
          <w:lang w:val="en-US" w:eastAsia="zh-CN"/>
        </w:rPr>
        <w:t>B证、</w:t>
      </w:r>
      <w:r>
        <w:rPr>
          <w:rFonts w:hint="eastAsia" w:ascii="宋体" w:hAnsi="Calibri" w:cs="宋体"/>
          <w:kern w:val="0"/>
          <w:szCs w:val="21"/>
          <w:lang w:val="zh-CN"/>
        </w:rPr>
        <w:t>学历证等管理过的项目业绩须附相应的证明文件（复印件）。</w:t>
      </w: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pageBreakBefore/>
        <w:autoSpaceDE w:val="0"/>
        <w:autoSpaceDN w:val="0"/>
        <w:adjustRightInd w:val="0"/>
        <w:spacing w:line="360" w:lineRule="auto"/>
        <w:ind w:firstLine="354"/>
        <w:jc w:val="left"/>
        <w:rPr>
          <w:rFonts w:ascii="宋体" w:hAnsi="Calibri" w:cs="宋体"/>
          <w:kern w:val="0"/>
          <w:szCs w:val="21"/>
          <w:lang w:val="zh-CN"/>
        </w:rPr>
      </w:pPr>
      <w:r>
        <w:rPr>
          <w:rFonts w:ascii="宋体" w:hAnsi="Calibri" w:cs="宋体"/>
          <w:b/>
          <w:bCs/>
          <w:kern w:val="0"/>
          <w:szCs w:val="21"/>
          <w:lang w:val="zh-CN"/>
        </w:rPr>
        <w:t>(</w:t>
      </w:r>
      <w:r>
        <w:rPr>
          <w:rFonts w:hint="eastAsia" w:ascii="宋体" w:hAnsi="Calibri" w:cs="宋体"/>
          <w:b/>
          <w:bCs/>
          <w:kern w:val="0"/>
          <w:szCs w:val="21"/>
          <w:lang w:val="zh-CN"/>
        </w:rPr>
        <w:t>三</w:t>
      </w:r>
      <w:r>
        <w:rPr>
          <w:rFonts w:ascii="宋体" w:hAnsi="Calibri" w:cs="宋体"/>
          <w:b/>
          <w:bCs/>
          <w:kern w:val="0"/>
          <w:szCs w:val="21"/>
          <w:lang w:val="zh-CN"/>
        </w:rPr>
        <w:t>)</w:t>
      </w:r>
      <w:r>
        <w:rPr>
          <w:rFonts w:hint="eastAsia" w:ascii="宋体" w:hAnsi="Calibri" w:cs="宋体"/>
          <w:b/>
          <w:bCs/>
          <w:kern w:val="0"/>
          <w:szCs w:val="21"/>
          <w:lang w:val="zh-CN"/>
        </w:rPr>
        <w:t>技术负责人简历表</w:t>
      </w:r>
    </w:p>
    <w:tbl>
      <w:tblPr>
        <w:tblStyle w:val="16"/>
        <w:tblW w:w="9728" w:type="dxa"/>
        <w:jc w:val="center"/>
        <w:tblLayout w:type="fixed"/>
        <w:tblCellMar>
          <w:top w:w="0" w:type="dxa"/>
          <w:left w:w="108" w:type="dxa"/>
          <w:bottom w:w="0" w:type="dxa"/>
          <w:right w:w="108" w:type="dxa"/>
        </w:tblCellMar>
      </w:tblPr>
      <w:tblGrid>
        <w:gridCol w:w="1462"/>
        <w:gridCol w:w="264"/>
        <w:gridCol w:w="1255"/>
        <w:gridCol w:w="908"/>
        <w:gridCol w:w="1080"/>
        <w:gridCol w:w="537"/>
        <w:gridCol w:w="1080"/>
        <w:gridCol w:w="991"/>
        <w:gridCol w:w="2151"/>
      </w:tblGrid>
      <w:tr>
        <w:tblPrEx>
          <w:tblCellMar>
            <w:top w:w="0" w:type="dxa"/>
            <w:left w:w="108" w:type="dxa"/>
            <w:bottom w:w="0" w:type="dxa"/>
            <w:right w:w="108" w:type="dxa"/>
          </w:tblCellMar>
        </w:tblPrEx>
        <w:trPr>
          <w:trHeight w:val="385"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姓名</w:t>
            </w:r>
          </w:p>
        </w:tc>
        <w:tc>
          <w:tcPr>
            <w:tcW w:w="1519"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9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年龄</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2608" w:type="dxa"/>
            <w:gridSpan w:val="3"/>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学历</w:t>
            </w:r>
          </w:p>
        </w:tc>
        <w:tc>
          <w:tcPr>
            <w:tcW w:w="21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执业资格</w:t>
            </w:r>
          </w:p>
        </w:tc>
        <w:tc>
          <w:tcPr>
            <w:tcW w:w="3507" w:type="dxa"/>
            <w:gridSpan w:val="4"/>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2608"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21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401"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职称</w:t>
            </w:r>
          </w:p>
        </w:tc>
        <w:tc>
          <w:tcPr>
            <w:tcW w:w="1519"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9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职务</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c>
          <w:tcPr>
            <w:tcW w:w="2608" w:type="dxa"/>
            <w:gridSpan w:val="3"/>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拟在本合同任职</w:t>
            </w:r>
          </w:p>
        </w:tc>
        <w:tc>
          <w:tcPr>
            <w:tcW w:w="2151"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rPr>
                <w:rFonts w:ascii="宋体" w:hAnsi="Calibri" w:cs="宋体"/>
                <w:kern w:val="0"/>
                <w:sz w:val="22"/>
                <w:szCs w:val="22"/>
                <w:lang w:val="zh-CN"/>
              </w:rPr>
            </w:pPr>
          </w:p>
        </w:tc>
      </w:tr>
      <w:tr>
        <w:tblPrEx>
          <w:tblCellMar>
            <w:top w:w="0" w:type="dxa"/>
            <w:left w:w="108" w:type="dxa"/>
            <w:bottom w:w="0" w:type="dxa"/>
            <w:right w:w="108" w:type="dxa"/>
          </w:tblCellMar>
        </w:tblPrEx>
        <w:trPr>
          <w:trHeight w:val="401" w:hRule="atLeast"/>
          <w:jc w:val="center"/>
        </w:trPr>
        <w:tc>
          <w:tcPr>
            <w:tcW w:w="14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毕业学校</w:t>
            </w:r>
          </w:p>
        </w:tc>
        <w:tc>
          <w:tcPr>
            <w:tcW w:w="8266" w:type="dxa"/>
            <w:gridSpan w:val="8"/>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ind w:firstLine="1260"/>
              <w:rPr>
                <w:rFonts w:ascii="宋体" w:hAnsi="Calibri" w:cs="宋体"/>
                <w:kern w:val="0"/>
                <w:sz w:val="22"/>
                <w:szCs w:val="22"/>
                <w:lang w:val="zh-CN"/>
              </w:rPr>
            </w:pPr>
            <w:r>
              <w:rPr>
                <w:rFonts w:hint="eastAsia" w:ascii="宋体" w:hAnsi="Calibri" w:cs="宋体"/>
                <w:kern w:val="0"/>
                <w:szCs w:val="21"/>
                <w:lang w:val="zh-CN"/>
              </w:rPr>
              <w:t>年毕业于学校专业</w:t>
            </w:r>
          </w:p>
        </w:tc>
      </w:tr>
      <w:tr>
        <w:tblPrEx>
          <w:tblCellMar>
            <w:top w:w="0" w:type="dxa"/>
            <w:left w:w="108" w:type="dxa"/>
            <w:bottom w:w="0" w:type="dxa"/>
            <w:right w:w="108" w:type="dxa"/>
          </w:tblCellMar>
        </w:tblPrEx>
        <w:trPr>
          <w:trHeight w:val="385" w:hRule="atLeast"/>
          <w:jc w:val="center"/>
        </w:trPr>
        <w:tc>
          <w:tcPr>
            <w:tcW w:w="9728" w:type="dxa"/>
            <w:gridSpan w:val="9"/>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主要施工管理经历</w:t>
            </w:r>
          </w:p>
        </w:tc>
      </w:tr>
      <w:tr>
        <w:tblPrEx>
          <w:tblCellMar>
            <w:top w:w="0" w:type="dxa"/>
            <w:left w:w="108" w:type="dxa"/>
            <w:bottom w:w="0" w:type="dxa"/>
            <w:right w:w="108" w:type="dxa"/>
          </w:tblCellMar>
        </w:tblPrEx>
        <w:trPr>
          <w:trHeight w:val="401"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时间</w:t>
            </w: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参加过的类似项目</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担任职务</w:t>
            </w: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发包人及联系电话</w:t>
            </w: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5" w:hRule="atLeast"/>
          <w:jc w:val="center"/>
        </w:trPr>
        <w:tc>
          <w:tcPr>
            <w:tcW w:w="1726"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780"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3142" w:type="dxa"/>
            <w:gridSpan w:val="2"/>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bl>
    <w:p>
      <w:pPr>
        <w:autoSpaceDE w:val="0"/>
        <w:autoSpaceDN w:val="0"/>
        <w:adjustRightInd w:val="0"/>
        <w:spacing w:line="360" w:lineRule="auto"/>
        <w:ind w:firstLine="422"/>
        <w:jc w:val="left"/>
        <w:rPr>
          <w:rFonts w:ascii="宋体" w:hAnsi="Calibri" w:cs="宋体"/>
          <w:kern w:val="0"/>
          <w:szCs w:val="21"/>
          <w:lang w:val="zh-CN"/>
        </w:rPr>
      </w:pPr>
      <w:r>
        <w:rPr>
          <w:rFonts w:hint="eastAsia" w:ascii="宋体" w:hAnsi="Calibri" w:cs="宋体"/>
          <w:b/>
          <w:bCs/>
          <w:kern w:val="0"/>
          <w:szCs w:val="21"/>
          <w:lang w:val="zh-CN"/>
        </w:rPr>
        <w:t>注</w:t>
      </w:r>
      <w:r>
        <w:rPr>
          <w:rFonts w:hint="eastAsia" w:ascii="宋体" w:hAnsi="Calibri" w:cs="宋体"/>
          <w:kern w:val="0"/>
          <w:szCs w:val="21"/>
          <w:lang w:val="zh-CN"/>
        </w:rPr>
        <w:t>：技术</w:t>
      </w:r>
      <w:r>
        <w:rPr>
          <w:rFonts w:hint="eastAsia" w:ascii="宋体" w:hAnsi="Calibri" w:cs="宋体"/>
          <w:kern w:val="0"/>
          <w:szCs w:val="21"/>
        </w:rPr>
        <w:t>负责人</w:t>
      </w:r>
      <w:r>
        <w:rPr>
          <w:rFonts w:hint="eastAsia" w:ascii="宋体" w:hAnsi="Calibri" w:cs="宋体"/>
          <w:kern w:val="0"/>
          <w:szCs w:val="21"/>
          <w:lang w:val="zh-CN"/>
        </w:rPr>
        <w:t>应附技术负责人身份证、职称证、执业资格证书、安全</w:t>
      </w:r>
      <w:r>
        <w:rPr>
          <w:rFonts w:hint="eastAsia" w:ascii="宋体" w:hAnsi="Calibri" w:cs="宋体"/>
          <w:kern w:val="0"/>
          <w:szCs w:val="21"/>
          <w:lang w:val="en-US" w:eastAsia="zh-CN"/>
        </w:rPr>
        <w:t>B证、</w:t>
      </w:r>
      <w:r>
        <w:rPr>
          <w:rFonts w:hint="eastAsia" w:ascii="宋体" w:hAnsi="Calibri" w:cs="宋体"/>
          <w:kern w:val="0"/>
          <w:szCs w:val="21"/>
          <w:lang w:val="zh-CN"/>
        </w:rPr>
        <w:t>学历证等管理过的项目业绩须附相应的证明文件（复印件）。</w:t>
      </w: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keepNext/>
        <w:keepLines/>
        <w:pageBreakBefore/>
        <w:autoSpaceDE w:val="0"/>
        <w:autoSpaceDN w:val="0"/>
        <w:adjustRightInd w:val="0"/>
        <w:spacing w:before="60" w:after="60" w:line="360" w:lineRule="auto"/>
        <w:jc w:val="center"/>
        <w:rPr>
          <w:rFonts w:ascii="宋体" w:hAnsi="Calibri" w:cs="宋体"/>
          <w:b/>
          <w:bCs/>
          <w:kern w:val="0"/>
          <w:sz w:val="28"/>
          <w:szCs w:val="28"/>
          <w:lang w:val="zh-CN"/>
        </w:rPr>
      </w:pPr>
      <w:bookmarkStart w:id="638" w:name="_Toc11826_WPSOffice_Level1"/>
      <w:bookmarkStart w:id="639" w:name="_Toc26734"/>
      <w:r>
        <w:rPr>
          <w:rFonts w:hint="eastAsia" w:ascii="宋体" w:hAnsi="Calibri" w:cs="宋体"/>
          <w:b/>
          <w:bCs/>
          <w:kern w:val="0"/>
          <w:sz w:val="28"/>
          <w:szCs w:val="28"/>
        </w:rPr>
        <w:t>八</w:t>
      </w:r>
      <w:r>
        <w:rPr>
          <w:rFonts w:hint="eastAsia" w:ascii="宋体" w:hAnsi="Calibri" w:cs="宋体"/>
          <w:b/>
          <w:bCs/>
          <w:kern w:val="0"/>
          <w:sz w:val="28"/>
          <w:szCs w:val="28"/>
          <w:lang w:val="zh-CN"/>
        </w:rPr>
        <w:t>、拟分包项目情况表</w:t>
      </w:r>
      <w:bookmarkEnd w:id="638"/>
      <w:bookmarkEnd w:id="639"/>
    </w:p>
    <w:tbl>
      <w:tblPr>
        <w:tblStyle w:val="16"/>
        <w:tblW w:w="8763" w:type="dxa"/>
        <w:jc w:val="center"/>
        <w:tblLayout w:type="fixed"/>
        <w:tblCellMar>
          <w:top w:w="0" w:type="dxa"/>
          <w:left w:w="108" w:type="dxa"/>
          <w:bottom w:w="0" w:type="dxa"/>
          <w:right w:w="108" w:type="dxa"/>
        </w:tblCellMar>
      </w:tblPr>
      <w:tblGrid>
        <w:gridCol w:w="1908"/>
        <w:gridCol w:w="2275"/>
        <w:gridCol w:w="2389"/>
        <w:gridCol w:w="2191"/>
      </w:tblGrid>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分包人名称</w:t>
            </w: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地址</w:t>
            </w:r>
          </w:p>
        </w:tc>
        <w:tc>
          <w:tcPr>
            <w:tcW w:w="21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法定代表人</w:t>
            </w: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电话</w:t>
            </w:r>
          </w:p>
        </w:tc>
        <w:tc>
          <w:tcPr>
            <w:tcW w:w="21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营业执照号码</w:t>
            </w: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资质等级</w:t>
            </w:r>
          </w:p>
        </w:tc>
        <w:tc>
          <w:tcPr>
            <w:tcW w:w="21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拟分包的工程项目</w:t>
            </w: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主要内容</w:t>
            </w: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预计造价（万元）</w:t>
            </w:r>
          </w:p>
        </w:tc>
        <w:tc>
          <w:tcPr>
            <w:tcW w:w="21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已经做过的类似工程</w:t>
            </w: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restart"/>
            <w:tcBorders>
              <w:top w:val="single" w:color="000000" w:sz="2" w:space="0"/>
              <w:left w:val="single" w:color="000000" w:sz="2" w:space="0"/>
              <w:bottom w:val="nil"/>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299"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75"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81"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nil"/>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97" w:hRule="atLeast"/>
          <w:jc w:val="center"/>
        </w:trPr>
        <w:tc>
          <w:tcPr>
            <w:tcW w:w="19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275"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38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center"/>
              <w:rPr>
                <w:rFonts w:ascii="宋体" w:hAnsi="Calibri" w:cs="宋体"/>
                <w:kern w:val="0"/>
                <w:sz w:val="22"/>
                <w:szCs w:val="22"/>
                <w:lang w:val="zh-CN"/>
              </w:rPr>
            </w:pPr>
          </w:p>
        </w:tc>
        <w:tc>
          <w:tcPr>
            <w:tcW w:w="2191" w:type="dxa"/>
            <w:vMerge w:val="continue"/>
            <w:tcBorders>
              <w:top w:val="nil"/>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ind w:right="105"/>
              <w:jc w:val="center"/>
              <w:rPr>
                <w:rFonts w:ascii="宋体" w:hAnsi="Calibri" w:cs="宋体"/>
                <w:kern w:val="0"/>
                <w:sz w:val="22"/>
                <w:szCs w:val="22"/>
                <w:lang w:val="zh-CN"/>
              </w:rPr>
            </w:pPr>
          </w:p>
        </w:tc>
      </w:tr>
    </w:tbl>
    <w:p>
      <w:pPr>
        <w:autoSpaceDE w:val="0"/>
        <w:autoSpaceDN w:val="0"/>
        <w:adjustRightInd w:val="0"/>
        <w:spacing w:line="360" w:lineRule="auto"/>
        <w:jc w:val="center"/>
        <w:rPr>
          <w:rFonts w:ascii="宋体" w:hAnsi="Calibri" w:cs="宋体"/>
          <w:b/>
          <w:bCs/>
          <w:kern w:val="0"/>
          <w:szCs w:val="21"/>
          <w:lang w:val="zh-CN"/>
        </w:rPr>
      </w:pPr>
    </w:p>
    <w:p>
      <w:pPr>
        <w:autoSpaceDE w:val="0"/>
        <w:autoSpaceDN w:val="0"/>
        <w:adjustRightInd w:val="0"/>
        <w:spacing w:line="360" w:lineRule="auto"/>
        <w:jc w:val="left"/>
        <w:rPr>
          <w:rFonts w:ascii="宋体" w:hAnsi="Calibri" w:cs="宋体"/>
          <w:b/>
          <w:bCs/>
          <w:kern w:val="0"/>
          <w:szCs w:val="21"/>
          <w:lang w:val="zh-CN"/>
        </w:rPr>
      </w:pPr>
      <w:r>
        <w:rPr>
          <w:rFonts w:hint="eastAsia" w:ascii="宋体" w:hAnsi="Calibri" w:cs="宋体"/>
          <w:b/>
          <w:bCs/>
          <w:kern w:val="0"/>
          <w:szCs w:val="21"/>
          <w:lang w:val="zh-CN"/>
        </w:rPr>
        <w:t>注：本项目不允许分包。</w:t>
      </w: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keepNext/>
        <w:keepLines/>
        <w:pageBreakBefore/>
        <w:autoSpaceDE w:val="0"/>
        <w:autoSpaceDN w:val="0"/>
        <w:adjustRightInd w:val="0"/>
        <w:spacing w:before="60" w:after="60" w:line="360" w:lineRule="auto"/>
        <w:jc w:val="center"/>
        <w:rPr>
          <w:rFonts w:ascii="宋体" w:hAnsi="Calibri" w:cs="宋体"/>
          <w:b/>
          <w:bCs/>
          <w:kern w:val="0"/>
          <w:sz w:val="28"/>
          <w:szCs w:val="28"/>
          <w:lang w:val="zh-CN"/>
        </w:rPr>
      </w:pPr>
      <w:bookmarkStart w:id="640" w:name="_Toc22262_WPSOffice_Level1"/>
      <w:bookmarkStart w:id="641" w:name="_Toc17795"/>
      <w:r>
        <w:rPr>
          <w:rFonts w:hint="eastAsia" w:ascii="宋体" w:hAnsi="Calibri" w:cs="宋体"/>
          <w:b/>
          <w:bCs/>
          <w:kern w:val="0"/>
          <w:sz w:val="28"/>
          <w:szCs w:val="28"/>
        </w:rPr>
        <w:t>九</w:t>
      </w:r>
      <w:r>
        <w:rPr>
          <w:rFonts w:hint="eastAsia" w:ascii="宋体" w:hAnsi="Calibri" w:cs="宋体"/>
          <w:b/>
          <w:bCs/>
          <w:kern w:val="0"/>
          <w:sz w:val="28"/>
          <w:szCs w:val="28"/>
          <w:lang w:val="zh-CN"/>
        </w:rPr>
        <w:t>、资格审查资料</w:t>
      </w:r>
      <w:bookmarkEnd w:id="640"/>
      <w:bookmarkEnd w:id="641"/>
    </w:p>
    <w:p>
      <w:pPr>
        <w:autoSpaceDE w:val="0"/>
        <w:autoSpaceDN w:val="0"/>
        <w:adjustRightInd w:val="0"/>
        <w:spacing w:line="360" w:lineRule="auto"/>
        <w:jc w:val="left"/>
        <w:rPr>
          <w:rFonts w:ascii="宋体" w:hAnsi="Calibri" w:cs="宋体"/>
          <w:b/>
          <w:bCs/>
          <w:kern w:val="0"/>
          <w:szCs w:val="21"/>
          <w:lang w:val="zh-CN"/>
        </w:rPr>
      </w:pPr>
      <w:r>
        <w:rPr>
          <w:rFonts w:ascii="宋体" w:hAnsi="Calibri" w:cs="宋体"/>
          <w:b/>
          <w:bCs/>
          <w:kern w:val="0"/>
          <w:szCs w:val="21"/>
          <w:lang w:val="zh-CN"/>
        </w:rPr>
        <w:t>(</w:t>
      </w:r>
      <w:r>
        <w:rPr>
          <w:rFonts w:hint="eastAsia" w:ascii="宋体" w:hAnsi="Calibri" w:cs="宋体"/>
          <w:b/>
          <w:bCs/>
          <w:kern w:val="0"/>
          <w:szCs w:val="21"/>
          <w:lang w:val="zh-CN"/>
        </w:rPr>
        <w:t>一</w:t>
      </w:r>
      <w:r>
        <w:rPr>
          <w:rFonts w:ascii="宋体" w:hAnsi="Calibri" w:cs="宋体"/>
          <w:b/>
          <w:bCs/>
          <w:kern w:val="0"/>
          <w:szCs w:val="21"/>
          <w:lang w:val="zh-CN"/>
        </w:rPr>
        <w:t>)</w:t>
      </w:r>
      <w:r>
        <w:rPr>
          <w:rFonts w:hint="eastAsia" w:ascii="宋体" w:hAnsi="Calibri" w:cs="宋体"/>
          <w:b/>
          <w:bCs/>
          <w:kern w:val="0"/>
          <w:szCs w:val="21"/>
          <w:lang w:val="zh-CN"/>
        </w:rPr>
        <w:t>投标人基本情况表</w:t>
      </w:r>
    </w:p>
    <w:tbl>
      <w:tblPr>
        <w:tblStyle w:val="16"/>
        <w:tblW w:w="9625" w:type="dxa"/>
        <w:jc w:val="center"/>
        <w:tblLayout w:type="fixed"/>
        <w:tblCellMar>
          <w:top w:w="0" w:type="dxa"/>
          <w:left w:w="108" w:type="dxa"/>
          <w:bottom w:w="0" w:type="dxa"/>
          <w:right w:w="108" w:type="dxa"/>
        </w:tblCellMar>
      </w:tblPr>
      <w:tblGrid>
        <w:gridCol w:w="1672"/>
        <w:gridCol w:w="907"/>
        <w:gridCol w:w="765"/>
        <w:gridCol w:w="649"/>
        <w:gridCol w:w="1025"/>
        <w:gridCol w:w="894"/>
        <w:gridCol w:w="884"/>
        <w:gridCol w:w="579"/>
        <w:gridCol w:w="840"/>
        <w:gridCol w:w="1410"/>
      </w:tblGrid>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投标人名称</w:t>
            </w:r>
          </w:p>
        </w:tc>
        <w:tc>
          <w:tcPr>
            <w:tcW w:w="7953"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9"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注册地址</w:t>
            </w:r>
          </w:p>
        </w:tc>
        <w:tc>
          <w:tcPr>
            <w:tcW w:w="3346"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77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邮政编码</w:t>
            </w:r>
          </w:p>
        </w:tc>
        <w:tc>
          <w:tcPr>
            <w:tcW w:w="282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vMerge w:val="restart"/>
            <w:tcBorders>
              <w:top w:val="single" w:color="000000" w:sz="2" w:space="0"/>
              <w:left w:val="single" w:color="000000" w:sz="2" w:space="0"/>
              <w:bottom w:val="nil"/>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联系方式</w:t>
            </w:r>
          </w:p>
        </w:tc>
        <w:tc>
          <w:tcPr>
            <w:tcW w:w="9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联系人</w:t>
            </w:r>
          </w:p>
        </w:tc>
        <w:tc>
          <w:tcPr>
            <w:tcW w:w="243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77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电话</w:t>
            </w:r>
          </w:p>
        </w:tc>
        <w:tc>
          <w:tcPr>
            <w:tcW w:w="282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2" w:hRule="atLeast"/>
          <w:jc w:val="center"/>
        </w:trPr>
        <w:tc>
          <w:tcPr>
            <w:tcW w:w="1672" w:type="dxa"/>
            <w:vMerge w:val="continue"/>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9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传真</w:t>
            </w:r>
          </w:p>
        </w:tc>
        <w:tc>
          <w:tcPr>
            <w:tcW w:w="243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77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网址</w:t>
            </w:r>
          </w:p>
        </w:tc>
        <w:tc>
          <w:tcPr>
            <w:tcW w:w="282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组织结构</w:t>
            </w:r>
          </w:p>
        </w:tc>
        <w:tc>
          <w:tcPr>
            <w:tcW w:w="7953"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法定代表人</w:t>
            </w:r>
          </w:p>
        </w:tc>
        <w:tc>
          <w:tcPr>
            <w:tcW w:w="9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姓名</w:t>
            </w:r>
          </w:p>
        </w:tc>
        <w:tc>
          <w:tcPr>
            <w:tcW w:w="141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9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技术职称</w:t>
            </w:r>
          </w:p>
        </w:tc>
        <w:tc>
          <w:tcPr>
            <w:tcW w:w="146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电话</w:t>
            </w:r>
          </w:p>
        </w:tc>
        <w:tc>
          <w:tcPr>
            <w:tcW w:w="1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46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技术负责人</w:t>
            </w:r>
          </w:p>
        </w:tc>
        <w:tc>
          <w:tcPr>
            <w:tcW w:w="90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姓名</w:t>
            </w:r>
          </w:p>
        </w:tc>
        <w:tc>
          <w:tcPr>
            <w:tcW w:w="141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91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技术职称</w:t>
            </w:r>
          </w:p>
        </w:tc>
        <w:tc>
          <w:tcPr>
            <w:tcW w:w="1463"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电话</w:t>
            </w:r>
          </w:p>
        </w:tc>
        <w:tc>
          <w:tcPr>
            <w:tcW w:w="14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成立时间</w:t>
            </w:r>
          </w:p>
        </w:tc>
        <w:tc>
          <w:tcPr>
            <w:tcW w:w="232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5632"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firstLine="630"/>
              <w:jc w:val="center"/>
              <w:rPr>
                <w:rFonts w:ascii="宋体" w:hAnsi="Calibri" w:cs="宋体"/>
                <w:kern w:val="0"/>
                <w:sz w:val="22"/>
                <w:szCs w:val="22"/>
                <w:lang w:val="zh-CN"/>
              </w:rPr>
            </w:pPr>
            <w:r>
              <w:rPr>
                <w:rFonts w:hint="eastAsia" w:ascii="宋体" w:hAnsi="Calibri" w:cs="宋体"/>
                <w:kern w:val="0"/>
                <w:szCs w:val="21"/>
                <w:lang w:val="zh-CN"/>
              </w:rPr>
              <w:t>员工总人数：</w:t>
            </w:r>
          </w:p>
        </w:tc>
      </w:tr>
      <w:tr>
        <w:tblPrEx>
          <w:tblCellMar>
            <w:top w:w="0" w:type="dxa"/>
            <w:left w:w="108" w:type="dxa"/>
            <w:bottom w:w="0" w:type="dxa"/>
            <w:right w:w="108" w:type="dxa"/>
          </w:tblCellMar>
        </w:tblPrEx>
        <w:trPr>
          <w:trHeight w:val="510"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企业资质等级</w:t>
            </w:r>
          </w:p>
        </w:tc>
        <w:tc>
          <w:tcPr>
            <w:tcW w:w="167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649"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其中</w:t>
            </w:r>
          </w:p>
        </w:tc>
        <w:tc>
          <w:tcPr>
            <w:tcW w:w="338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项目经理</w:t>
            </w:r>
          </w:p>
        </w:tc>
        <w:tc>
          <w:tcPr>
            <w:tcW w:w="225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营业执照号</w:t>
            </w:r>
          </w:p>
        </w:tc>
        <w:tc>
          <w:tcPr>
            <w:tcW w:w="167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64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338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高级职称人员</w:t>
            </w:r>
          </w:p>
        </w:tc>
        <w:tc>
          <w:tcPr>
            <w:tcW w:w="225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注册资金</w:t>
            </w:r>
          </w:p>
        </w:tc>
        <w:tc>
          <w:tcPr>
            <w:tcW w:w="167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64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338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中级职称人员</w:t>
            </w:r>
          </w:p>
        </w:tc>
        <w:tc>
          <w:tcPr>
            <w:tcW w:w="225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10"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开户银行</w:t>
            </w:r>
          </w:p>
        </w:tc>
        <w:tc>
          <w:tcPr>
            <w:tcW w:w="167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64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338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初级职称人员</w:t>
            </w:r>
          </w:p>
        </w:tc>
        <w:tc>
          <w:tcPr>
            <w:tcW w:w="225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账号</w:t>
            </w:r>
          </w:p>
        </w:tc>
        <w:tc>
          <w:tcPr>
            <w:tcW w:w="1672"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649" w:type="dxa"/>
            <w:vMerge w:val="continue"/>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ind w:right="105"/>
              <w:jc w:val="center"/>
              <w:rPr>
                <w:rFonts w:ascii="宋体" w:hAnsi="Calibri" w:cs="宋体"/>
                <w:kern w:val="0"/>
                <w:sz w:val="22"/>
                <w:szCs w:val="22"/>
                <w:lang w:val="zh-CN"/>
              </w:rPr>
            </w:pPr>
          </w:p>
        </w:tc>
        <w:tc>
          <w:tcPr>
            <w:tcW w:w="3382"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技工</w:t>
            </w:r>
          </w:p>
        </w:tc>
        <w:tc>
          <w:tcPr>
            <w:tcW w:w="225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2186"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经营范围</w:t>
            </w:r>
          </w:p>
        </w:tc>
        <w:tc>
          <w:tcPr>
            <w:tcW w:w="7953"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2" w:hRule="atLeast"/>
          <w:jc w:val="center"/>
        </w:trPr>
        <w:tc>
          <w:tcPr>
            <w:tcW w:w="167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备注</w:t>
            </w:r>
          </w:p>
        </w:tc>
        <w:tc>
          <w:tcPr>
            <w:tcW w:w="7953" w:type="dxa"/>
            <w:gridSpan w:val="9"/>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bl>
    <w:p>
      <w:pPr>
        <w:spacing w:line="360" w:lineRule="auto"/>
        <w:jc w:val="left"/>
        <w:rPr>
          <w:rFonts w:ascii="宋体" w:hAnsi="宋体"/>
          <w:szCs w:val="21"/>
        </w:rPr>
      </w:pPr>
      <w:r>
        <w:rPr>
          <w:rFonts w:hint="eastAsia" w:ascii="宋体" w:hAnsi="Calibri" w:cs="宋体"/>
          <w:kern w:val="0"/>
          <w:szCs w:val="21"/>
          <w:lang w:val="zh-CN"/>
        </w:rPr>
        <w:t>注：相关材料复印件附后（</w:t>
      </w:r>
      <w:r>
        <w:rPr>
          <w:rFonts w:hint="eastAsia" w:ascii="宋体" w:hAnsi="宋体"/>
          <w:szCs w:val="21"/>
        </w:rPr>
        <w:t>营业执照、</w:t>
      </w:r>
      <w:r>
        <w:rPr>
          <w:rFonts w:hint="eastAsia"/>
          <w:szCs w:val="21"/>
        </w:rPr>
        <w:t>资质证书、安全生产许可证、开户许可证等）；财务要求：</w:t>
      </w:r>
      <w:r>
        <w:rPr>
          <w:rFonts w:hint="eastAsia" w:ascii="宋体" w:hAnsi="宋体"/>
          <w:szCs w:val="21"/>
        </w:rPr>
        <w:t>提供2017年度至2019年度有效的财务报表（包括资产负债表、利润表、现金流量表、财务审计报告）。</w:t>
      </w:r>
    </w:p>
    <w:p>
      <w:pPr>
        <w:pStyle w:val="2"/>
        <w:rPr>
          <w:szCs w:val="21"/>
          <w:lang w:val="zh-CN"/>
        </w:rPr>
      </w:pPr>
      <w:r>
        <w:rPr>
          <w:rFonts w:hint="eastAsia" w:ascii="宋体" w:hAnsi="宋体"/>
          <w:szCs w:val="21"/>
        </w:rPr>
        <w:t>业绩要求：项目业绩须附合同协议书、中标通知书</w:t>
      </w:r>
      <w:r>
        <w:rPr>
          <w:rFonts w:hint="eastAsia" w:ascii="宋体" w:hAnsi="宋体"/>
          <w:szCs w:val="21"/>
          <w:lang w:eastAsia="zh-CN"/>
        </w:rPr>
        <w:t>或</w:t>
      </w:r>
      <w:r>
        <w:rPr>
          <w:rFonts w:hint="eastAsia" w:ascii="宋体" w:hAnsi="宋体"/>
          <w:szCs w:val="21"/>
        </w:rPr>
        <w:t>竣工验收备案登记表</w:t>
      </w:r>
      <w:r>
        <w:rPr>
          <w:rFonts w:hint="eastAsia" w:ascii="宋体" w:hAnsi="宋体"/>
          <w:szCs w:val="21"/>
          <w:lang w:eastAsia="zh-CN"/>
        </w:rPr>
        <w:t>等相关的证明文件</w:t>
      </w:r>
      <w:r>
        <w:rPr>
          <w:rFonts w:hint="eastAsia" w:ascii="宋体" w:hAnsi="宋体"/>
          <w:szCs w:val="21"/>
        </w:rPr>
        <w:t>。</w:t>
      </w:r>
    </w:p>
    <w:p>
      <w:pPr>
        <w:rPr>
          <w:rFonts w:ascii="宋体" w:hAnsi="Calibri" w:cs="宋体"/>
          <w:kern w:val="0"/>
          <w:szCs w:val="21"/>
          <w:lang w:val="zh-CN"/>
        </w:rPr>
      </w:pPr>
      <w:r>
        <w:rPr>
          <w:rFonts w:hint="eastAsia"/>
          <w:b/>
          <w:bCs/>
          <w:szCs w:val="21"/>
          <w:lang w:val="zh-CN"/>
        </w:rPr>
        <w:t>备注：</w:t>
      </w:r>
      <w:r>
        <w:rPr>
          <w:b/>
          <w:bCs/>
          <w:szCs w:val="21"/>
        </w:rPr>
        <w:t>成立不足三年的提供成立以来年度</w:t>
      </w:r>
      <w:r>
        <w:rPr>
          <w:rFonts w:hint="eastAsia"/>
          <w:b/>
          <w:bCs/>
          <w:szCs w:val="21"/>
        </w:rPr>
        <w:t>的有效财务报表及业绩证明材料；</w:t>
      </w:r>
      <w:r>
        <w:rPr>
          <w:b/>
          <w:bCs/>
          <w:szCs w:val="21"/>
        </w:rPr>
        <w:t>成立不满一年</w:t>
      </w:r>
      <w:r>
        <w:rPr>
          <w:rFonts w:hint="eastAsia"/>
          <w:b/>
          <w:bCs/>
          <w:szCs w:val="21"/>
        </w:rPr>
        <w:t>的，不需要提供。</w:t>
      </w:r>
    </w:p>
    <w:p>
      <w:pPr>
        <w:autoSpaceDE w:val="0"/>
        <w:autoSpaceDN w:val="0"/>
        <w:adjustRightInd w:val="0"/>
        <w:spacing w:line="360" w:lineRule="auto"/>
        <w:rPr>
          <w:rFonts w:ascii="宋体" w:hAnsi="Calibri" w:cs="宋体"/>
          <w:kern w:val="0"/>
          <w:szCs w:val="21"/>
          <w:lang w:val="zh-CN"/>
        </w:rPr>
      </w:pPr>
    </w:p>
    <w:p>
      <w:pPr>
        <w:pageBreakBefore/>
        <w:autoSpaceDE w:val="0"/>
        <w:autoSpaceDN w:val="0"/>
        <w:adjustRightInd w:val="0"/>
        <w:spacing w:line="360" w:lineRule="auto"/>
        <w:jc w:val="left"/>
        <w:rPr>
          <w:rFonts w:ascii="宋体" w:hAnsi="Calibri" w:cs="宋体"/>
          <w:b/>
          <w:bCs/>
          <w:kern w:val="0"/>
          <w:szCs w:val="21"/>
          <w:lang w:val="zh-CN"/>
        </w:rPr>
      </w:pPr>
      <w:r>
        <w:rPr>
          <w:rFonts w:ascii="宋体" w:hAnsi="Calibri" w:cs="宋体"/>
          <w:b/>
          <w:bCs/>
          <w:kern w:val="0"/>
          <w:szCs w:val="21"/>
          <w:lang w:val="zh-CN"/>
        </w:rPr>
        <w:t>(</w:t>
      </w:r>
      <w:r>
        <w:rPr>
          <w:rFonts w:hint="eastAsia" w:ascii="宋体" w:hAnsi="Calibri" w:cs="宋体"/>
          <w:b/>
          <w:bCs/>
          <w:kern w:val="0"/>
          <w:szCs w:val="21"/>
        </w:rPr>
        <w:t>二</w:t>
      </w:r>
      <w:r>
        <w:rPr>
          <w:rFonts w:ascii="宋体" w:hAnsi="Calibri" w:cs="宋体"/>
          <w:b/>
          <w:bCs/>
          <w:kern w:val="0"/>
          <w:szCs w:val="21"/>
          <w:lang w:val="zh-CN"/>
        </w:rPr>
        <w:t>)</w:t>
      </w:r>
      <w:r>
        <w:rPr>
          <w:rFonts w:hint="eastAsia" w:ascii="宋体" w:hAnsi="Calibri" w:cs="宋体"/>
          <w:b/>
          <w:bCs/>
          <w:kern w:val="0"/>
          <w:szCs w:val="21"/>
          <w:lang w:val="zh-CN"/>
        </w:rPr>
        <w:t>近</w:t>
      </w:r>
      <w:r>
        <w:rPr>
          <w:rFonts w:hint="eastAsia" w:ascii="宋体" w:hAnsi="Calibri" w:cs="宋体"/>
          <w:b/>
          <w:bCs/>
          <w:kern w:val="0"/>
          <w:szCs w:val="21"/>
        </w:rPr>
        <w:t>三</w:t>
      </w:r>
      <w:r>
        <w:rPr>
          <w:rFonts w:hint="eastAsia" w:ascii="宋体" w:hAnsi="Calibri" w:cs="宋体"/>
          <w:b/>
          <w:bCs/>
          <w:kern w:val="0"/>
          <w:szCs w:val="21"/>
          <w:lang w:val="zh-CN"/>
        </w:rPr>
        <w:t>年完成的类似项目情况表</w:t>
      </w:r>
    </w:p>
    <w:tbl>
      <w:tblPr>
        <w:tblStyle w:val="16"/>
        <w:tblW w:w="9311" w:type="dxa"/>
        <w:jc w:val="center"/>
        <w:tblLayout w:type="fixed"/>
        <w:tblCellMar>
          <w:top w:w="0" w:type="dxa"/>
          <w:left w:w="108" w:type="dxa"/>
          <w:bottom w:w="0" w:type="dxa"/>
          <w:right w:w="108" w:type="dxa"/>
        </w:tblCellMar>
      </w:tblPr>
      <w:tblGrid>
        <w:gridCol w:w="2710"/>
        <w:gridCol w:w="6601"/>
      </w:tblGrid>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项目名称</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9"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项目所在地</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发包人名称</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发包人地址</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9"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发包人电话</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合同价格</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开工日期</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9"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竣工日期</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承担的工作</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9"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工程质量</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w:t>
            </w:r>
            <w:r>
              <w:rPr>
                <w:rFonts w:hint="eastAsia" w:ascii="宋体" w:hAnsi="Calibri" w:cs="宋体"/>
                <w:kern w:val="0"/>
                <w:szCs w:val="21"/>
              </w:rPr>
              <w:t>负责人</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技术负责人</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3088"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项目描述</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63" w:hRule="atLeast"/>
          <w:jc w:val="center"/>
        </w:trPr>
        <w:tc>
          <w:tcPr>
            <w:tcW w:w="27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备注</w:t>
            </w:r>
          </w:p>
        </w:tc>
        <w:tc>
          <w:tcPr>
            <w:tcW w:w="660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jc w:val="left"/>
              <w:rPr>
                <w:rFonts w:ascii="宋体" w:hAnsi="Calibri" w:cs="宋体"/>
                <w:kern w:val="0"/>
                <w:sz w:val="22"/>
                <w:szCs w:val="22"/>
                <w:lang w:val="zh-CN"/>
              </w:rPr>
            </w:pPr>
            <w:r>
              <w:rPr>
                <w:rFonts w:hint="eastAsia" w:ascii="宋体" w:hAnsi="Calibri" w:cs="宋体"/>
                <w:kern w:val="0"/>
                <w:szCs w:val="21"/>
                <w:lang w:val="zh-CN"/>
              </w:rPr>
              <w:t>合同项目描述内容至少包括项目概况、本合同在项目中的地位（部位、合同价格所占比例）和合同工程完工验收鉴定书有关验收结论</w:t>
            </w:r>
          </w:p>
        </w:tc>
      </w:tr>
    </w:tbl>
    <w:p>
      <w:pPr>
        <w:autoSpaceDE w:val="0"/>
        <w:autoSpaceDN w:val="0"/>
        <w:adjustRightInd w:val="0"/>
        <w:spacing w:line="360" w:lineRule="auto"/>
        <w:jc w:val="left"/>
        <w:rPr>
          <w:rFonts w:ascii="宋体" w:hAnsi="Calibri" w:cs="宋体"/>
          <w:kern w:val="0"/>
          <w:szCs w:val="21"/>
          <w:lang w:val="zh-CN"/>
        </w:rPr>
      </w:pPr>
      <w:r>
        <w:rPr>
          <w:rFonts w:hint="eastAsia" w:ascii="宋体" w:hAnsi="Calibri" w:cs="宋体"/>
          <w:kern w:val="0"/>
          <w:szCs w:val="21"/>
          <w:lang w:val="zh-CN"/>
        </w:rPr>
        <w:t>注：相关材料复印件附后（</w:t>
      </w:r>
      <w:r>
        <w:rPr>
          <w:rFonts w:hint="eastAsia" w:ascii="宋体" w:hAnsi="宋体"/>
          <w:szCs w:val="21"/>
        </w:rPr>
        <w:t>项目业绩须附合同协议书、中标通知书</w:t>
      </w:r>
      <w:r>
        <w:rPr>
          <w:rFonts w:hint="eastAsia" w:ascii="宋体" w:hAnsi="宋体"/>
          <w:szCs w:val="21"/>
          <w:lang w:eastAsia="zh-CN"/>
        </w:rPr>
        <w:t>或</w:t>
      </w:r>
      <w:r>
        <w:rPr>
          <w:rFonts w:hint="eastAsia" w:ascii="宋体" w:hAnsi="宋体"/>
          <w:szCs w:val="21"/>
        </w:rPr>
        <w:t>竣工验收备案登记表</w:t>
      </w:r>
      <w:r>
        <w:rPr>
          <w:rFonts w:hint="eastAsia" w:ascii="宋体" w:hAnsi="宋体"/>
          <w:szCs w:val="21"/>
          <w:lang w:eastAsia="zh-CN"/>
        </w:rPr>
        <w:t>等相关的证明文件</w:t>
      </w:r>
      <w:r>
        <w:rPr>
          <w:rFonts w:hint="eastAsia" w:ascii="宋体" w:hAnsi="宋体"/>
          <w:szCs w:val="21"/>
        </w:rPr>
        <w:t>。</w:t>
      </w:r>
      <w:r>
        <w:rPr>
          <w:rFonts w:hint="eastAsia" w:ascii="宋体" w:hAnsi="Calibri" w:cs="宋体"/>
          <w:kern w:val="0"/>
          <w:szCs w:val="21"/>
          <w:lang w:val="zh-CN"/>
        </w:rPr>
        <w:t>）</w:t>
      </w: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kern w:val="0"/>
          <w:szCs w:val="21"/>
          <w:lang w:val="zh-CN"/>
        </w:rPr>
      </w:pPr>
    </w:p>
    <w:p>
      <w:pPr>
        <w:pageBreakBefore/>
        <w:autoSpaceDE w:val="0"/>
        <w:autoSpaceDN w:val="0"/>
        <w:adjustRightInd w:val="0"/>
        <w:spacing w:line="360" w:lineRule="auto"/>
        <w:jc w:val="left"/>
        <w:rPr>
          <w:rFonts w:ascii="宋体" w:hAnsi="Calibri" w:cs="宋体"/>
          <w:b/>
          <w:bCs/>
          <w:kern w:val="0"/>
          <w:szCs w:val="21"/>
          <w:lang w:val="zh-CN"/>
        </w:rPr>
      </w:pPr>
      <w:r>
        <w:rPr>
          <w:rFonts w:ascii="宋体" w:hAnsi="Calibri" w:cs="宋体"/>
          <w:b/>
          <w:bCs/>
          <w:kern w:val="0"/>
          <w:szCs w:val="21"/>
          <w:lang w:val="zh-CN"/>
        </w:rPr>
        <w:t>(</w:t>
      </w:r>
      <w:r>
        <w:rPr>
          <w:rFonts w:hint="eastAsia" w:ascii="宋体" w:hAnsi="Calibri" w:cs="宋体"/>
          <w:b/>
          <w:bCs/>
          <w:kern w:val="0"/>
          <w:szCs w:val="21"/>
        </w:rPr>
        <w:t>三</w:t>
      </w:r>
      <w:r>
        <w:rPr>
          <w:rFonts w:ascii="宋体" w:hAnsi="Calibri" w:cs="宋体"/>
          <w:b/>
          <w:bCs/>
          <w:kern w:val="0"/>
          <w:szCs w:val="21"/>
          <w:lang w:val="zh-CN"/>
        </w:rPr>
        <w:t>)</w:t>
      </w:r>
      <w:r>
        <w:rPr>
          <w:rFonts w:hint="eastAsia" w:ascii="宋体" w:hAnsi="Calibri" w:cs="宋体"/>
          <w:b/>
          <w:bCs/>
          <w:kern w:val="0"/>
          <w:szCs w:val="21"/>
          <w:lang w:val="zh-CN"/>
        </w:rPr>
        <w:t>正在施工的和新承接的项目情况表</w:t>
      </w:r>
    </w:p>
    <w:tbl>
      <w:tblPr>
        <w:tblStyle w:val="16"/>
        <w:tblW w:w="9375" w:type="dxa"/>
        <w:jc w:val="center"/>
        <w:tblLayout w:type="fixed"/>
        <w:tblCellMar>
          <w:top w:w="0" w:type="dxa"/>
          <w:left w:w="108" w:type="dxa"/>
          <w:bottom w:w="0" w:type="dxa"/>
          <w:right w:w="108" w:type="dxa"/>
        </w:tblCellMar>
      </w:tblPr>
      <w:tblGrid>
        <w:gridCol w:w="2895"/>
        <w:gridCol w:w="6480"/>
      </w:tblGrid>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项目名称</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12"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项目所在地</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发包人名称</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发包人地址</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12"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发包人电话</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签约合同价</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开工日期</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12"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计划竣工日期</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承担的工作</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12"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工程质量</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项目经理</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34"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技术负责人</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2169"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项目描述</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555" w:hRule="atLeast"/>
          <w:jc w:val="center"/>
        </w:trPr>
        <w:tc>
          <w:tcPr>
            <w:tcW w:w="289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备注</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rPr>
                <w:rFonts w:ascii="宋体" w:hAnsi="Calibri" w:cs="宋体"/>
                <w:kern w:val="0"/>
                <w:sz w:val="22"/>
                <w:szCs w:val="22"/>
                <w:lang w:val="zh-CN"/>
              </w:rPr>
            </w:pPr>
            <w:r>
              <w:rPr>
                <w:rFonts w:hint="eastAsia" w:ascii="宋体" w:hAnsi="Calibri" w:cs="宋体"/>
                <w:kern w:val="0"/>
                <w:szCs w:val="21"/>
                <w:lang w:val="zh-CN"/>
              </w:rPr>
              <w:t>合同项目描述内容至少包括项目概况、本合同在项目中的地位（部位、合同价格所占比例）</w:t>
            </w:r>
          </w:p>
        </w:tc>
      </w:tr>
    </w:tbl>
    <w:p>
      <w:pPr>
        <w:autoSpaceDE w:val="0"/>
        <w:autoSpaceDN w:val="0"/>
        <w:adjustRightInd w:val="0"/>
        <w:spacing w:line="360" w:lineRule="auto"/>
        <w:jc w:val="left"/>
        <w:rPr>
          <w:rFonts w:ascii="宋体" w:hAnsi="Calibri" w:cs="宋体"/>
          <w:kern w:val="0"/>
          <w:szCs w:val="21"/>
          <w:lang w:val="zh-CN"/>
        </w:rPr>
      </w:pPr>
      <w:r>
        <w:rPr>
          <w:rFonts w:hint="eastAsia" w:ascii="宋体" w:hAnsi="Calibri" w:cs="宋体"/>
          <w:b/>
          <w:bCs/>
          <w:kern w:val="0"/>
          <w:szCs w:val="21"/>
          <w:lang w:val="zh-CN"/>
        </w:rPr>
        <w:t>注：相关材料复印件附后。</w:t>
      </w:r>
    </w:p>
    <w:p>
      <w:pPr>
        <w:autoSpaceDE w:val="0"/>
        <w:autoSpaceDN w:val="0"/>
        <w:adjustRightInd w:val="0"/>
        <w:spacing w:line="360" w:lineRule="auto"/>
        <w:jc w:val="left"/>
        <w:rPr>
          <w:rFonts w:ascii="宋体" w:hAnsi="Calibri" w:cs="宋体"/>
          <w:kern w:val="0"/>
          <w:szCs w:val="21"/>
          <w:lang w:val="zh-CN"/>
        </w:rPr>
      </w:pPr>
    </w:p>
    <w:p>
      <w:pPr>
        <w:autoSpaceDE w:val="0"/>
        <w:autoSpaceDN w:val="0"/>
        <w:adjustRightInd w:val="0"/>
        <w:spacing w:line="360" w:lineRule="auto"/>
        <w:jc w:val="left"/>
        <w:rPr>
          <w:rFonts w:ascii="宋体" w:hAnsi="Calibri" w:cs="宋体"/>
          <w:b/>
          <w:bCs/>
          <w:kern w:val="0"/>
          <w:sz w:val="24"/>
          <w:lang w:val="zh-CN"/>
        </w:rPr>
      </w:pPr>
    </w:p>
    <w:p>
      <w:pPr>
        <w:pageBreakBefore/>
        <w:autoSpaceDE w:val="0"/>
        <w:autoSpaceDN w:val="0"/>
        <w:adjustRightInd w:val="0"/>
        <w:spacing w:line="360" w:lineRule="auto"/>
        <w:jc w:val="left"/>
        <w:rPr>
          <w:rFonts w:ascii="宋体" w:hAnsi="Calibri" w:cs="宋体"/>
          <w:b/>
          <w:bCs/>
          <w:kern w:val="0"/>
          <w:szCs w:val="21"/>
          <w:lang w:val="zh-CN"/>
        </w:rPr>
      </w:pPr>
      <w:r>
        <w:rPr>
          <w:rFonts w:ascii="宋体" w:hAnsi="Calibri" w:cs="宋体"/>
          <w:b/>
          <w:bCs/>
          <w:kern w:val="0"/>
          <w:szCs w:val="21"/>
          <w:lang w:val="zh-CN"/>
        </w:rPr>
        <w:t>(</w:t>
      </w:r>
      <w:r>
        <w:rPr>
          <w:rFonts w:hint="eastAsia" w:ascii="宋体" w:hAnsi="Calibri" w:cs="宋体"/>
          <w:b/>
          <w:bCs/>
          <w:kern w:val="0"/>
          <w:szCs w:val="21"/>
        </w:rPr>
        <w:t>四</w:t>
      </w:r>
      <w:r>
        <w:rPr>
          <w:rFonts w:ascii="宋体" w:hAnsi="Calibri" w:cs="宋体"/>
          <w:b/>
          <w:bCs/>
          <w:kern w:val="0"/>
          <w:szCs w:val="21"/>
          <w:lang w:val="zh-CN"/>
        </w:rPr>
        <w:t>)</w:t>
      </w:r>
      <w:r>
        <w:rPr>
          <w:rFonts w:hint="eastAsia" w:ascii="宋体" w:hAnsi="Calibri" w:cs="宋体"/>
          <w:b/>
          <w:bCs/>
          <w:kern w:val="0"/>
          <w:szCs w:val="21"/>
          <w:lang w:val="zh-CN"/>
        </w:rPr>
        <w:t>近一年发生的诉讼及仲裁情况</w:t>
      </w:r>
    </w:p>
    <w:tbl>
      <w:tblPr>
        <w:tblStyle w:val="16"/>
        <w:tblW w:w="9136" w:type="dxa"/>
        <w:jc w:val="center"/>
        <w:tblLayout w:type="fixed"/>
        <w:tblCellMar>
          <w:top w:w="0" w:type="dxa"/>
          <w:left w:w="108" w:type="dxa"/>
          <w:bottom w:w="0" w:type="dxa"/>
          <w:right w:w="108" w:type="dxa"/>
        </w:tblCellMar>
      </w:tblPr>
      <w:tblGrid>
        <w:gridCol w:w="921"/>
        <w:gridCol w:w="2529"/>
        <w:gridCol w:w="1421"/>
        <w:gridCol w:w="1421"/>
        <w:gridCol w:w="1422"/>
        <w:gridCol w:w="1422"/>
      </w:tblGrid>
      <w:tr>
        <w:tblPrEx>
          <w:tblCellMar>
            <w:top w:w="0" w:type="dxa"/>
            <w:left w:w="108" w:type="dxa"/>
            <w:bottom w:w="0" w:type="dxa"/>
            <w:right w:w="108" w:type="dxa"/>
          </w:tblCellMar>
        </w:tblPrEx>
        <w:trPr>
          <w:trHeight w:val="465"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序号</w:t>
            </w: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诉讼或仲裁事项</w:t>
            </w: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诉讼或仲裁中的地位</w:t>
            </w: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缘由</w:t>
            </w: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结果</w:t>
            </w: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备注</w:t>
            </w: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r>
              <w:rPr>
                <w:rFonts w:hint="eastAsia" w:ascii="宋体" w:hAnsi="Calibri" w:cs="宋体"/>
                <w:kern w:val="0"/>
                <w:szCs w:val="21"/>
                <w:lang w:val="zh-CN"/>
              </w:rPr>
              <w:t>一</w:t>
            </w: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诉讼事项</w:t>
            </w: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r>
              <w:rPr>
                <w:rFonts w:hint="eastAsia" w:ascii="宋体" w:hAnsi="Calibri" w:cs="宋体"/>
                <w:kern w:val="0"/>
                <w:szCs w:val="21"/>
                <w:lang w:val="zh-CN"/>
              </w:rPr>
              <w:t>二</w:t>
            </w: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r>
              <w:rPr>
                <w:rFonts w:hint="eastAsia" w:ascii="宋体" w:hAnsi="Calibri" w:cs="宋体"/>
                <w:kern w:val="0"/>
                <w:szCs w:val="21"/>
                <w:lang w:val="zh-CN"/>
              </w:rPr>
              <w:t>仲裁事项</w:t>
            </w: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r>
        <w:tblPrEx>
          <w:tblCellMar>
            <w:top w:w="0" w:type="dxa"/>
            <w:left w:w="108" w:type="dxa"/>
            <w:bottom w:w="0" w:type="dxa"/>
            <w:right w:w="108" w:type="dxa"/>
          </w:tblCellMar>
        </w:tblPrEx>
        <w:trPr>
          <w:trHeight w:val="1" w:hRule="atLeast"/>
          <w:jc w:val="center"/>
        </w:trPr>
        <w:tc>
          <w:tcPr>
            <w:tcW w:w="9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Cs w:val="21"/>
                <w:lang w:val="zh-CN"/>
              </w:rPr>
            </w:pPr>
          </w:p>
          <w:p>
            <w:pPr>
              <w:autoSpaceDE w:val="0"/>
              <w:autoSpaceDN w:val="0"/>
              <w:adjustRightInd w:val="0"/>
              <w:spacing w:line="360" w:lineRule="auto"/>
              <w:jc w:val="center"/>
              <w:rPr>
                <w:rFonts w:ascii="宋体" w:hAnsi="Calibri" w:cs="宋体"/>
                <w:kern w:val="0"/>
                <w:sz w:val="22"/>
                <w:szCs w:val="22"/>
                <w:lang w:val="zh-CN"/>
              </w:rPr>
            </w:pPr>
          </w:p>
        </w:tc>
        <w:tc>
          <w:tcPr>
            <w:tcW w:w="25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c>
          <w:tcPr>
            <w:tcW w:w="142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60" w:lineRule="auto"/>
              <w:jc w:val="center"/>
              <w:rPr>
                <w:rFonts w:ascii="宋体" w:hAnsi="Calibri" w:cs="宋体"/>
                <w:kern w:val="0"/>
                <w:sz w:val="22"/>
                <w:szCs w:val="22"/>
                <w:lang w:val="zh-CN"/>
              </w:rPr>
            </w:pPr>
          </w:p>
        </w:tc>
      </w:tr>
    </w:tbl>
    <w:p>
      <w:pPr>
        <w:autoSpaceDE w:val="0"/>
        <w:autoSpaceDN w:val="0"/>
        <w:adjustRightInd w:val="0"/>
        <w:spacing w:line="360" w:lineRule="auto"/>
        <w:jc w:val="left"/>
        <w:rPr>
          <w:rFonts w:ascii="宋体" w:hAnsi="Calibri" w:cs="宋体"/>
          <w:b/>
          <w:bCs/>
          <w:kern w:val="0"/>
          <w:sz w:val="24"/>
          <w:lang w:val="zh-CN"/>
        </w:rPr>
      </w:pPr>
      <w:r>
        <w:rPr>
          <w:rFonts w:hint="eastAsia" w:ascii="宋体" w:hAnsi="Calibri" w:cs="宋体"/>
          <w:b/>
          <w:bCs/>
          <w:kern w:val="0"/>
          <w:szCs w:val="21"/>
          <w:lang w:val="zh-CN"/>
        </w:rPr>
        <w:t>注：相关材料复印件附后。</w:t>
      </w:r>
    </w:p>
    <w:p>
      <w:pPr>
        <w:rPr>
          <w:kern w:val="0"/>
          <w:lang w:val="zh-CN"/>
        </w:rPr>
      </w:pPr>
    </w:p>
    <w:p>
      <w:pPr>
        <w:keepNext/>
        <w:keepLines/>
        <w:autoSpaceDE w:val="0"/>
        <w:autoSpaceDN w:val="0"/>
        <w:adjustRightInd w:val="0"/>
        <w:spacing w:before="60" w:after="60" w:line="360" w:lineRule="auto"/>
        <w:jc w:val="center"/>
        <w:rPr>
          <w:rFonts w:ascii="宋体" w:hAnsi="Calibri" w:cs="宋体"/>
          <w:b/>
          <w:bCs/>
          <w:kern w:val="0"/>
          <w:sz w:val="28"/>
          <w:szCs w:val="28"/>
          <w:lang w:val="zh-CN"/>
        </w:rPr>
      </w:pPr>
      <w:bookmarkStart w:id="642" w:name="_Toc13895"/>
      <w:bookmarkStart w:id="643" w:name="_Toc17277_WPSOffice_Level1"/>
      <w:r>
        <w:rPr>
          <w:rFonts w:hint="eastAsia" w:ascii="宋体" w:hAnsi="Calibri" w:cs="宋体"/>
          <w:b/>
          <w:bCs/>
          <w:kern w:val="0"/>
          <w:sz w:val="28"/>
          <w:szCs w:val="28"/>
        </w:rPr>
        <w:t>十</w:t>
      </w:r>
      <w:r>
        <w:rPr>
          <w:rFonts w:hint="eastAsia" w:ascii="宋体" w:hAnsi="Calibri" w:cs="宋体"/>
          <w:b/>
          <w:bCs/>
          <w:kern w:val="0"/>
          <w:sz w:val="28"/>
          <w:szCs w:val="28"/>
          <w:lang w:val="zh-CN"/>
        </w:rPr>
        <w:t>、</w:t>
      </w:r>
      <w:bookmarkEnd w:id="642"/>
      <w:bookmarkEnd w:id="643"/>
      <w:r>
        <w:rPr>
          <w:rFonts w:hint="eastAsia" w:ascii="宋体" w:hAnsi="Calibri" w:cs="宋体"/>
          <w:b/>
          <w:bCs/>
          <w:kern w:val="0"/>
          <w:sz w:val="28"/>
          <w:szCs w:val="28"/>
          <w:lang w:val="zh-CN"/>
        </w:rPr>
        <w:t>企业征信</w:t>
      </w:r>
    </w:p>
    <w:p>
      <w:pPr>
        <w:keepNext/>
        <w:keepLines/>
        <w:autoSpaceDE w:val="0"/>
        <w:autoSpaceDN w:val="0"/>
        <w:adjustRightInd w:val="0"/>
        <w:spacing w:before="60" w:after="60" w:line="360" w:lineRule="auto"/>
        <w:jc w:val="center"/>
        <w:rPr>
          <w:rFonts w:ascii="宋体" w:hAnsi="Calibri" w:cs="宋体"/>
          <w:kern w:val="0"/>
          <w:szCs w:val="21"/>
          <w:lang w:val="zh-CN"/>
        </w:rPr>
      </w:pPr>
      <w:r>
        <w:rPr>
          <w:rFonts w:hint="eastAsia" w:ascii="宋体" w:hAnsi="Calibri" w:cs="宋体"/>
          <w:kern w:val="0"/>
          <w:szCs w:val="21"/>
          <w:lang w:val="zh-CN"/>
        </w:rPr>
        <w:t>（以中国信用网截屏为准）</w:t>
      </w:r>
    </w:p>
    <w:p>
      <w:pPr>
        <w:keepNext/>
        <w:keepLines/>
        <w:autoSpaceDE w:val="0"/>
        <w:autoSpaceDN w:val="0"/>
        <w:adjustRightInd w:val="0"/>
        <w:spacing w:before="60" w:after="60" w:line="360" w:lineRule="auto"/>
        <w:rPr>
          <w:rFonts w:ascii="宋体" w:hAnsi="Calibri" w:cs="宋体"/>
          <w:b/>
          <w:bCs/>
          <w:kern w:val="0"/>
          <w:sz w:val="24"/>
          <w:lang w:val="zh-CN"/>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numPr>
          <w:ilvl w:val="0"/>
          <w:numId w:val="11"/>
        </w:numPr>
        <w:snapToGrid w:val="0"/>
        <w:spacing w:line="360" w:lineRule="auto"/>
        <w:jc w:val="center"/>
        <w:rPr>
          <w:rFonts w:ascii="宋体" w:hAnsi="Calibri" w:cs="宋体"/>
          <w:b/>
          <w:bCs/>
          <w:kern w:val="0"/>
          <w:sz w:val="28"/>
          <w:szCs w:val="28"/>
          <w:lang w:val="zh-CN"/>
        </w:rPr>
      </w:pPr>
      <w:r>
        <w:rPr>
          <w:rFonts w:hint="eastAsia" w:ascii="宋体" w:hAnsi="Calibri" w:cs="宋体"/>
          <w:b/>
          <w:bCs/>
          <w:kern w:val="0"/>
          <w:sz w:val="28"/>
          <w:szCs w:val="28"/>
          <w:lang w:val="zh-CN"/>
        </w:rPr>
        <w:t>其他资料</w:t>
      </w:r>
    </w:p>
    <w:p>
      <w:pPr>
        <w:pStyle w:val="9"/>
        <w:spacing w:line="360" w:lineRule="auto"/>
        <w:ind w:left="0" w:right="34" w:firstLine="403"/>
        <w:rPr>
          <w:rFonts w:ascii="宋体" w:hAnsi="宋体"/>
          <w:bCs/>
          <w:kern w:val="2"/>
          <w:sz w:val="21"/>
          <w:szCs w:val="21"/>
        </w:rPr>
      </w:pPr>
      <w:r>
        <w:rPr>
          <w:rFonts w:hint="eastAsia" w:ascii="宋体" w:hAnsi="宋体"/>
          <w:bCs/>
          <w:kern w:val="2"/>
          <w:sz w:val="21"/>
          <w:szCs w:val="21"/>
        </w:rPr>
        <w:t>1、云南省外企业参与投标时须提供针对本项目的入滇登记信息；</w:t>
      </w:r>
    </w:p>
    <w:p>
      <w:pPr>
        <w:pStyle w:val="2"/>
        <w:ind w:firstLine="420" w:firstLineChars="200"/>
        <w:rPr>
          <w:szCs w:val="21"/>
          <w:lang w:val="zh-CN"/>
        </w:rPr>
      </w:pPr>
      <w:r>
        <w:rPr>
          <w:rFonts w:hint="eastAsia" w:ascii="宋体" w:hAnsi="宋体"/>
          <w:bCs/>
          <w:szCs w:val="21"/>
        </w:rPr>
        <w:t>2、供应商认为有必要（或对磋商有利的）的其他证明资料应附在本章下。</w:t>
      </w:r>
    </w:p>
    <w:p>
      <w:pPr>
        <w:snapToGrid w:val="0"/>
        <w:spacing w:line="360" w:lineRule="auto"/>
        <w:rPr>
          <w:rFonts w:ascii="宋体" w:cs="宋体"/>
          <w:szCs w:val="21"/>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pageBreakBefore/>
        <w:snapToGrid w:val="0"/>
        <w:spacing w:line="360" w:lineRule="auto"/>
        <w:jc w:val="center"/>
        <w:outlineLvl w:val="0"/>
        <w:rPr>
          <w:rFonts w:ascii="宋体" w:hAnsi="宋体" w:cs="宋体"/>
          <w:b/>
          <w:sz w:val="32"/>
          <w:szCs w:val="32"/>
        </w:rPr>
      </w:pPr>
      <w:bookmarkStart w:id="644" w:name="_Toc4305"/>
      <w:bookmarkStart w:id="645" w:name="_Toc21504_WPSOffice_Level1"/>
      <w:bookmarkStart w:id="646" w:name="_Toc4952"/>
      <w:bookmarkStart w:id="647" w:name="_Toc9420297"/>
      <w:bookmarkStart w:id="648" w:name="_Toc31471"/>
      <w:r>
        <w:rPr>
          <w:rFonts w:hint="eastAsia" w:ascii="宋体" w:hAnsi="宋体" w:cs="宋体"/>
          <w:b/>
          <w:sz w:val="32"/>
          <w:szCs w:val="32"/>
        </w:rPr>
        <w:t>第八章 评标程序及定标办法</w:t>
      </w:r>
      <w:bookmarkEnd w:id="644"/>
      <w:bookmarkEnd w:id="645"/>
      <w:bookmarkEnd w:id="646"/>
      <w:bookmarkEnd w:id="647"/>
      <w:bookmarkEnd w:id="648"/>
    </w:p>
    <w:p>
      <w:pPr>
        <w:pStyle w:val="2"/>
        <w:jc w:val="left"/>
        <w:rPr>
          <w:b/>
          <w:bCs/>
        </w:rPr>
      </w:pPr>
      <w:r>
        <w:rPr>
          <w:rFonts w:hint="eastAsia"/>
          <w:b/>
          <w:bCs/>
        </w:rPr>
        <w:t>（一）、评审标准前附表</w:t>
      </w:r>
    </w:p>
    <w:tbl>
      <w:tblPr>
        <w:tblStyle w:val="17"/>
        <w:tblW w:w="964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516"/>
        <w:gridCol w:w="1932"/>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2" w:type="dxa"/>
          </w:tcPr>
          <w:p>
            <w:pPr>
              <w:pStyle w:val="3"/>
              <w:ind w:left="0"/>
              <w:jc w:val="center"/>
              <w:rPr>
                <w:bCs/>
                <w:sz w:val="21"/>
                <w:szCs w:val="21"/>
              </w:rPr>
            </w:pPr>
            <w:r>
              <w:rPr>
                <w:rFonts w:hint="eastAsia" w:ascii="宋体" w:hAnsi="宋体" w:cs="宋体"/>
                <w:bCs/>
                <w:color w:val="000000" w:themeColor="text1"/>
                <w:sz w:val="21"/>
                <w:szCs w:val="21"/>
              </w:rPr>
              <w:t>评审项目</w:t>
            </w:r>
          </w:p>
        </w:tc>
        <w:tc>
          <w:tcPr>
            <w:tcW w:w="8496" w:type="dxa"/>
            <w:gridSpan w:val="3"/>
          </w:tcPr>
          <w:p>
            <w:pPr>
              <w:pStyle w:val="3"/>
              <w:jc w:val="center"/>
              <w:rPr>
                <w:bCs/>
                <w:sz w:val="21"/>
                <w:szCs w:val="21"/>
              </w:rPr>
            </w:pPr>
            <w:r>
              <w:rPr>
                <w:rFonts w:hint="eastAsia"/>
                <w:bCs/>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2" w:type="dxa"/>
            <w:vMerge w:val="restart"/>
          </w:tcPr>
          <w:p>
            <w:pPr>
              <w:pStyle w:val="3"/>
              <w:ind w:left="0"/>
              <w:jc w:val="center"/>
              <w:rPr>
                <w:bCs/>
                <w:sz w:val="21"/>
                <w:szCs w:val="21"/>
              </w:rPr>
            </w:pPr>
          </w:p>
          <w:p>
            <w:pPr>
              <w:pStyle w:val="3"/>
              <w:ind w:left="0"/>
              <w:jc w:val="center"/>
              <w:rPr>
                <w:bCs/>
                <w:sz w:val="21"/>
                <w:szCs w:val="21"/>
              </w:rPr>
            </w:pPr>
          </w:p>
          <w:p>
            <w:pPr>
              <w:pStyle w:val="3"/>
              <w:ind w:left="0"/>
              <w:jc w:val="center"/>
              <w:rPr>
                <w:bCs/>
                <w:sz w:val="21"/>
                <w:szCs w:val="21"/>
              </w:rPr>
            </w:pPr>
          </w:p>
          <w:p>
            <w:pPr>
              <w:pStyle w:val="3"/>
              <w:ind w:left="0"/>
              <w:jc w:val="center"/>
              <w:rPr>
                <w:bCs/>
                <w:sz w:val="21"/>
                <w:szCs w:val="21"/>
              </w:rPr>
            </w:pPr>
          </w:p>
          <w:p>
            <w:pPr>
              <w:pStyle w:val="3"/>
              <w:ind w:left="0"/>
              <w:jc w:val="center"/>
              <w:rPr>
                <w:bCs/>
                <w:sz w:val="21"/>
                <w:szCs w:val="21"/>
              </w:rPr>
            </w:pPr>
          </w:p>
          <w:p>
            <w:pPr>
              <w:pStyle w:val="3"/>
              <w:ind w:left="0"/>
              <w:jc w:val="center"/>
              <w:rPr>
                <w:bCs/>
                <w:sz w:val="21"/>
                <w:szCs w:val="21"/>
              </w:rPr>
            </w:pPr>
          </w:p>
          <w:p>
            <w:pPr>
              <w:pStyle w:val="3"/>
              <w:ind w:left="0"/>
              <w:jc w:val="center"/>
              <w:rPr>
                <w:bCs/>
                <w:sz w:val="21"/>
                <w:szCs w:val="21"/>
              </w:rPr>
            </w:pPr>
          </w:p>
          <w:p>
            <w:pPr>
              <w:pStyle w:val="3"/>
              <w:ind w:left="0"/>
              <w:jc w:val="center"/>
              <w:rPr>
                <w:bCs/>
                <w:sz w:val="21"/>
                <w:szCs w:val="21"/>
              </w:rPr>
            </w:pPr>
            <w:r>
              <w:rPr>
                <w:rFonts w:hint="eastAsia"/>
                <w:bCs/>
                <w:sz w:val="21"/>
                <w:szCs w:val="21"/>
              </w:rPr>
              <w:t>资</w:t>
            </w:r>
          </w:p>
          <w:p>
            <w:pPr>
              <w:pStyle w:val="3"/>
              <w:ind w:left="0"/>
              <w:jc w:val="center"/>
              <w:rPr>
                <w:bCs/>
                <w:sz w:val="21"/>
                <w:szCs w:val="21"/>
              </w:rPr>
            </w:pPr>
            <w:r>
              <w:rPr>
                <w:rFonts w:hint="eastAsia"/>
                <w:bCs/>
                <w:sz w:val="21"/>
                <w:szCs w:val="21"/>
              </w:rPr>
              <w:t>格</w:t>
            </w:r>
          </w:p>
          <w:p>
            <w:pPr>
              <w:pStyle w:val="3"/>
              <w:ind w:left="0"/>
              <w:jc w:val="center"/>
              <w:rPr>
                <w:bCs/>
                <w:sz w:val="21"/>
                <w:szCs w:val="21"/>
              </w:rPr>
            </w:pPr>
            <w:r>
              <w:rPr>
                <w:rFonts w:hint="eastAsia"/>
                <w:bCs/>
                <w:sz w:val="21"/>
                <w:szCs w:val="21"/>
              </w:rPr>
              <w:t>性</w:t>
            </w:r>
          </w:p>
          <w:p>
            <w:pPr>
              <w:pStyle w:val="3"/>
              <w:ind w:left="0"/>
              <w:jc w:val="center"/>
              <w:rPr>
                <w:bCs/>
                <w:sz w:val="21"/>
                <w:szCs w:val="21"/>
              </w:rPr>
            </w:pPr>
            <w:r>
              <w:rPr>
                <w:rFonts w:hint="eastAsia"/>
                <w:bCs/>
                <w:sz w:val="21"/>
                <w:szCs w:val="21"/>
              </w:rPr>
              <w:t>审</w:t>
            </w:r>
          </w:p>
          <w:p>
            <w:pPr>
              <w:pStyle w:val="3"/>
              <w:ind w:left="0"/>
              <w:jc w:val="center"/>
              <w:rPr>
                <w:bCs/>
                <w:sz w:val="21"/>
                <w:szCs w:val="21"/>
              </w:rPr>
            </w:pPr>
            <w:r>
              <w:rPr>
                <w:rFonts w:hint="eastAsia"/>
                <w:bCs/>
                <w:sz w:val="21"/>
                <w:szCs w:val="21"/>
              </w:rPr>
              <w:t>查</w:t>
            </w:r>
          </w:p>
        </w:tc>
        <w:tc>
          <w:tcPr>
            <w:tcW w:w="516" w:type="dxa"/>
          </w:tcPr>
          <w:p>
            <w:pPr>
              <w:pStyle w:val="3"/>
              <w:jc w:val="center"/>
              <w:rPr>
                <w:sz w:val="21"/>
                <w:szCs w:val="21"/>
              </w:rPr>
            </w:pPr>
          </w:p>
          <w:p>
            <w:pPr>
              <w:rPr>
                <w:sz w:val="21"/>
                <w:szCs w:val="21"/>
              </w:rPr>
            </w:pPr>
            <w:r>
              <w:rPr>
                <w:rFonts w:hint="eastAsia"/>
                <w:sz w:val="21"/>
                <w:szCs w:val="21"/>
              </w:rPr>
              <w:t>1</w:t>
            </w:r>
          </w:p>
        </w:tc>
        <w:tc>
          <w:tcPr>
            <w:tcW w:w="1932" w:type="dxa"/>
            <w:vAlign w:val="center"/>
          </w:tcPr>
          <w:p>
            <w:pPr>
              <w:spacing w:line="360" w:lineRule="auto"/>
              <w:jc w:val="center"/>
              <w:rPr>
                <w:bCs/>
                <w:sz w:val="21"/>
                <w:szCs w:val="21"/>
              </w:rPr>
            </w:pPr>
            <w:r>
              <w:rPr>
                <w:rFonts w:hint="eastAsia" w:ascii="宋体" w:hAnsi="宋体" w:cs="宋体"/>
                <w:bCs/>
                <w:sz w:val="21"/>
                <w:szCs w:val="21"/>
              </w:rPr>
              <w:t>营业执照</w:t>
            </w:r>
          </w:p>
        </w:tc>
        <w:tc>
          <w:tcPr>
            <w:tcW w:w="6048" w:type="dxa"/>
            <w:vAlign w:val="center"/>
          </w:tcPr>
          <w:p>
            <w:pPr>
              <w:spacing w:line="360" w:lineRule="auto"/>
              <w:jc w:val="left"/>
              <w:rPr>
                <w:bCs/>
                <w:sz w:val="21"/>
                <w:szCs w:val="21"/>
              </w:rPr>
            </w:pPr>
            <w:r>
              <w:rPr>
                <w:rFonts w:hint="eastAsia" w:ascii="宋体" w:hAnsi="宋体" w:cs="宋体"/>
                <w:bCs/>
                <w:sz w:val="21"/>
                <w:szCs w:val="21"/>
              </w:rPr>
              <w:t>具备有效的“三合一”证（年检合格，</w:t>
            </w:r>
            <w:r>
              <w:rPr>
                <w:rFonts w:hint="eastAsia" w:ascii="宋体" w:hAnsi="宋体"/>
                <w:bCs/>
                <w:sz w:val="21"/>
                <w:szCs w:val="21"/>
              </w:rPr>
              <w:t>当前未被建设行政主管部门取消投标资格</w:t>
            </w:r>
            <w:r>
              <w:rPr>
                <w:rFonts w:hint="eastAsia" w:ascii="宋体" w:hAnsi="宋体" w:cs="宋体"/>
                <w:bCs/>
                <w:sz w:val="21"/>
                <w:szCs w:val="21"/>
                <w:lang w:val="zh-CN"/>
              </w:rPr>
              <w:t>）提供原件或加盖公章的复印件。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52" w:type="dxa"/>
            <w:vMerge w:val="continue"/>
          </w:tcPr>
          <w:p>
            <w:pPr>
              <w:pStyle w:val="3"/>
              <w:rPr>
                <w:bCs/>
                <w:sz w:val="21"/>
                <w:szCs w:val="21"/>
              </w:rPr>
            </w:pPr>
          </w:p>
        </w:tc>
        <w:tc>
          <w:tcPr>
            <w:tcW w:w="516" w:type="dxa"/>
          </w:tcPr>
          <w:p>
            <w:pPr>
              <w:pStyle w:val="3"/>
              <w:jc w:val="center"/>
              <w:rPr>
                <w:sz w:val="21"/>
                <w:szCs w:val="21"/>
              </w:rPr>
            </w:pPr>
          </w:p>
          <w:p>
            <w:pPr>
              <w:rPr>
                <w:sz w:val="21"/>
                <w:szCs w:val="21"/>
              </w:rPr>
            </w:pPr>
            <w:r>
              <w:rPr>
                <w:rFonts w:hint="eastAsia"/>
                <w:sz w:val="21"/>
                <w:szCs w:val="21"/>
              </w:rPr>
              <w:t>2</w:t>
            </w:r>
          </w:p>
        </w:tc>
        <w:tc>
          <w:tcPr>
            <w:tcW w:w="1932" w:type="dxa"/>
            <w:vAlign w:val="center"/>
          </w:tcPr>
          <w:p>
            <w:pPr>
              <w:spacing w:line="360" w:lineRule="auto"/>
              <w:jc w:val="center"/>
              <w:rPr>
                <w:bCs/>
                <w:sz w:val="21"/>
                <w:szCs w:val="21"/>
              </w:rPr>
            </w:pPr>
            <w:r>
              <w:rPr>
                <w:rFonts w:hint="eastAsia" w:ascii="宋体" w:cs="宋体"/>
                <w:bCs/>
                <w:sz w:val="21"/>
                <w:szCs w:val="21"/>
              </w:rPr>
              <w:t>企业资质等级</w:t>
            </w:r>
          </w:p>
        </w:tc>
        <w:tc>
          <w:tcPr>
            <w:tcW w:w="6048" w:type="dxa"/>
            <w:vAlign w:val="center"/>
          </w:tcPr>
          <w:p>
            <w:pPr>
              <w:spacing w:line="360" w:lineRule="auto"/>
              <w:jc w:val="left"/>
              <w:rPr>
                <w:rFonts w:hint="eastAsia" w:eastAsia="宋体"/>
                <w:bCs/>
                <w:sz w:val="21"/>
                <w:szCs w:val="21"/>
                <w:lang w:eastAsia="zh-CN"/>
              </w:rPr>
            </w:pPr>
            <w:r>
              <w:rPr>
                <w:rFonts w:hint="eastAsia" w:ascii="宋体" w:hAnsi="宋体"/>
                <w:bCs/>
                <w:sz w:val="21"/>
                <w:szCs w:val="21"/>
              </w:rPr>
              <w:t>具备有效期内建设行政主管部门颁发的</w:t>
            </w:r>
            <w:r>
              <w:rPr>
                <w:rFonts w:hint="eastAsia" w:ascii="宋体" w:hAnsi="宋体"/>
                <w:bCs/>
                <w:sz w:val="21"/>
                <w:szCs w:val="21"/>
                <w:lang w:val="en-US" w:eastAsia="zh-CN"/>
              </w:rPr>
              <w:t>水利水电工程或</w:t>
            </w:r>
            <w:r>
              <w:rPr>
                <w:rFonts w:hint="eastAsia" w:ascii="宋体" w:hAnsi="宋体"/>
                <w:bCs/>
                <w:sz w:val="21"/>
                <w:szCs w:val="21"/>
              </w:rPr>
              <w:t>市政公用工程施工总承包叁级及以上资质（</w:t>
            </w:r>
            <w:r>
              <w:rPr>
                <w:rFonts w:hint="eastAsia" w:ascii="宋体" w:hAnsi="宋体" w:cs="宋体"/>
                <w:bCs/>
                <w:sz w:val="21"/>
                <w:szCs w:val="21"/>
                <w:lang w:val="zh-CN"/>
              </w:rPr>
              <w:t>提供原件或加盖公章的复印件</w:t>
            </w:r>
            <w:r>
              <w:rPr>
                <w:rFonts w:hint="eastAsia" w:ascii="宋体" w:hAnsi="宋体"/>
                <w:bCs/>
                <w:sz w:val="21"/>
                <w:szCs w:val="21"/>
              </w:rPr>
              <w:t>）</w:t>
            </w:r>
            <w:r>
              <w:rPr>
                <w:rFonts w:hint="eastAsia" w:ascii="宋体" w:hAnsi="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pStyle w:val="3"/>
              <w:jc w:val="center"/>
              <w:rPr>
                <w:sz w:val="21"/>
                <w:szCs w:val="21"/>
              </w:rPr>
            </w:pPr>
          </w:p>
          <w:p>
            <w:pPr>
              <w:rPr>
                <w:sz w:val="21"/>
                <w:szCs w:val="21"/>
              </w:rPr>
            </w:pPr>
            <w:r>
              <w:rPr>
                <w:rFonts w:hint="eastAsia"/>
                <w:sz w:val="21"/>
                <w:szCs w:val="21"/>
              </w:rPr>
              <w:t>3</w:t>
            </w:r>
          </w:p>
        </w:tc>
        <w:tc>
          <w:tcPr>
            <w:tcW w:w="1932" w:type="dxa"/>
            <w:vAlign w:val="center"/>
          </w:tcPr>
          <w:p>
            <w:pPr>
              <w:spacing w:line="360" w:lineRule="auto"/>
              <w:jc w:val="center"/>
              <w:rPr>
                <w:bCs/>
                <w:sz w:val="21"/>
                <w:szCs w:val="21"/>
              </w:rPr>
            </w:pPr>
            <w:r>
              <w:rPr>
                <w:rFonts w:hint="eastAsia" w:ascii="宋体" w:cs="宋体"/>
                <w:bCs/>
                <w:sz w:val="21"/>
                <w:szCs w:val="21"/>
              </w:rPr>
              <w:t>企业安全生产许可证</w:t>
            </w:r>
          </w:p>
        </w:tc>
        <w:tc>
          <w:tcPr>
            <w:tcW w:w="6048" w:type="dxa"/>
            <w:vAlign w:val="center"/>
          </w:tcPr>
          <w:p>
            <w:pPr>
              <w:spacing w:line="360" w:lineRule="auto"/>
              <w:jc w:val="left"/>
              <w:rPr>
                <w:rFonts w:hint="eastAsia" w:eastAsia="宋体"/>
                <w:bCs/>
                <w:sz w:val="21"/>
                <w:szCs w:val="21"/>
                <w:lang w:eastAsia="zh-CN"/>
              </w:rPr>
            </w:pPr>
            <w:r>
              <w:rPr>
                <w:rFonts w:hint="eastAsia" w:ascii="宋体" w:hAnsi="宋体"/>
                <w:bCs/>
                <w:sz w:val="21"/>
                <w:szCs w:val="21"/>
              </w:rPr>
              <w:t>具备有效期内建设行政主管部门颁发的</w:t>
            </w:r>
            <w:r>
              <w:rPr>
                <w:rFonts w:hint="eastAsia" w:ascii="宋体" w:hAnsi="宋体"/>
                <w:bCs/>
                <w:sz w:val="21"/>
                <w:szCs w:val="21"/>
                <w:lang w:val="en-US" w:eastAsia="zh-CN"/>
              </w:rPr>
              <w:t>水利水电工程或</w:t>
            </w:r>
            <w:r>
              <w:rPr>
                <w:rFonts w:hint="eastAsia" w:ascii="宋体" w:hAnsi="宋体"/>
                <w:bCs/>
                <w:sz w:val="21"/>
                <w:szCs w:val="21"/>
              </w:rPr>
              <w:t>市政公用工程施工安全生产许可证（</w:t>
            </w:r>
            <w:r>
              <w:rPr>
                <w:rFonts w:hint="eastAsia" w:ascii="宋体" w:hAnsi="宋体" w:cs="宋体"/>
                <w:bCs/>
                <w:sz w:val="21"/>
                <w:szCs w:val="21"/>
                <w:lang w:val="zh-CN"/>
              </w:rPr>
              <w:t>提供原件或加盖公章的复印件</w:t>
            </w:r>
            <w:r>
              <w:rPr>
                <w:rFonts w:hint="eastAsia" w:ascii="宋体" w:hAnsi="宋体"/>
                <w:bCs/>
                <w:sz w:val="21"/>
                <w:szCs w:val="21"/>
              </w:rPr>
              <w:t>）</w:t>
            </w:r>
            <w:r>
              <w:rPr>
                <w:rFonts w:hint="eastAsia" w:ascii="宋体" w:hAnsi="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pStyle w:val="3"/>
              <w:jc w:val="center"/>
              <w:rPr>
                <w:sz w:val="21"/>
                <w:szCs w:val="21"/>
              </w:rPr>
            </w:pPr>
          </w:p>
          <w:p>
            <w:pPr>
              <w:rPr>
                <w:sz w:val="21"/>
                <w:szCs w:val="21"/>
              </w:rPr>
            </w:pPr>
            <w:r>
              <w:rPr>
                <w:rFonts w:hint="eastAsia"/>
                <w:sz w:val="21"/>
                <w:szCs w:val="21"/>
              </w:rPr>
              <w:t>4</w:t>
            </w:r>
          </w:p>
        </w:tc>
        <w:tc>
          <w:tcPr>
            <w:tcW w:w="1932" w:type="dxa"/>
            <w:vAlign w:val="center"/>
          </w:tcPr>
          <w:p>
            <w:pPr>
              <w:spacing w:line="360" w:lineRule="auto"/>
              <w:jc w:val="center"/>
              <w:rPr>
                <w:bCs/>
                <w:sz w:val="21"/>
                <w:szCs w:val="21"/>
              </w:rPr>
            </w:pPr>
            <w:r>
              <w:rPr>
                <w:rFonts w:hint="eastAsia" w:ascii="宋体" w:cs="宋体"/>
                <w:bCs/>
                <w:sz w:val="21"/>
                <w:szCs w:val="21"/>
              </w:rPr>
              <w:t>开户许可证</w:t>
            </w:r>
          </w:p>
        </w:tc>
        <w:tc>
          <w:tcPr>
            <w:tcW w:w="6048" w:type="dxa"/>
            <w:vAlign w:val="center"/>
          </w:tcPr>
          <w:p>
            <w:pPr>
              <w:spacing w:line="360" w:lineRule="auto"/>
              <w:jc w:val="left"/>
              <w:rPr>
                <w:bCs/>
                <w:sz w:val="21"/>
                <w:szCs w:val="21"/>
              </w:rPr>
            </w:pPr>
            <w:r>
              <w:rPr>
                <w:rFonts w:hint="eastAsia" w:ascii="宋体" w:cs="宋体"/>
                <w:bCs/>
                <w:sz w:val="21"/>
                <w:szCs w:val="21"/>
              </w:rPr>
              <w:t>提供的开户许可证，账户信息必须与投标人基本信息吻合，且账户未处于冻结状态。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pStyle w:val="3"/>
              <w:jc w:val="center"/>
              <w:rPr>
                <w:sz w:val="21"/>
                <w:szCs w:val="21"/>
              </w:rPr>
            </w:pPr>
          </w:p>
          <w:p>
            <w:pPr>
              <w:ind w:firstLine="216"/>
              <w:jc w:val="center"/>
              <w:rPr>
                <w:sz w:val="21"/>
                <w:szCs w:val="21"/>
              </w:rPr>
            </w:pPr>
          </w:p>
          <w:p>
            <w:pPr>
              <w:rPr>
                <w:sz w:val="21"/>
                <w:szCs w:val="21"/>
              </w:rPr>
            </w:pPr>
            <w:r>
              <w:rPr>
                <w:rFonts w:hint="eastAsia"/>
                <w:sz w:val="21"/>
                <w:szCs w:val="21"/>
              </w:rPr>
              <w:t>5</w:t>
            </w:r>
          </w:p>
        </w:tc>
        <w:tc>
          <w:tcPr>
            <w:tcW w:w="1932" w:type="dxa"/>
            <w:vAlign w:val="center"/>
          </w:tcPr>
          <w:p>
            <w:pPr>
              <w:spacing w:line="360" w:lineRule="auto"/>
              <w:jc w:val="center"/>
              <w:rPr>
                <w:bCs/>
                <w:sz w:val="21"/>
                <w:szCs w:val="21"/>
              </w:rPr>
            </w:pPr>
            <w:r>
              <w:rPr>
                <w:rFonts w:hint="eastAsia" w:ascii="宋体" w:hAnsi="宋体" w:cs="宋体"/>
                <w:bCs/>
                <w:sz w:val="21"/>
                <w:szCs w:val="21"/>
              </w:rPr>
              <w:t>项目负责人资格审查</w:t>
            </w:r>
          </w:p>
        </w:tc>
        <w:tc>
          <w:tcPr>
            <w:tcW w:w="6048" w:type="dxa"/>
            <w:vAlign w:val="center"/>
          </w:tcPr>
          <w:p>
            <w:pPr>
              <w:spacing w:line="360" w:lineRule="auto"/>
              <w:jc w:val="left"/>
              <w:rPr>
                <w:rFonts w:hint="eastAsia" w:eastAsia="宋体"/>
                <w:bCs/>
                <w:sz w:val="21"/>
                <w:szCs w:val="21"/>
                <w:lang w:eastAsia="zh-CN"/>
              </w:rPr>
            </w:pPr>
            <w:r>
              <w:rPr>
                <w:rFonts w:hint="eastAsia" w:ascii="宋体" w:hAnsi="宋体" w:cs="宋体"/>
                <w:bCs/>
                <w:sz w:val="21"/>
                <w:szCs w:val="21"/>
                <w:lang w:val="zh-CN"/>
              </w:rPr>
              <w:t>具备</w:t>
            </w:r>
            <w:r>
              <w:rPr>
                <w:rFonts w:hint="eastAsia" w:ascii="宋体" w:hAnsi="宋体" w:cs="宋体"/>
                <w:bCs/>
                <w:sz w:val="21"/>
                <w:szCs w:val="21"/>
                <w:lang w:val="en-US" w:eastAsia="zh-CN"/>
              </w:rPr>
              <w:t>水利水电工程或</w:t>
            </w:r>
            <w:r>
              <w:rPr>
                <w:rFonts w:hint="eastAsia" w:ascii="宋体" w:hAnsi="宋体" w:cs="宋体"/>
                <w:bCs/>
                <w:sz w:val="21"/>
                <w:szCs w:val="21"/>
                <w:lang w:val="zh-CN"/>
              </w:rPr>
              <w:t>市政公用工程专业二级（含）及以上注册建造师；具备有效的安全生产考核合格证书；具备有效的职称证书等</w:t>
            </w:r>
            <w:r>
              <w:rPr>
                <w:rFonts w:hint="eastAsia" w:ascii="宋体" w:hAnsi="宋体"/>
                <w:bCs/>
                <w:sz w:val="21"/>
                <w:szCs w:val="21"/>
              </w:rPr>
              <w:t>（</w:t>
            </w:r>
            <w:r>
              <w:rPr>
                <w:rFonts w:hint="eastAsia" w:ascii="宋体" w:hAnsi="宋体" w:cs="宋体"/>
                <w:bCs/>
                <w:sz w:val="21"/>
                <w:szCs w:val="21"/>
                <w:lang w:val="zh-CN"/>
              </w:rPr>
              <w:t>提供原件或加盖公章的复印件</w:t>
            </w:r>
            <w:r>
              <w:rPr>
                <w:rFonts w:hint="eastAsia" w:ascii="宋体" w:hAnsi="宋体"/>
                <w:bCs/>
                <w:sz w:val="21"/>
                <w:szCs w:val="21"/>
              </w:rPr>
              <w:t>）</w:t>
            </w:r>
            <w:r>
              <w:rPr>
                <w:rFonts w:hint="eastAsia" w:ascii="宋体" w:hAnsi="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pStyle w:val="3"/>
              <w:jc w:val="center"/>
              <w:rPr>
                <w:sz w:val="21"/>
                <w:szCs w:val="21"/>
              </w:rPr>
            </w:pPr>
          </w:p>
          <w:p>
            <w:pPr>
              <w:rPr>
                <w:sz w:val="21"/>
                <w:szCs w:val="21"/>
              </w:rPr>
            </w:pPr>
            <w:r>
              <w:rPr>
                <w:rFonts w:hint="eastAsia"/>
                <w:sz w:val="21"/>
                <w:szCs w:val="21"/>
              </w:rPr>
              <w:t>6</w:t>
            </w:r>
          </w:p>
        </w:tc>
        <w:tc>
          <w:tcPr>
            <w:tcW w:w="1932" w:type="dxa"/>
            <w:vAlign w:val="center"/>
          </w:tcPr>
          <w:p>
            <w:pPr>
              <w:spacing w:line="360" w:lineRule="auto"/>
              <w:jc w:val="center"/>
              <w:rPr>
                <w:bCs/>
                <w:sz w:val="21"/>
                <w:szCs w:val="21"/>
              </w:rPr>
            </w:pPr>
            <w:r>
              <w:rPr>
                <w:rFonts w:hint="eastAsia" w:ascii="宋体" w:hAnsi="宋体" w:cs="宋体"/>
                <w:bCs/>
                <w:sz w:val="21"/>
                <w:szCs w:val="21"/>
              </w:rPr>
              <w:t>法定代表人及授权证明</w:t>
            </w:r>
          </w:p>
        </w:tc>
        <w:tc>
          <w:tcPr>
            <w:tcW w:w="6048" w:type="dxa"/>
            <w:vAlign w:val="center"/>
          </w:tcPr>
          <w:p>
            <w:pPr>
              <w:spacing w:line="360" w:lineRule="auto"/>
              <w:jc w:val="left"/>
              <w:rPr>
                <w:rFonts w:hint="eastAsia" w:eastAsia="宋体"/>
                <w:bCs/>
                <w:sz w:val="21"/>
                <w:szCs w:val="21"/>
                <w:lang w:eastAsia="zh-CN"/>
              </w:rPr>
            </w:pPr>
            <w:r>
              <w:rPr>
                <w:rFonts w:hint="eastAsia"/>
                <w:bCs/>
                <w:sz w:val="21"/>
                <w:szCs w:val="21"/>
              </w:rPr>
              <w:t>投标人应持有有效的法定代表人身份证明书或附有法定代表人身份证明书的授权委托书及经办人身份证</w:t>
            </w:r>
            <w:r>
              <w:rPr>
                <w:rFonts w:hint="eastAsia"/>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52" w:type="dxa"/>
            <w:vMerge w:val="continue"/>
          </w:tcPr>
          <w:p>
            <w:pPr>
              <w:pStyle w:val="3"/>
              <w:rPr>
                <w:bCs/>
                <w:sz w:val="21"/>
                <w:szCs w:val="21"/>
              </w:rPr>
            </w:pPr>
          </w:p>
        </w:tc>
        <w:tc>
          <w:tcPr>
            <w:tcW w:w="516" w:type="dxa"/>
          </w:tcPr>
          <w:p>
            <w:pPr>
              <w:rPr>
                <w:sz w:val="21"/>
                <w:szCs w:val="21"/>
              </w:rPr>
            </w:pPr>
            <w:r>
              <w:rPr>
                <w:rFonts w:hint="eastAsia"/>
                <w:sz w:val="21"/>
                <w:szCs w:val="21"/>
              </w:rPr>
              <w:t>7</w:t>
            </w:r>
          </w:p>
        </w:tc>
        <w:tc>
          <w:tcPr>
            <w:tcW w:w="1932" w:type="dxa"/>
            <w:vAlign w:val="center"/>
          </w:tcPr>
          <w:p>
            <w:pPr>
              <w:spacing w:line="360" w:lineRule="auto"/>
              <w:jc w:val="center"/>
              <w:rPr>
                <w:bCs/>
                <w:sz w:val="21"/>
                <w:szCs w:val="21"/>
              </w:rPr>
            </w:pPr>
            <w:r>
              <w:rPr>
                <w:rFonts w:hint="eastAsia"/>
                <w:bCs/>
                <w:sz w:val="21"/>
                <w:szCs w:val="21"/>
              </w:rPr>
              <w:t>企业征信</w:t>
            </w:r>
          </w:p>
        </w:tc>
        <w:tc>
          <w:tcPr>
            <w:tcW w:w="6048" w:type="dxa"/>
            <w:vAlign w:val="center"/>
          </w:tcPr>
          <w:p>
            <w:pPr>
              <w:spacing w:line="360" w:lineRule="auto"/>
              <w:jc w:val="left"/>
              <w:rPr>
                <w:bCs/>
                <w:sz w:val="21"/>
                <w:szCs w:val="21"/>
              </w:rPr>
            </w:pPr>
            <w:r>
              <w:rPr>
                <w:rFonts w:hint="eastAsia"/>
                <w:bCs/>
                <w:sz w:val="21"/>
                <w:szCs w:val="21"/>
              </w:rPr>
              <w:t>未被列入建筑行业异常名单，提供加盖公章的信用中国截屏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52" w:type="dxa"/>
            <w:vMerge w:val="restart"/>
          </w:tcPr>
          <w:p>
            <w:pPr>
              <w:pStyle w:val="3"/>
              <w:ind w:left="0" w:firstLine="210" w:firstLineChars="100"/>
              <w:jc w:val="left"/>
              <w:rPr>
                <w:bCs/>
                <w:sz w:val="21"/>
                <w:szCs w:val="21"/>
              </w:rPr>
            </w:pPr>
          </w:p>
          <w:p>
            <w:pPr>
              <w:pStyle w:val="3"/>
              <w:ind w:left="0" w:firstLine="210" w:firstLineChars="100"/>
              <w:jc w:val="left"/>
              <w:rPr>
                <w:bCs/>
                <w:sz w:val="21"/>
                <w:szCs w:val="21"/>
              </w:rPr>
            </w:pPr>
          </w:p>
          <w:p>
            <w:pPr>
              <w:pStyle w:val="3"/>
              <w:ind w:left="0" w:firstLine="210" w:firstLineChars="100"/>
              <w:jc w:val="left"/>
              <w:rPr>
                <w:bCs/>
                <w:sz w:val="21"/>
                <w:szCs w:val="21"/>
              </w:rPr>
            </w:pPr>
          </w:p>
          <w:p>
            <w:pPr>
              <w:pStyle w:val="3"/>
              <w:ind w:left="0" w:firstLine="210" w:firstLineChars="100"/>
              <w:jc w:val="left"/>
              <w:rPr>
                <w:bCs/>
                <w:sz w:val="21"/>
                <w:szCs w:val="21"/>
              </w:rPr>
            </w:pPr>
          </w:p>
          <w:p>
            <w:pPr>
              <w:pStyle w:val="3"/>
              <w:ind w:left="0" w:firstLine="210" w:firstLineChars="100"/>
              <w:jc w:val="left"/>
              <w:rPr>
                <w:bCs/>
                <w:sz w:val="21"/>
                <w:szCs w:val="21"/>
              </w:rPr>
            </w:pPr>
          </w:p>
          <w:p>
            <w:pPr>
              <w:pStyle w:val="3"/>
              <w:ind w:left="0" w:firstLine="210" w:firstLineChars="100"/>
              <w:jc w:val="left"/>
              <w:rPr>
                <w:bCs/>
                <w:sz w:val="21"/>
                <w:szCs w:val="21"/>
              </w:rPr>
            </w:pPr>
            <w:r>
              <w:rPr>
                <w:rFonts w:hint="eastAsia"/>
                <w:bCs/>
                <w:sz w:val="21"/>
                <w:szCs w:val="21"/>
              </w:rPr>
              <w:t>符</w:t>
            </w:r>
          </w:p>
          <w:p>
            <w:pPr>
              <w:pStyle w:val="3"/>
              <w:ind w:left="0" w:firstLine="210" w:firstLineChars="100"/>
              <w:jc w:val="left"/>
              <w:rPr>
                <w:bCs/>
                <w:sz w:val="21"/>
                <w:szCs w:val="21"/>
              </w:rPr>
            </w:pPr>
            <w:r>
              <w:rPr>
                <w:rFonts w:hint="eastAsia"/>
                <w:bCs/>
                <w:sz w:val="21"/>
                <w:szCs w:val="21"/>
              </w:rPr>
              <w:t>合</w:t>
            </w:r>
          </w:p>
          <w:p>
            <w:pPr>
              <w:pStyle w:val="3"/>
              <w:ind w:left="0" w:firstLine="210" w:firstLineChars="100"/>
              <w:jc w:val="left"/>
              <w:rPr>
                <w:bCs/>
                <w:sz w:val="21"/>
                <w:szCs w:val="21"/>
              </w:rPr>
            </w:pPr>
            <w:r>
              <w:rPr>
                <w:rFonts w:hint="eastAsia"/>
                <w:bCs/>
                <w:sz w:val="21"/>
                <w:szCs w:val="21"/>
              </w:rPr>
              <w:t>性</w:t>
            </w:r>
          </w:p>
          <w:p>
            <w:pPr>
              <w:pStyle w:val="3"/>
              <w:ind w:left="0" w:firstLine="210" w:firstLineChars="100"/>
              <w:jc w:val="left"/>
              <w:rPr>
                <w:bCs/>
                <w:sz w:val="21"/>
                <w:szCs w:val="21"/>
              </w:rPr>
            </w:pPr>
            <w:r>
              <w:rPr>
                <w:rFonts w:hint="eastAsia"/>
                <w:bCs/>
                <w:sz w:val="21"/>
                <w:szCs w:val="21"/>
              </w:rPr>
              <w:t>审</w:t>
            </w:r>
          </w:p>
          <w:p>
            <w:pPr>
              <w:pStyle w:val="3"/>
              <w:ind w:left="0" w:firstLine="210" w:firstLineChars="100"/>
              <w:jc w:val="left"/>
              <w:rPr>
                <w:bCs/>
                <w:sz w:val="21"/>
                <w:szCs w:val="21"/>
              </w:rPr>
            </w:pPr>
            <w:r>
              <w:rPr>
                <w:rFonts w:hint="eastAsia"/>
                <w:bCs/>
                <w:sz w:val="21"/>
                <w:szCs w:val="21"/>
              </w:rPr>
              <w:t>查</w:t>
            </w:r>
          </w:p>
        </w:tc>
        <w:tc>
          <w:tcPr>
            <w:tcW w:w="516" w:type="dxa"/>
          </w:tcPr>
          <w:p>
            <w:pPr>
              <w:jc w:val="left"/>
              <w:rPr>
                <w:sz w:val="21"/>
                <w:szCs w:val="21"/>
              </w:rPr>
            </w:pPr>
            <w:r>
              <w:rPr>
                <w:rFonts w:hint="eastAsia"/>
                <w:sz w:val="21"/>
                <w:szCs w:val="21"/>
              </w:rPr>
              <w:t>1</w:t>
            </w:r>
          </w:p>
        </w:tc>
        <w:tc>
          <w:tcPr>
            <w:tcW w:w="1932" w:type="dxa"/>
            <w:vAlign w:val="center"/>
          </w:tcPr>
          <w:p>
            <w:pPr>
              <w:spacing w:line="360" w:lineRule="auto"/>
              <w:jc w:val="center"/>
              <w:rPr>
                <w:bCs/>
                <w:sz w:val="21"/>
                <w:szCs w:val="21"/>
              </w:rPr>
            </w:pPr>
            <w:r>
              <w:rPr>
                <w:rFonts w:hint="eastAsia" w:ascii="宋体" w:hAnsi="宋体" w:cs="宋体"/>
                <w:bCs/>
                <w:sz w:val="21"/>
                <w:szCs w:val="21"/>
              </w:rPr>
              <w:t>竞标人名称</w:t>
            </w:r>
          </w:p>
        </w:tc>
        <w:tc>
          <w:tcPr>
            <w:tcW w:w="6048" w:type="dxa"/>
            <w:vAlign w:val="center"/>
          </w:tcPr>
          <w:p>
            <w:pPr>
              <w:spacing w:line="360" w:lineRule="auto"/>
              <w:jc w:val="left"/>
              <w:rPr>
                <w:rFonts w:hint="eastAsia" w:eastAsia="宋体"/>
                <w:bCs/>
                <w:sz w:val="21"/>
                <w:szCs w:val="21"/>
                <w:lang w:eastAsia="zh-CN"/>
              </w:rPr>
            </w:pPr>
            <w:r>
              <w:rPr>
                <w:rFonts w:hint="eastAsia" w:ascii="宋体" w:hAnsi="宋体" w:cs="宋体"/>
                <w:bCs/>
                <w:sz w:val="21"/>
                <w:szCs w:val="21"/>
              </w:rPr>
              <w:t>竞标人名称或组织机构是否与报名时一致</w:t>
            </w:r>
            <w:r>
              <w:rPr>
                <w:rFonts w:hint="eastAsia" w:ascii="宋体" w:hAnsi="宋体" w:cs="宋体"/>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jc w:val="left"/>
              <w:rPr>
                <w:sz w:val="21"/>
                <w:szCs w:val="21"/>
              </w:rPr>
            </w:pPr>
            <w:r>
              <w:rPr>
                <w:rFonts w:hint="eastAsia"/>
                <w:sz w:val="21"/>
                <w:szCs w:val="21"/>
              </w:rPr>
              <w:t>2</w:t>
            </w:r>
          </w:p>
        </w:tc>
        <w:tc>
          <w:tcPr>
            <w:tcW w:w="1932" w:type="dxa"/>
            <w:vAlign w:val="center"/>
          </w:tcPr>
          <w:p>
            <w:pPr>
              <w:spacing w:line="360" w:lineRule="auto"/>
              <w:jc w:val="center"/>
              <w:rPr>
                <w:bCs/>
                <w:sz w:val="21"/>
                <w:szCs w:val="21"/>
              </w:rPr>
            </w:pPr>
            <w:r>
              <w:rPr>
                <w:rFonts w:hint="eastAsia" w:ascii="宋体" w:hAnsi="宋体" w:cs="宋体"/>
                <w:bCs/>
                <w:sz w:val="21"/>
                <w:szCs w:val="21"/>
              </w:rPr>
              <w:t>投标报价</w:t>
            </w:r>
          </w:p>
        </w:tc>
        <w:tc>
          <w:tcPr>
            <w:tcW w:w="6048" w:type="dxa"/>
            <w:vAlign w:val="center"/>
          </w:tcPr>
          <w:p>
            <w:pPr>
              <w:spacing w:line="360" w:lineRule="auto"/>
              <w:jc w:val="left"/>
              <w:rPr>
                <w:rFonts w:hint="eastAsia" w:eastAsia="宋体"/>
                <w:bCs/>
                <w:sz w:val="21"/>
                <w:szCs w:val="21"/>
                <w:lang w:eastAsia="zh-CN"/>
              </w:rPr>
            </w:pPr>
            <w:r>
              <w:rPr>
                <w:rFonts w:hint="eastAsia"/>
                <w:sz w:val="21"/>
                <w:szCs w:val="21"/>
              </w:rPr>
              <w:t>磋商报价是否超过预算控制价</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jc w:val="left"/>
              <w:rPr>
                <w:sz w:val="21"/>
                <w:szCs w:val="21"/>
              </w:rPr>
            </w:pPr>
            <w:r>
              <w:rPr>
                <w:rFonts w:hint="eastAsia"/>
                <w:sz w:val="21"/>
                <w:szCs w:val="21"/>
              </w:rPr>
              <w:t>3</w:t>
            </w:r>
          </w:p>
        </w:tc>
        <w:tc>
          <w:tcPr>
            <w:tcW w:w="1932" w:type="dxa"/>
            <w:vAlign w:val="center"/>
          </w:tcPr>
          <w:p>
            <w:pPr>
              <w:spacing w:line="360" w:lineRule="auto"/>
              <w:jc w:val="center"/>
              <w:rPr>
                <w:bCs/>
                <w:sz w:val="21"/>
                <w:szCs w:val="21"/>
              </w:rPr>
            </w:pPr>
            <w:r>
              <w:rPr>
                <w:rFonts w:hint="eastAsia" w:ascii="宋体" w:hAnsi="宋体" w:cs="宋体"/>
                <w:bCs/>
                <w:sz w:val="21"/>
                <w:szCs w:val="21"/>
              </w:rPr>
              <w:t>投标保证金</w:t>
            </w:r>
          </w:p>
        </w:tc>
        <w:tc>
          <w:tcPr>
            <w:tcW w:w="6048" w:type="dxa"/>
            <w:vAlign w:val="center"/>
          </w:tcPr>
          <w:p>
            <w:pPr>
              <w:spacing w:line="360" w:lineRule="auto"/>
              <w:jc w:val="left"/>
              <w:rPr>
                <w:rFonts w:hint="eastAsia" w:eastAsia="宋体"/>
                <w:bCs/>
                <w:sz w:val="21"/>
                <w:szCs w:val="21"/>
                <w:lang w:eastAsia="zh-CN"/>
              </w:rPr>
            </w:pPr>
            <w:r>
              <w:rPr>
                <w:rFonts w:hint="eastAsia" w:ascii="宋体" w:cs="宋体"/>
                <w:bCs/>
                <w:sz w:val="21"/>
                <w:szCs w:val="21"/>
              </w:rPr>
              <w:t>是否满足</w:t>
            </w:r>
            <w:r>
              <w:rPr>
                <w:rFonts w:hint="eastAsia"/>
                <w:sz w:val="21"/>
                <w:szCs w:val="21"/>
              </w:rPr>
              <w:t>磋商文件要求</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jc w:val="left"/>
              <w:rPr>
                <w:sz w:val="21"/>
                <w:szCs w:val="21"/>
              </w:rPr>
            </w:pPr>
          </w:p>
          <w:p>
            <w:pPr>
              <w:jc w:val="left"/>
              <w:rPr>
                <w:sz w:val="21"/>
                <w:szCs w:val="21"/>
              </w:rPr>
            </w:pPr>
            <w:r>
              <w:rPr>
                <w:rFonts w:hint="eastAsia"/>
                <w:sz w:val="21"/>
                <w:szCs w:val="21"/>
              </w:rPr>
              <w:t>4</w:t>
            </w:r>
          </w:p>
        </w:tc>
        <w:tc>
          <w:tcPr>
            <w:tcW w:w="1932" w:type="dxa"/>
            <w:vAlign w:val="center"/>
          </w:tcPr>
          <w:p>
            <w:pPr>
              <w:spacing w:line="360" w:lineRule="auto"/>
              <w:jc w:val="center"/>
              <w:rPr>
                <w:bCs/>
                <w:sz w:val="21"/>
                <w:szCs w:val="21"/>
              </w:rPr>
            </w:pPr>
            <w:r>
              <w:rPr>
                <w:rFonts w:hint="eastAsia" w:ascii="宋体" w:hAnsi="宋体" w:cs="宋体"/>
                <w:sz w:val="21"/>
                <w:szCs w:val="21"/>
              </w:rPr>
              <w:t>磋商文件的签署</w:t>
            </w:r>
          </w:p>
        </w:tc>
        <w:tc>
          <w:tcPr>
            <w:tcW w:w="6048" w:type="dxa"/>
            <w:vAlign w:val="center"/>
          </w:tcPr>
          <w:p>
            <w:pPr>
              <w:spacing w:line="360" w:lineRule="auto"/>
              <w:jc w:val="left"/>
              <w:rPr>
                <w:rFonts w:hint="eastAsia" w:eastAsia="宋体"/>
                <w:bCs/>
                <w:sz w:val="21"/>
                <w:szCs w:val="21"/>
                <w:lang w:eastAsia="zh-CN"/>
              </w:rPr>
            </w:pPr>
            <w:r>
              <w:rPr>
                <w:rFonts w:hint="eastAsia"/>
                <w:sz w:val="21"/>
                <w:szCs w:val="21"/>
              </w:rPr>
              <w:t>磋商文件按竞争性磋商文件要求加盖投标人单位公章或有法定代表人及委托代理人亲笔签名</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ind w:firstLine="216"/>
              <w:jc w:val="left"/>
              <w:rPr>
                <w:sz w:val="21"/>
                <w:szCs w:val="21"/>
              </w:rPr>
            </w:pPr>
          </w:p>
          <w:p>
            <w:pPr>
              <w:jc w:val="left"/>
              <w:rPr>
                <w:sz w:val="21"/>
                <w:szCs w:val="21"/>
              </w:rPr>
            </w:pPr>
            <w:r>
              <w:rPr>
                <w:rFonts w:hint="eastAsia"/>
                <w:sz w:val="21"/>
                <w:szCs w:val="21"/>
              </w:rPr>
              <w:t>5</w:t>
            </w:r>
          </w:p>
        </w:tc>
        <w:tc>
          <w:tcPr>
            <w:tcW w:w="1932" w:type="dxa"/>
            <w:vAlign w:val="center"/>
          </w:tcPr>
          <w:p>
            <w:pPr>
              <w:spacing w:line="360" w:lineRule="auto"/>
              <w:jc w:val="center"/>
              <w:rPr>
                <w:bCs/>
                <w:sz w:val="21"/>
                <w:szCs w:val="21"/>
              </w:rPr>
            </w:pPr>
            <w:r>
              <w:rPr>
                <w:rFonts w:hint="eastAsia" w:ascii="宋体" w:hAnsi="宋体" w:cs="宋体"/>
                <w:bCs/>
                <w:sz w:val="21"/>
                <w:szCs w:val="21"/>
              </w:rPr>
              <w:t>报价唯一</w:t>
            </w:r>
          </w:p>
        </w:tc>
        <w:tc>
          <w:tcPr>
            <w:tcW w:w="6048" w:type="dxa"/>
            <w:vAlign w:val="center"/>
          </w:tcPr>
          <w:p>
            <w:pPr>
              <w:spacing w:line="360" w:lineRule="auto"/>
              <w:jc w:val="left"/>
              <w:rPr>
                <w:rFonts w:hint="eastAsia" w:eastAsia="宋体"/>
                <w:bCs/>
                <w:sz w:val="21"/>
                <w:szCs w:val="21"/>
                <w:lang w:eastAsia="zh-CN"/>
              </w:rPr>
            </w:pPr>
            <w:r>
              <w:rPr>
                <w:rFonts w:hint="eastAsia"/>
                <w:bCs/>
                <w:sz w:val="21"/>
                <w:szCs w:val="21"/>
              </w:rPr>
              <w:t>竞标人是否递交两份或多份内容不同的磋商报价，或在一份磋商报价中出现两个或多个报价，且未做声明哪一个有效的</w:t>
            </w:r>
            <w:r>
              <w:rPr>
                <w:rFonts w:hint="eastAsia"/>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jc w:val="left"/>
              <w:rPr>
                <w:sz w:val="21"/>
                <w:szCs w:val="21"/>
              </w:rPr>
            </w:pPr>
            <w:r>
              <w:rPr>
                <w:rFonts w:hint="eastAsia"/>
                <w:sz w:val="21"/>
                <w:szCs w:val="21"/>
              </w:rPr>
              <w:t>6</w:t>
            </w:r>
          </w:p>
        </w:tc>
        <w:tc>
          <w:tcPr>
            <w:tcW w:w="1932" w:type="dxa"/>
            <w:vAlign w:val="center"/>
          </w:tcPr>
          <w:p>
            <w:pPr>
              <w:spacing w:line="360" w:lineRule="auto"/>
              <w:jc w:val="center"/>
              <w:rPr>
                <w:bCs/>
                <w:sz w:val="21"/>
                <w:szCs w:val="21"/>
              </w:rPr>
            </w:pPr>
            <w:r>
              <w:rPr>
                <w:rFonts w:hint="eastAsia" w:ascii="宋体" w:hAnsi="宋体" w:cs="宋体"/>
                <w:bCs/>
                <w:sz w:val="21"/>
                <w:szCs w:val="21"/>
              </w:rPr>
              <w:t>磋商文件的编制</w:t>
            </w:r>
          </w:p>
        </w:tc>
        <w:tc>
          <w:tcPr>
            <w:tcW w:w="6048" w:type="dxa"/>
            <w:vAlign w:val="center"/>
          </w:tcPr>
          <w:p>
            <w:pPr>
              <w:spacing w:line="360" w:lineRule="auto"/>
              <w:jc w:val="left"/>
              <w:rPr>
                <w:bCs/>
                <w:sz w:val="21"/>
                <w:szCs w:val="21"/>
              </w:rPr>
            </w:pPr>
            <w:r>
              <w:rPr>
                <w:rFonts w:hint="eastAsia"/>
                <w:sz w:val="21"/>
                <w:szCs w:val="21"/>
              </w:rPr>
              <w:t>磋商文件的编制符合竞争性磋商文件要求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jc w:val="left"/>
              <w:rPr>
                <w:sz w:val="21"/>
                <w:szCs w:val="21"/>
              </w:rPr>
            </w:pPr>
            <w:r>
              <w:rPr>
                <w:rFonts w:hint="eastAsia"/>
                <w:sz w:val="21"/>
                <w:szCs w:val="21"/>
              </w:rPr>
              <w:t>7</w:t>
            </w:r>
          </w:p>
        </w:tc>
        <w:tc>
          <w:tcPr>
            <w:tcW w:w="1932" w:type="dxa"/>
            <w:vAlign w:val="center"/>
          </w:tcPr>
          <w:p>
            <w:pPr>
              <w:spacing w:line="360" w:lineRule="auto"/>
              <w:jc w:val="center"/>
              <w:rPr>
                <w:bCs/>
                <w:sz w:val="21"/>
                <w:szCs w:val="21"/>
              </w:rPr>
            </w:pPr>
            <w:r>
              <w:rPr>
                <w:rFonts w:hint="eastAsia" w:ascii="宋体" w:hAnsi="宋体" w:cs="宋体"/>
                <w:bCs/>
                <w:sz w:val="21"/>
                <w:szCs w:val="21"/>
              </w:rPr>
              <w:t>磋商文件格式</w:t>
            </w:r>
          </w:p>
        </w:tc>
        <w:tc>
          <w:tcPr>
            <w:tcW w:w="6048" w:type="dxa"/>
            <w:vAlign w:val="center"/>
          </w:tcPr>
          <w:p>
            <w:pPr>
              <w:spacing w:line="360" w:lineRule="auto"/>
              <w:jc w:val="left"/>
              <w:rPr>
                <w:bCs/>
                <w:sz w:val="21"/>
                <w:szCs w:val="21"/>
              </w:rPr>
            </w:pPr>
            <w:r>
              <w:rPr>
                <w:rFonts w:hint="eastAsia"/>
                <w:sz w:val="21"/>
                <w:szCs w:val="21"/>
              </w:rPr>
              <w:t>磋商文件的格式符合竞争性磋商文件要求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2" w:type="dxa"/>
            <w:vMerge w:val="continue"/>
          </w:tcPr>
          <w:p>
            <w:pPr>
              <w:pStyle w:val="3"/>
              <w:rPr>
                <w:bCs/>
                <w:sz w:val="21"/>
                <w:szCs w:val="21"/>
              </w:rPr>
            </w:pPr>
          </w:p>
        </w:tc>
        <w:tc>
          <w:tcPr>
            <w:tcW w:w="516" w:type="dxa"/>
          </w:tcPr>
          <w:p>
            <w:pPr>
              <w:jc w:val="left"/>
              <w:rPr>
                <w:rFonts w:hint="eastAsia" w:eastAsia="宋体"/>
                <w:sz w:val="21"/>
                <w:szCs w:val="21"/>
                <w:lang w:eastAsia="zh-CN"/>
              </w:rPr>
            </w:pPr>
            <w:r>
              <w:rPr>
                <w:rFonts w:hint="eastAsia"/>
                <w:sz w:val="21"/>
                <w:szCs w:val="21"/>
                <w:lang w:val="en-US" w:eastAsia="zh-CN"/>
              </w:rPr>
              <w:t>8</w:t>
            </w:r>
          </w:p>
        </w:tc>
        <w:tc>
          <w:tcPr>
            <w:tcW w:w="1932" w:type="dxa"/>
            <w:vAlign w:val="center"/>
          </w:tcPr>
          <w:p>
            <w:pPr>
              <w:spacing w:line="360" w:lineRule="auto"/>
              <w:jc w:val="center"/>
              <w:rPr>
                <w:bCs/>
                <w:sz w:val="21"/>
                <w:szCs w:val="21"/>
              </w:rPr>
            </w:pPr>
            <w:r>
              <w:rPr>
                <w:rFonts w:hint="eastAsia" w:ascii="宋体" w:cs="宋体"/>
                <w:bCs/>
                <w:sz w:val="21"/>
                <w:szCs w:val="21"/>
              </w:rPr>
              <w:t>授权委托</w:t>
            </w:r>
          </w:p>
        </w:tc>
        <w:tc>
          <w:tcPr>
            <w:tcW w:w="6048" w:type="dxa"/>
            <w:vAlign w:val="center"/>
          </w:tcPr>
          <w:p>
            <w:pPr>
              <w:spacing w:line="360" w:lineRule="auto"/>
              <w:jc w:val="left"/>
              <w:rPr>
                <w:bCs/>
                <w:sz w:val="21"/>
                <w:szCs w:val="21"/>
              </w:rPr>
            </w:pPr>
            <w:r>
              <w:rPr>
                <w:rFonts w:hint="eastAsia" w:ascii="宋体" w:cs="宋体"/>
                <w:bCs/>
                <w:sz w:val="21"/>
                <w:szCs w:val="21"/>
              </w:rPr>
              <w:t>是否出现不同竞标人委托同一人竞标</w:t>
            </w:r>
          </w:p>
        </w:tc>
      </w:tr>
    </w:tbl>
    <w:p>
      <w:pPr>
        <w:pStyle w:val="3"/>
      </w:pPr>
    </w:p>
    <w:p/>
    <w:p>
      <w:pPr>
        <w:rPr>
          <w:rFonts w:ascii="宋体" w:hAnsi="宋体"/>
          <w:b/>
          <w:szCs w:val="21"/>
        </w:rPr>
      </w:pPr>
      <w:r>
        <w:rPr>
          <w:rFonts w:hint="eastAsia" w:ascii="宋体" w:hAnsi="宋体"/>
          <w:b/>
          <w:szCs w:val="21"/>
        </w:rPr>
        <w:t>（二）、评分标准</w:t>
      </w:r>
    </w:p>
    <w:tbl>
      <w:tblPr>
        <w:tblStyle w:val="16"/>
        <w:tblW w:w="8856"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588"/>
        <w:gridCol w:w="1176"/>
        <w:gridCol w:w="276"/>
        <w:gridCol w:w="384"/>
        <w:gridCol w:w="474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8856" w:type="dxa"/>
            <w:gridSpan w:val="7"/>
          </w:tcPr>
          <w:p>
            <w:pPr>
              <w:jc w:val="left"/>
              <w:rPr>
                <w:rFonts w:ascii="宋体" w:hAnsi="宋体"/>
                <w:b/>
                <w:bCs/>
                <w:szCs w:val="21"/>
              </w:rPr>
            </w:pPr>
            <w:r>
              <w:rPr>
                <w:rFonts w:hint="eastAsia" w:ascii="宋体" w:hAnsi="宋体"/>
                <w:b/>
                <w:szCs w:val="21"/>
              </w:rPr>
              <w:t>商务部分评审（满分30分）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700" w:type="dxa"/>
            <w:gridSpan w:val="4"/>
          </w:tcPr>
          <w:p>
            <w:pPr>
              <w:jc w:val="center"/>
              <w:rPr>
                <w:rFonts w:ascii="宋体" w:hAnsi="宋体"/>
                <w:b/>
                <w:bCs/>
                <w:szCs w:val="21"/>
              </w:rPr>
            </w:pPr>
            <w:r>
              <w:rPr>
                <w:rFonts w:hint="eastAsia" w:ascii="宋体" w:hAnsi="宋体"/>
                <w:b/>
                <w:bCs/>
                <w:szCs w:val="21"/>
              </w:rPr>
              <w:t>评审项目</w:t>
            </w:r>
          </w:p>
        </w:tc>
        <w:tc>
          <w:tcPr>
            <w:tcW w:w="6156" w:type="dxa"/>
            <w:gridSpan w:val="3"/>
          </w:tcPr>
          <w:p>
            <w:pPr>
              <w:jc w:val="center"/>
              <w:rPr>
                <w:rFonts w:ascii="宋体" w:hAnsi="宋体"/>
                <w:b/>
                <w:bCs/>
                <w:szCs w:val="21"/>
              </w:rPr>
            </w:pPr>
            <w:r>
              <w:rPr>
                <w:rFonts w:hint="eastAsia" w:ascii="宋体" w:hAnsi="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gridSpan w:val="2"/>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报价评审</w:t>
            </w:r>
          </w:p>
        </w:tc>
        <w:tc>
          <w:tcPr>
            <w:tcW w:w="1452" w:type="dxa"/>
            <w:gridSpan w:val="2"/>
          </w:tcPr>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报价（30分）</w:t>
            </w:r>
          </w:p>
        </w:tc>
        <w:tc>
          <w:tcPr>
            <w:tcW w:w="6156" w:type="dxa"/>
            <w:gridSpan w:val="3"/>
          </w:tcPr>
          <w:p>
            <w:pPr>
              <w:spacing w:line="360" w:lineRule="auto"/>
              <w:rPr>
                <w:rFonts w:ascii="宋体" w:cs="宋体"/>
                <w:szCs w:val="21"/>
              </w:rPr>
            </w:pPr>
            <w:r>
              <w:rPr>
                <w:rFonts w:hint="eastAsia" w:ascii="宋体" w:cs="宋体"/>
                <w:szCs w:val="21"/>
              </w:rPr>
              <w:t>价格分采用低价优先计算法，即：</w:t>
            </w:r>
          </w:p>
          <w:p>
            <w:pPr>
              <w:spacing w:line="360" w:lineRule="auto"/>
              <w:rPr>
                <w:rFonts w:ascii="宋体" w:cs="宋体"/>
                <w:szCs w:val="21"/>
              </w:rPr>
            </w:pPr>
            <w:r>
              <w:rPr>
                <w:rFonts w:hint="eastAsia" w:ascii="宋体" w:cs="宋体"/>
                <w:szCs w:val="21"/>
              </w:rPr>
              <w:t>投标报价得分=（评标基准价/投标报价）×100×报价总分</w:t>
            </w:r>
          </w:p>
          <w:p>
            <w:pPr>
              <w:spacing w:line="360" w:lineRule="auto"/>
              <w:rPr>
                <w:rFonts w:ascii="宋体" w:cs="宋体"/>
                <w:szCs w:val="21"/>
              </w:rPr>
            </w:pPr>
            <w:r>
              <w:rPr>
                <w:rFonts w:hint="eastAsia" w:ascii="宋体" w:cs="宋体"/>
                <w:szCs w:val="21"/>
              </w:rPr>
              <w:t>评标基准价=投标人的最低报价。</w:t>
            </w:r>
          </w:p>
          <w:p>
            <w:pPr>
              <w:rPr>
                <w:rFonts w:ascii="宋体" w:hAnsi="宋体"/>
                <w:szCs w:val="21"/>
              </w:rPr>
            </w:pPr>
            <w:r>
              <w:rPr>
                <w:rFonts w:hint="eastAsia" w:ascii="宋体" w:cs="宋体"/>
                <w:szCs w:val="21"/>
              </w:rPr>
              <w:t>投标人报价若超过</w:t>
            </w:r>
            <w:r>
              <w:rPr>
                <w:rFonts w:hint="eastAsia"/>
              </w:rPr>
              <w:t>预算控制价则为废标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gridSpan w:val="7"/>
          </w:tcPr>
          <w:p>
            <w:pPr>
              <w:jc w:val="left"/>
              <w:rPr>
                <w:rFonts w:ascii="宋体" w:hAnsi="宋体"/>
                <w:b/>
                <w:bCs/>
                <w:szCs w:val="21"/>
              </w:rPr>
            </w:pPr>
            <w:r>
              <w:rPr>
                <w:rFonts w:hint="eastAsia" w:ascii="宋体" w:hAnsi="宋体"/>
                <w:b/>
                <w:szCs w:val="21"/>
              </w:rPr>
              <w:t>技术部分评审标准表（满分70分）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rFonts w:ascii="宋体" w:hAnsi="宋体"/>
                <w:b/>
                <w:bCs/>
                <w:szCs w:val="21"/>
              </w:rPr>
            </w:pPr>
            <w:r>
              <w:rPr>
                <w:rFonts w:hint="eastAsia" w:ascii="宋体" w:hAnsi="宋体"/>
                <w:b/>
                <w:bCs/>
                <w:szCs w:val="21"/>
              </w:rPr>
              <w:t>序号</w:t>
            </w:r>
          </w:p>
        </w:tc>
        <w:tc>
          <w:tcPr>
            <w:tcW w:w="1764" w:type="dxa"/>
            <w:gridSpan w:val="2"/>
          </w:tcPr>
          <w:p>
            <w:pPr>
              <w:jc w:val="center"/>
              <w:rPr>
                <w:rFonts w:ascii="宋体" w:hAnsi="宋体"/>
                <w:b/>
                <w:bCs/>
                <w:szCs w:val="21"/>
              </w:rPr>
            </w:pPr>
            <w:r>
              <w:rPr>
                <w:rFonts w:hint="eastAsia" w:ascii="宋体" w:hAnsi="宋体"/>
                <w:b/>
                <w:bCs/>
                <w:szCs w:val="21"/>
              </w:rPr>
              <w:t>评审项目</w:t>
            </w:r>
          </w:p>
        </w:tc>
        <w:tc>
          <w:tcPr>
            <w:tcW w:w="660" w:type="dxa"/>
            <w:gridSpan w:val="2"/>
          </w:tcPr>
          <w:p>
            <w:pPr>
              <w:jc w:val="center"/>
              <w:rPr>
                <w:rFonts w:ascii="宋体" w:hAnsi="宋体"/>
                <w:b/>
                <w:bCs/>
                <w:szCs w:val="21"/>
              </w:rPr>
            </w:pPr>
            <w:r>
              <w:rPr>
                <w:rFonts w:hint="eastAsia" w:ascii="宋体" w:hAnsi="宋体"/>
                <w:b/>
                <w:bCs/>
                <w:szCs w:val="21"/>
              </w:rPr>
              <w:t>满分</w:t>
            </w:r>
          </w:p>
        </w:tc>
        <w:tc>
          <w:tcPr>
            <w:tcW w:w="4740" w:type="dxa"/>
          </w:tcPr>
          <w:p>
            <w:pPr>
              <w:jc w:val="center"/>
              <w:rPr>
                <w:rFonts w:ascii="宋体" w:hAnsi="宋体"/>
                <w:b/>
                <w:bCs/>
                <w:szCs w:val="21"/>
              </w:rPr>
            </w:pPr>
            <w:r>
              <w:rPr>
                <w:rFonts w:hint="eastAsia" w:ascii="宋体" w:hAnsi="宋体"/>
                <w:b/>
                <w:bCs/>
                <w:szCs w:val="21"/>
              </w:rPr>
              <w:t>评审标准</w:t>
            </w:r>
          </w:p>
        </w:tc>
        <w:tc>
          <w:tcPr>
            <w:tcW w:w="1032" w:type="dxa"/>
          </w:tcPr>
          <w:p>
            <w:pPr>
              <w:jc w:val="center"/>
              <w:rPr>
                <w:rFonts w:ascii="宋体" w:hAnsi="宋体"/>
                <w:b/>
                <w:bCs/>
                <w:szCs w:val="21"/>
              </w:rPr>
            </w:pPr>
            <w:r>
              <w:rPr>
                <w:rFonts w:hint="eastAsia" w:ascii="宋体" w:hAnsi="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1</w:t>
            </w:r>
          </w:p>
        </w:tc>
        <w:tc>
          <w:tcPr>
            <w:tcW w:w="1764"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施工技术方案</w:t>
            </w:r>
          </w:p>
        </w:tc>
        <w:tc>
          <w:tcPr>
            <w:tcW w:w="660"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20</w:t>
            </w:r>
          </w:p>
        </w:tc>
        <w:tc>
          <w:tcPr>
            <w:tcW w:w="4740" w:type="dxa"/>
          </w:tcPr>
          <w:p>
            <w:pPr>
              <w:rPr>
                <w:rFonts w:ascii="宋体" w:hAnsi="宋体"/>
                <w:bCs/>
                <w:szCs w:val="21"/>
              </w:rPr>
            </w:pPr>
            <w:r>
              <w:rPr>
                <w:rFonts w:hint="eastAsia" w:ascii="宋体" w:hAnsi="宋体"/>
                <w:bCs/>
                <w:szCs w:val="21"/>
              </w:rPr>
              <w:t>施工技术方案切实可行、科学合理</w:t>
            </w:r>
          </w:p>
        </w:tc>
        <w:tc>
          <w:tcPr>
            <w:tcW w:w="1032" w:type="dxa"/>
          </w:tcPr>
          <w:p>
            <w:pPr>
              <w:jc w:val="left"/>
              <w:rPr>
                <w:rFonts w:ascii="宋体" w:hAnsi="宋体"/>
                <w:bCs/>
                <w:szCs w:val="21"/>
              </w:rPr>
            </w:pPr>
            <w:r>
              <w:rPr>
                <w:rFonts w:hint="eastAsia" w:ascii="宋体" w:hAnsi="宋体"/>
                <w:bCs/>
                <w:szCs w:val="21"/>
              </w:rPr>
              <w:t>15-20分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施工技术方案一般</w:t>
            </w:r>
          </w:p>
        </w:tc>
        <w:tc>
          <w:tcPr>
            <w:tcW w:w="1032" w:type="dxa"/>
          </w:tcPr>
          <w:p>
            <w:pPr>
              <w:jc w:val="left"/>
              <w:rPr>
                <w:rFonts w:ascii="宋体" w:hAnsi="宋体"/>
                <w:bCs/>
                <w:szCs w:val="21"/>
              </w:rPr>
            </w:pPr>
            <w:r>
              <w:rPr>
                <w:rFonts w:hint="eastAsia" w:ascii="宋体" w:hAnsi="宋体"/>
                <w:bCs/>
                <w:szCs w:val="21"/>
              </w:rPr>
              <w:t>8-15分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施工技术方案较差</w:t>
            </w:r>
          </w:p>
        </w:tc>
        <w:tc>
          <w:tcPr>
            <w:tcW w:w="1032" w:type="dxa"/>
          </w:tcPr>
          <w:p>
            <w:pPr>
              <w:jc w:val="left"/>
              <w:rPr>
                <w:rFonts w:ascii="宋体" w:hAnsi="宋体"/>
                <w:bCs/>
                <w:szCs w:val="21"/>
              </w:rPr>
            </w:pPr>
            <w:r>
              <w:rPr>
                <w:rFonts w:hint="eastAsia" w:ascii="宋体" w:hAnsi="宋体"/>
                <w:bCs/>
                <w:szCs w:val="21"/>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2</w:t>
            </w:r>
          </w:p>
        </w:tc>
        <w:tc>
          <w:tcPr>
            <w:tcW w:w="1764"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施工进度计划及工期保证措施</w:t>
            </w:r>
          </w:p>
        </w:tc>
        <w:tc>
          <w:tcPr>
            <w:tcW w:w="660"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10</w:t>
            </w:r>
          </w:p>
        </w:tc>
        <w:tc>
          <w:tcPr>
            <w:tcW w:w="4740" w:type="dxa"/>
          </w:tcPr>
          <w:p>
            <w:pPr>
              <w:rPr>
                <w:rFonts w:ascii="宋体" w:hAnsi="宋体"/>
                <w:bCs/>
                <w:szCs w:val="21"/>
              </w:rPr>
            </w:pPr>
            <w:r>
              <w:rPr>
                <w:rFonts w:hint="eastAsia" w:ascii="宋体" w:hAnsi="宋体"/>
                <w:bCs/>
                <w:szCs w:val="21"/>
              </w:rPr>
              <w:t>施工进度计划及工期保证措施满足工程要求</w:t>
            </w:r>
          </w:p>
        </w:tc>
        <w:tc>
          <w:tcPr>
            <w:tcW w:w="1032" w:type="dxa"/>
          </w:tcPr>
          <w:p>
            <w:pPr>
              <w:jc w:val="left"/>
              <w:rPr>
                <w:rFonts w:ascii="宋体" w:hAnsi="宋体"/>
                <w:bCs/>
                <w:szCs w:val="21"/>
              </w:rPr>
            </w:pPr>
            <w:r>
              <w:rPr>
                <w:rFonts w:hint="eastAsia" w:ascii="宋体" w:hAnsi="宋体"/>
                <w:bCs/>
                <w:szCs w:val="21"/>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施工进度计划及工期保证措施基本满足工程要求</w:t>
            </w:r>
          </w:p>
        </w:tc>
        <w:tc>
          <w:tcPr>
            <w:tcW w:w="1032" w:type="dxa"/>
          </w:tcPr>
          <w:p>
            <w:pPr>
              <w:jc w:val="left"/>
              <w:rPr>
                <w:rFonts w:ascii="宋体" w:hAnsi="宋体"/>
                <w:bCs/>
                <w:szCs w:val="21"/>
              </w:rPr>
            </w:pPr>
            <w:r>
              <w:rPr>
                <w:rFonts w:hint="eastAsia" w:ascii="宋体" w:hAnsi="宋体"/>
                <w:bCs/>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施工进度计划及工期保证措施不能满足工程要求</w:t>
            </w:r>
          </w:p>
        </w:tc>
        <w:tc>
          <w:tcPr>
            <w:tcW w:w="1032" w:type="dxa"/>
          </w:tcPr>
          <w:p>
            <w:pPr>
              <w:jc w:val="left"/>
              <w:rPr>
                <w:rFonts w:ascii="宋体" w:hAnsi="宋体"/>
                <w:bCs/>
                <w:szCs w:val="21"/>
              </w:rPr>
            </w:pPr>
            <w:r>
              <w:rPr>
                <w:rFonts w:hint="eastAsia" w:ascii="宋体" w:hAnsi="宋体"/>
                <w:bCs/>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3</w:t>
            </w:r>
          </w:p>
        </w:tc>
        <w:tc>
          <w:tcPr>
            <w:tcW w:w="1764" w:type="dxa"/>
            <w:gridSpan w:val="2"/>
            <w:vMerge w:val="restart"/>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质量保证体系及措施</w:t>
            </w:r>
          </w:p>
        </w:tc>
        <w:tc>
          <w:tcPr>
            <w:tcW w:w="660" w:type="dxa"/>
            <w:gridSpan w:val="2"/>
            <w:vMerge w:val="restart"/>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10</w:t>
            </w:r>
          </w:p>
        </w:tc>
        <w:tc>
          <w:tcPr>
            <w:tcW w:w="4740" w:type="dxa"/>
          </w:tcPr>
          <w:p>
            <w:pPr>
              <w:rPr>
                <w:rFonts w:ascii="宋体" w:hAnsi="宋体"/>
                <w:bCs/>
                <w:szCs w:val="21"/>
              </w:rPr>
            </w:pPr>
            <w:r>
              <w:rPr>
                <w:rFonts w:hint="eastAsia" w:ascii="宋体" w:hAnsi="宋体"/>
                <w:bCs/>
                <w:szCs w:val="21"/>
              </w:rPr>
              <w:t>质量体系完善、质量保证措施科学合理，措施结合本工程特点</w:t>
            </w:r>
          </w:p>
        </w:tc>
        <w:tc>
          <w:tcPr>
            <w:tcW w:w="1032" w:type="dxa"/>
          </w:tcPr>
          <w:p>
            <w:pPr>
              <w:jc w:val="left"/>
              <w:rPr>
                <w:rFonts w:ascii="宋体" w:hAnsi="宋体"/>
                <w:bCs/>
                <w:szCs w:val="21"/>
              </w:rPr>
            </w:pPr>
            <w:r>
              <w:rPr>
                <w:rFonts w:hint="eastAsia" w:ascii="宋体" w:hAnsi="宋体"/>
                <w:bCs/>
                <w:szCs w:val="21"/>
              </w:rPr>
              <w:t>7-10分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质量体系一般、质量保证措施一般，措施基本结合本工程特点，措施基本满足本工程特点</w:t>
            </w:r>
          </w:p>
        </w:tc>
        <w:tc>
          <w:tcPr>
            <w:tcW w:w="1032" w:type="dxa"/>
          </w:tcPr>
          <w:p>
            <w:pPr>
              <w:jc w:val="left"/>
              <w:rPr>
                <w:rFonts w:ascii="宋体" w:hAnsi="宋体"/>
                <w:bCs/>
                <w:szCs w:val="21"/>
              </w:rPr>
            </w:pPr>
            <w:r>
              <w:rPr>
                <w:rFonts w:hint="eastAsia" w:ascii="宋体" w:hAnsi="宋体"/>
                <w:bCs/>
                <w:szCs w:val="21"/>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无质量体系或体系混乱，无质量保证措施或较差</w:t>
            </w:r>
          </w:p>
        </w:tc>
        <w:tc>
          <w:tcPr>
            <w:tcW w:w="1032" w:type="dxa"/>
          </w:tcPr>
          <w:p>
            <w:pPr>
              <w:jc w:val="left"/>
              <w:rPr>
                <w:rFonts w:ascii="宋体" w:hAnsi="宋体"/>
                <w:bCs/>
                <w:szCs w:val="21"/>
              </w:rPr>
            </w:pPr>
            <w:r>
              <w:rPr>
                <w:rFonts w:hint="eastAsia" w:ascii="宋体" w:hAnsi="宋体"/>
                <w:bCs/>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4</w:t>
            </w:r>
          </w:p>
        </w:tc>
        <w:tc>
          <w:tcPr>
            <w:tcW w:w="1764"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安全文明施工保证措施</w:t>
            </w:r>
          </w:p>
        </w:tc>
        <w:tc>
          <w:tcPr>
            <w:tcW w:w="660"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10</w:t>
            </w:r>
          </w:p>
        </w:tc>
        <w:tc>
          <w:tcPr>
            <w:tcW w:w="4740" w:type="dxa"/>
          </w:tcPr>
          <w:p>
            <w:pPr>
              <w:rPr>
                <w:rFonts w:ascii="宋体" w:hAnsi="宋体"/>
                <w:bCs/>
                <w:szCs w:val="21"/>
              </w:rPr>
            </w:pPr>
            <w:r>
              <w:rPr>
                <w:rFonts w:hint="eastAsia" w:ascii="宋体" w:hAnsi="宋体"/>
                <w:bCs/>
                <w:szCs w:val="21"/>
              </w:rPr>
              <w:t>安全文明施工保证措施完善、科学合理</w:t>
            </w:r>
          </w:p>
        </w:tc>
        <w:tc>
          <w:tcPr>
            <w:tcW w:w="1032" w:type="dxa"/>
          </w:tcPr>
          <w:p>
            <w:pPr>
              <w:jc w:val="left"/>
              <w:rPr>
                <w:rFonts w:ascii="宋体" w:hAnsi="宋体"/>
                <w:bCs/>
                <w:szCs w:val="21"/>
              </w:rPr>
            </w:pPr>
            <w:r>
              <w:rPr>
                <w:rFonts w:hint="eastAsia" w:ascii="宋体" w:hAnsi="宋体"/>
                <w:bCs/>
                <w:szCs w:val="21"/>
              </w:rPr>
              <w:t>7-10分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安全文明施工保证措施一般</w:t>
            </w:r>
          </w:p>
        </w:tc>
        <w:tc>
          <w:tcPr>
            <w:tcW w:w="1032" w:type="dxa"/>
          </w:tcPr>
          <w:p>
            <w:pPr>
              <w:jc w:val="left"/>
              <w:rPr>
                <w:rFonts w:ascii="宋体" w:hAnsi="宋体"/>
                <w:bCs/>
                <w:szCs w:val="21"/>
              </w:rPr>
            </w:pPr>
            <w:r>
              <w:rPr>
                <w:rFonts w:hint="eastAsia" w:ascii="宋体" w:hAnsi="宋体"/>
                <w:bCs/>
                <w:szCs w:val="21"/>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无安全文明施工保证措施或较差</w:t>
            </w:r>
          </w:p>
        </w:tc>
        <w:tc>
          <w:tcPr>
            <w:tcW w:w="1032" w:type="dxa"/>
          </w:tcPr>
          <w:p>
            <w:pPr>
              <w:jc w:val="left"/>
              <w:rPr>
                <w:rFonts w:ascii="宋体" w:hAnsi="宋体"/>
                <w:bCs/>
                <w:szCs w:val="21"/>
              </w:rPr>
            </w:pPr>
            <w:r>
              <w:rPr>
                <w:rFonts w:hint="eastAsia" w:ascii="宋体" w:hAnsi="宋体"/>
                <w:bCs/>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5</w:t>
            </w:r>
          </w:p>
        </w:tc>
        <w:tc>
          <w:tcPr>
            <w:tcW w:w="1764"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业绩及信誉</w:t>
            </w:r>
          </w:p>
        </w:tc>
        <w:tc>
          <w:tcPr>
            <w:tcW w:w="660" w:type="dxa"/>
            <w:gridSpan w:val="2"/>
            <w:vMerge w:val="restart"/>
          </w:tcPr>
          <w:p>
            <w:pPr>
              <w:jc w:val="center"/>
              <w:rPr>
                <w:rFonts w:ascii="宋体" w:hAnsi="宋体"/>
                <w:bCs/>
                <w:szCs w:val="21"/>
              </w:rPr>
            </w:pPr>
          </w:p>
          <w:p>
            <w:pPr>
              <w:jc w:val="center"/>
              <w:rPr>
                <w:rFonts w:ascii="宋体" w:hAnsi="宋体"/>
                <w:bCs/>
                <w:szCs w:val="21"/>
              </w:rPr>
            </w:pPr>
            <w:r>
              <w:rPr>
                <w:rFonts w:hint="eastAsia" w:ascii="宋体" w:hAnsi="宋体"/>
                <w:bCs/>
                <w:szCs w:val="21"/>
              </w:rPr>
              <w:t>10</w:t>
            </w:r>
          </w:p>
        </w:tc>
        <w:tc>
          <w:tcPr>
            <w:tcW w:w="4740" w:type="dxa"/>
          </w:tcPr>
          <w:p>
            <w:pPr>
              <w:rPr>
                <w:rFonts w:ascii="宋体" w:hAnsi="宋体"/>
                <w:bCs/>
                <w:szCs w:val="21"/>
              </w:rPr>
            </w:pPr>
            <w:r>
              <w:rPr>
                <w:rFonts w:hint="eastAsia" w:ascii="宋体" w:hAnsi="宋体"/>
                <w:bCs/>
                <w:szCs w:val="21"/>
              </w:rPr>
              <w:t>近三年类似业绩良好，企业信誉良好</w:t>
            </w:r>
          </w:p>
        </w:tc>
        <w:tc>
          <w:tcPr>
            <w:tcW w:w="1032" w:type="dxa"/>
          </w:tcPr>
          <w:p>
            <w:pPr>
              <w:jc w:val="left"/>
              <w:rPr>
                <w:rFonts w:ascii="宋体" w:hAnsi="宋体"/>
                <w:bCs/>
                <w:szCs w:val="21"/>
              </w:rPr>
            </w:pPr>
            <w:r>
              <w:rPr>
                <w:rFonts w:hint="eastAsia" w:ascii="宋体" w:hAnsi="宋体"/>
                <w:bCs/>
                <w:szCs w:val="21"/>
              </w:rPr>
              <w:t>7-10分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近三年类似业绩一般，企业信誉一般</w:t>
            </w:r>
          </w:p>
        </w:tc>
        <w:tc>
          <w:tcPr>
            <w:tcW w:w="1032" w:type="dxa"/>
          </w:tcPr>
          <w:p>
            <w:pPr>
              <w:jc w:val="left"/>
              <w:rPr>
                <w:rFonts w:ascii="宋体" w:hAnsi="宋体"/>
                <w:bCs/>
                <w:szCs w:val="21"/>
              </w:rPr>
            </w:pPr>
            <w:r>
              <w:rPr>
                <w:rFonts w:hint="eastAsia" w:ascii="宋体" w:hAnsi="宋体"/>
                <w:bCs/>
                <w:szCs w:val="21"/>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jc w:val="center"/>
              <w:rPr>
                <w:rFonts w:ascii="宋体" w:hAnsi="宋体"/>
                <w:bCs/>
                <w:szCs w:val="21"/>
              </w:rPr>
            </w:pPr>
          </w:p>
        </w:tc>
        <w:tc>
          <w:tcPr>
            <w:tcW w:w="1764" w:type="dxa"/>
            <w:gridSpan w:val="2"/>
            <w:vMerge w:val="continue"/>
          </w:tcPr>
          <w:p>
            <w:pPr>
              <w:jc w:val="center"/>
              <w:rPr>
                <w:rFonts w:ascii="宋体" w:hAnsi="宋体"/>
                <w:bCs/>
                <w:szCs w:val="21"/>
              </w:rPr>
            </w:pPr>
          </w:p>
        </w:tc>
        <w:tc>
          <w:tcPr>
            <w:tcW w:w="660" w:type="dxa"/>
            <w:gridSpan w:val="2"/>
            <w:vMerge w:val="continue"/>
          </w:tcPr>
          <w:p>
            <w:pPr>
              <w:jc w:val="center"/>
              <w:rPr>
                <w:rFonts w:ascii="宋体" w:hAnsi="宋体"/>
                <w:bCs/>
                <w:szCs w:val="21"/>
              </w:rPr>
            </w:pPr>
          </w:p>
        </w:tc>
        <w:tc>
          <w:tcPr>
            <w:tcW w:w="4740" w:type="dxa"/>
          </w:tcPr>
          <w:p>
            <w:pPr>
              <w:rPr>
                <w:rFonts w:ascii="宋体" w:hAnsi="宋体"/>
                <w:bCs/>
                <w:szCs w:val="21"/>
              </w:rPr>
            </w:pPr>
            <w:r>
              <w:rPr>
                <w:rFonts w:hint="eastAsia" w:ascii="宋体" w:hAnsi="宋体"/>
                <w:bCs/>
                <w:szCs w:val="21"/>
              </w:rPr>
              <w:t>近三年类似业绩差，企业信誉差</w:t>
            </w:r>
          </w:p>
        </w:tc>
        <w:tc>
          <w:tcPr>
            <w:tcW w:w="1032" w:type="dxa"/>
          </w:tcPr>
          <w:p>
            <w:pPr>
              <w:jc w:val="left"/>
              <w:rPr>
                <w:rFonts w:ascii="宋体" w:hAnsi="宋体"/>
                <w:bCs/>
                <w:szCs w:val="21"/>
              </w:rPr>
            </w:pPr>
            <w:r>
              <w:rPr>
                <w:rFonts w:hint="eastAsia" w:ascii="宋体" w:hAnsi="宋体"/>
                <w:bCs/>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restart"/>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6</w:t>
            </w:r>
          </w:p>
        </w:tc>
        <w:tc>
          <w:tcPr>
            <w:tcW w:w="1764" w:type="dxa"/>
            <w:gridSpan w:val="2"/>
            <w:vMerge w:val="restart"/>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后续质量保证措施</w:t>
            </w:r>
          </w:p>
        </w:tc>
        <w:tc>
          <w:tcPr>
            <w:tcW w:w="660" w:type="dxa"/>
            <w:gridSpan w:val="2"/>
            <w:vMerge w:val="restart"/>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r>
              <w:rPr>
                <w:rFonts w:hint="eastAsia" w:ascii="宋体" w:hAnsi="宋体"/>
                <w:bCs/>
                <w:szCs w:val="21"/>
              </w:rPr>
              <w:t>10</w:t>
            </w:r>
          </w:p>
        </w:tc>
        <w:tc>
          <w:tcPr>
            <w:tcW w:w="4740" w:type="dxa"/>
          </w:tcPr>
          <w:p>
            <w:pPr>
              <w:rPr>
                <w:rFonts w:ascii="宋体" w:hAnsi="宋体"/>
                <w:bCs/>
                <w:szCs w:val="21"/>
              </w:rPr>
            </w:pPr>
            <w:r>
              <w:rPr>
                <w:rFonts w:hint="eastAsia" w:ascii="宋体" w:hAnsi="宋体"/>
                <w:bCs/>
                <w:szCs w:val="21"/>
              </w:rPr>
              <w:t>后续质量保证措施工作安排及承诺满足要求，保障有力，措施完善切实可靠</w:t>
            </w:r>
          </w:p>
        </w:tc>
        <w:tc>
          <w:tcPr>
            <w:tcW w:w="1032" w:type="dxa"/>
          </w:tcPr>
          <w:p>
            <w:pPr>
              <w:jc w:val="left"/>
              <w:rPr>
                <w:rFonts w:ascii="宋体" w:hAnsi="宋体"/>
                <w:bCs/>
                <w:szCs w:val="21"/>
              </w:rPr>
            </w:pPr>
            <w:r>
              <w:rPr>
                <w:rFonts w:hint="eastAsia" w:ascii="宋体" w:hAnsi="宋体"/>
                <w:bCs/>
                <w:szCs w:val="21"/>
              </w:rPr>
              <w:t>7-10分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rPr>
                <w:rFonts w:ascii="宋体" w:hAnsi="宋体"/>
                <w:bCs/>
                <w:szCs w:val="21"/>
              </w:rPr>
            </w:pPr>
          </w:p>
        </w:tc>
        <w:tc>
          <w:tcPr>
            <w:tcW w:w="1764" w:type="dxa"/>
            <w:gridSpan w:val="2"/>
            <w:vMerge w:val="continue"/>
          </w:tcPr>
          <w:p>
            <w:pPr>
              <w:rPr>
                <w:rFonts w:ascii="宋体" w:hAnsi="宋体"/>
                <w:bCs/>
                <w:szCs w:val="21"/>
              </w:rPr>
            </w:pPr>
          </w:p>
        </w:tc>
        <w:tc>
          <w:tcPr>
            <w:tcW w:w="660" w:type="dxa"/>
            <w:gridSpan w:val="2"/>
            <w:vMerge w:val="continue"/>
          </w:tcPr>
          <w:p>
            <w:pPr>
              <w:rPr>
                <w:rFonts w:ascii="宋体" w:hAnsi="宋体"/>
                <w:bCs/>
                <w:szCs w:val="21"/>
              </w:rPr>
            </w:pPr>
          </w:p>
        </w:tc>
        <w:tc>
          <w:tcPr>
            <w:tcW w:w="4740" w:type="dxa"/>
          </w:tcPr>
          <w:p>
            <w:pPr>
              <w:rPr>
                <w:rFonts w:ascii="宋体" w:hAnsi="宋体"/>
                <w:bCs/>
                <w:szCs w:val="21"/>
              </w:rPr>
            </w:pPr>
            <w:r>
              <w:rPr>
                <w:rFonts w:hint="eastAsia" w:ascii="宋体" w:hAnsi="宋体"/>
                <w:bCs/>
                <w:szCs w:val="21"/>
              </w:rPr>
              <w:t>后续质量保证措施工作安排及承诺基本满足要求，保障措施基本完善</w:t>
            </w:r>
          </w:p>
        </w:tc>
        <w:tc>
          <w:tcPr>
            <w:tcW w:w="1032" w:type="dxa"/>
          </w:tcPr>
          <w:p>
            <w:pPr>
              <w:jc w:val="left"/>
              <w:rPr>
                <w:rFonts w:ascii="宋体" w:hAnsi="宋体"/>
                <w:bCs/>
                <w:szCs w:val="21"/>
              </w:rPr>
            </w:pPr>
            <w:r>
              <w:rPr>
                <w:rFonts w:hint="eastAsia" w:ascii="宋体" w:hAnsi="宋体"/>
                <w:bCs/>
                <w:szCs w:val="21"/>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Merge w:val="continue"/>
          </w:tcPr>
          <w:p>
            <w:pPr>
              <w:rPr>
                <w:rFonts w:ascii="宋体" w:hAnsi="宋体"/>
                <w:bCs/>
                <w:szCs w:val="21"/>
              </w:rPr>
            </w:pPr>
          </w:p>
        </w:tc>
        <w:tc>
          <w:tcPr>
            <w:tcW w:w="1764" w:type="dxa"/>
            <w:gridSpan w:val="2"/>
            <w:vMerge w:val="continue"/>
          </w:tcPr>
          <w:p>
            <w:pPr>
              <w:rPr>
                <w:rFonts w:ascii="宋体" w:hAnsi="宋体"/>
                <w:bCs/>
                <w:szCs w:val="21"/>
              </w:rPr>
            </w:pPr>
          </w:p>
        </w:tc>
        <w:tc>
          <w:tcPr>
            <w:tcW w:w="660" w:type="dxa"/>
            <w:gridSpan w:val="2"/>
            <w:vMerge w:val="continue"/>
          </w:tcPr>
          <w:p>
            <w:pPr>
              <w:rPr>
                <w:rFonts w:ascii="宋体" w:hAnsi="宋体"/>
                <w:bCs/>
                <w:szCs w:val="21"/>
              </w:rPr>
            </w:pPr>
          </w:p>
        </w:tc>
        <w:tc>
          <w:tcPr>
            <w:tcW w:w="4740" w:type="dxa"/>
          </w:tcPr>
          <w:p>
            <w:pPr>
              <w:rPr>
                <w:rFonts w:ascii="宋体" w:hAnsi="宋体"/>
                <w:bCs/>
                <w:szCs w:val="21"/>
              </w:rPr>
            </w:pPr>
            <w:r>
              <w:rPr>
                <w:rFonts w:hint="eastAsia" w:ascii="宋体" w:hAnsi="宋体"/>
                <w:bCs/>
                <w:szCs w:val="21"/>
              </w:rPr>
              <w:t>后续质量保证措施工作安排及承诺不满足要求，保障措施不完善</w:t>
            </w:r>
          </w:p>
        </w:tc>
        <w:tc>
          <w:tcPr>
            <w:tcW w:w="1032" w:type="dxa"/>
          </w:tcPr>
          <w:p>
            <w:pPr>
              <w:jc w:val="left"/>
              <w:rPr>
                <w:rFonts w:ascii="宋体" w:hAnsi="宋体"/>
                <w:bCs/>
                <w:szCs w:val="21"/>
              </w:rPr>
            </w:pPr>
            <w:r>
              <w:rPr>
                <w:rFonts w:hint="eastAsia" w:ascii="宋体" w:hAnsi="宋体"/>
                <w:bCs/>
                <w:szCs w:val="21"/>
              </w:rPr>
              <w:t>0-4分</w:t>
            </w:r>
          </w:p>
        </w:tc>
      </w:tr>
    </w:tbl>
    <w:p>
      <w:pPr>
        <w:pStyle w:val="20"/>
        <w:snapToGrid w:val="0"/>
        <w:spacing w:line="360" w:lineRule="auto"/>
        <w:textAlignment w:val="auto"/>
        <w:rPr>
          <w:color w:val="FF0000"/>
          <w:kern w:val="2"/>
        </w:rPr>
      </w:pPr>
    </w:p>
    <w:p>
      <w:pPr>
        <w:pStyle w:val="20"/>
        <w:snapToGrid w:val="0"/>
        <w:spacing w:line="360" w:lineRule="auto"/>
        <w:ind w:firstLine="422" w:firstLineChars="200"/>
        <w:textAlignment w:val="auto"/>
        <w:rPr>
          <w:b/>
          <w:color w:val="000000" w:themeColor="text1"/>
          <w:kern w:val="2"/>
        </w:rPr>
      </w:pPr>
      <w:bookmarkStart w:id="649" w:name="_Toc30206_WPSOffice_Level1"/>
    </w:p>
    <w:p>
      <w:pPr>
        <w:pStyle w:val="20"/>
        <w:snapToGrid w:val="0"/>
        <w:spacing w:line="360" w:lineRule="auto"/>
        <w:ind w:firstLine="422" w:firstLineChars="200"/>
        <w:textAlignment w:val="auto"/>
        <w:rPr>
          <w:b/>
          <w:color w:val="000000" w:themeColor="text1"/>
          <w:kern w:val="2"/>
        </w:rPr>
      </w:pPr>
    </w:p>
    <w:p>
      <w:pPr>
        <w:pStyle w:val="20"/>
        <w:snapToGrid w:val="0"/>
        <w:spacing w:line="360" w:lineRule="auto"/>
        <w:ind w:firstLine="422" w:firstLineChars="200"/>
        <w:textAlignment w:val="auto"/>
        <w:rPr>
          <w:b/>
          <w:color w:val="000000" w:themeColor="text1"/>
          <w:kern w:val="2"/>
        </w:rPr>
      </w:pPr>
    </w:p>
    <w:p>
      <w:pPr>
        <w:pStyle w:val="20"/>
        <w:snapToGrid w:val="0"/>
        <w:spacing w:line="360" w:lineRule="auto"/>
        <w:ind w:firstLine="422" w:firstLineChars="200"/>
        <w:textAlignment w:val="auto"/>
        <w:rPr>
          <w:b/>
          <w:color w:val="000000" w:themeColor="text1"/>
          <w:kern w:val="2"/>
        </w:rPr>
      </w:pPr>
    </w:p>
    <w:p>
      <w:pPr>
        <w:pStyle w:val="20"/>
        <w:snapToGrid w:val="0"/>
        <w:spacing w:line="360" w:lineRule="auto"/>
        <w:ind w:firstLine="422" w:firstLineChars="200"/>
        <w:textAlignment w:val="auto"/>
        <w:rPr>
          <w:b/>
          <w:color w:val="000000" w:themeColor="text1"/>
          <w:kern w:val="2"/>
        </w:rPr>
      </w:pPr>
    </w:p>
    <w:p>
      <w:pPr>
        <w:pStyle w:val="20"/>
        <w:snapToGrid w:val="0"/>
        <w:spacing w:line="360" w:lineRule="auto"/>
        <w:ind w:firstLine="422" w:firstLineChars="200"/>
        <w:textAlignment w:val="auto"/>
        <w:rPr>
          <w:b/>
          <w:color w:val="000000" w:themeColor="text1"/>
          <w:kern w:val="2"/>
        </w:rPr>
      </w:pPr>
    </w:p>
    <w:p>
      <w:pPr>
        <w:pStyle w:val="20"/>
        <w:snapToGrid w:val="0"/>
        <w:spacing w:line="360" w:lineRule="auto"/>
        <w:ind w:firstLine="422" w:firstLineChars="200"/>
        <w:textAlignment w:val="auto"/>
        <w:rPr>
          <w:b/>
          <w:color w:val="000000" w:themeColor="text1"/>
          <w:kern w:val="2"/>
        </w:rPr>
      </w:pPr>
      <w:r>
        <w:rPr>
          <w:b/>
          <w:color w:val="000000" w:themeColor="text1"/>
          <w:kern w:val="2"/>
        </w:rPr>
        <w:t>1.</w:t>
      </w:r>
      <w:bookmarkEnd w:id="649"/>
      <w:r>
        <w:rPr>
          <w:rFonts w:hint="eastAsia"/>
          <w:b/>
          <w:color w:val="000000" w:themeColor="text1"/>
          <w:kern w:val="2"/>
        </w:rPr>
        <w:t>开标</w:t>
      </w:r>
    </w:p>
    <w:p>
      <w:pPr>
        <w:pStyle w:val="20"/>
        <w:snapToGrid w:val="0"/>
        <w:spacing w:line="360" w:lineRule="auto"/>
        <w:ind w:firstLine="420" w:firstLineChars="200"/>
        <w:textAlignment w:val="auto"/>
        <w:rPr>
          <w:color w:val="000000" w:themeColor="text1"/>
          <w:kern w:val="2"/>
        </w:rPr>
      </w:pPr>
      <w:r>
        <w:rPr>
          <w:color w:val="000000" w:themeColor="text1"/>
          <w:kern w:val="2"/>
        </w:rPr>
        <w:t>1.1</w:t>
      </w:r>
      <w:r>
        <w:rPr>
          <w:rFonts w:hint="eastAsia"/>
          <w:color w:val="000000" w:themeColor="text1"/>
          <w:kern w:val="2"/>
        </w:rPr>
        <w:t>代理机构按招标文件规定的时间、地点主持开标，招标人代表、监督人员、报价代表及有关工作人员参加。</w:t>
      </w:r>
    </w:p>
    <w:p>
      <w:pPr>
        <w:pStyle w:val="20"/>
        <w:snapToGrid w:val="0"/>
        <w:spacing w:line="360" w:lineRule="auto"/>
        <w:ind w:firstLine="420" w:firstLineChars="200"/>
        <w:textAlignment w:val="auto"/>
        <w:rPr>
          <w:color w:val="000000" w:themeColor="text1"/>
          <w:kern w:val="2"/>
        </w:rPr>
      </w:pPr>
      <w:r>
        <w:rPr>
          <w:color w:val="000000" w:themeColor="text1"/>
          <w:kern w:val="2"/>
        </w:rPr>
        <w:t>1.2</w:t>
      </w:r>
      <w:r>
        <w:rPr>
          <w:rFonts w:hint="eastAsia"/>
          <w:color w:val="000000" w:themeColor="text1"/>
          <w:kern w:val="2"/>
        </w:rPr>
        <w:t>投标人参加开标的代表必须在投标人签到表上签到以证明其出席。</w:t>
      </w:r>
    </w:p>
    <w:p>
      <w:pPr>
        <w:pStyle w:val="20"/>
        <w:snapToGrid w:val="0"/>
        <w:spacing w:line="360" w:lineRule="auto"/>
        <w:ind w:firstLine="420" w:firstLineChars="200"/>
        <w:textAlignment w:val="auto"/>
        <w:rPr>
          <w:color w:val="000000" w:themeColor="text1"/>
          <w:kern w:val="2"/>
        </w:rPr>
      </w:pPr>
      <w:r>
        <w:rPr>
          <w:color w:val="000000" w:themeColor="text1"/>
          <w:kern w:val="2"/>
        </w:rPr>
        <w:t>1.3</w:t>
      </w:r>
      <w:r>
        <w:rPr>
          <w:rFonts w:hint="eastAsia"/>
          <w:color w:val="000000" w:themeColor="text1"/>
          <w:kern w:val="2"/>
        </w:rPr>
        <w:t>由采购人代表查验所有磋商文件的密封情况，并当众报告查验结果，确认无误并签字后由公证处人员拆封，进行唱标。</w:t>
      </w:r>
    </w:p>
    <w:p>
      <w:pPr>
        <w:pStyle w:val="20"/>
        <w:snapToGrid w:val="0"/>
        <w:spacing w:line="360" w:lineRule="auto"/>
        <w:ind w:firstLine="420" w:firstLineChars="200"/>
        <w:textAlignment w:val="auto"/>
        <w:rPr>
          <w:color w:val="000000" w:themeColor="text1"/>
          <w:kern w:val="2"/>
        </w:rPr>
      </w:pPr>
      <w:r>
        <w:rPr>
          <w:color w:val="000000" w:themeColor="text1"/>
          <w:kern w:val="2"/>
        </w:rPr>
        <w:t>1.4</w:t>
      </w:r>
      <w:r>
        <w:rPr>
          <w:rFonts w:hint="eastAsia"/>
          <w:color w:val="000000" w:themeColor="text1"/>
          <w:kern w:val="2"/>
        </w:rPr>
        <w:t>公开报价将当众宣读投标人名称、报价价格、书面补充、修改和撤回报价的通知以及其他内容。</w:t>
      </w:r>
    </w:p>
    <w:p>
      <w:pPr>
        <w:pStyle w:val="20"/>
        <w:snapToGrid w:val="0"/>
        <w:spacing w:line="360" w:lineRule="auto"/>
        <w:ind w:firstLine="420" w:firstLineChars="200"/>
        <w:textAlignment w:val="auto"/>
        <w:rPr>
          <w:color w:val="000000" w:themeColor="text1"/>
          <w:kern w:val="2"/>
        </w:rPr>
      </w:pPr>
      <w:r>
        <w:rPr>
          <w:color w:val="000000" w:themeColor="text1"/>
          <w:kern w:val="2"/>
        </w:rPr>
        <w:t>1.5</w:t>
      </w:r>
      <w:r>
        <w:rPr>
          <w:rFonts w:hint="eastAsia"/>
          <w:color w:val="000000" w:themeColor="text1"/>
          <w:kern w:val="2"/>
        </w:rPr>
        <w:t>代理机构将对报价做书面记录，并在公开报价后要求投标人法定代表人或投标人授权代表在书面记录上签字确认。</w:t>
      </w:r>
    </w:p>
    <w:p>
      <w:pPr>
        <w:pStyle w:val="20"/>
        <w:snapToGrid w:val="0"/>
        <w:spacing w:line="360" w:lineRule="auto"/>
        <w:ind w:firstLine="422" w:firstLineChars="200"/>
        <w:textAlignment w:val="auto"/>
        <w:rPr>
          <w:b/>
          <w:color w:val="000000" w:themeColor="text1"/>
          <w:kern w:val="2"/>
        </w:rPr>
      </w:pPr>
      <w:bookmarkStart w:id="650" w:name="_Toc16929_WPSOffice_Level1"/>
      <w:r>
        <w:rPr>
          <w:b/>
          <w:color w:val="000000" w:themeColor="text1"/>
          <w:kern w:val="2"/>
        </w:rPr>
        <w:t>2</w:t>
      </w:r>
      <w:r>
        <w:rPr>
          <w:rFonts w:hint="eastAsia"/>
          <w:b/>
          <w:color w:val="000000" w:themeColor="text1"/>
          <w:kern w:val="2"/>
        </w:rPr>
        <w:t>、组建评标小组</w:t>
      </w:r>
      <w:bookmarkEnd w:id="650"/>
    </w:p>
    <w:p>
      <w:pPr>
        <w:pStyle w:val="20"/>
        <w:snapToGrid w:val="0"/>
        <w:spacing w:line="360" w:lineRule="auto"/>
        <w:ind w:firstLine="420" w:firstLineChars="200"/>
        <w:textAlignment w:val="auto"/>
        <w:rPr>
          <w:kern w:val="2"/>
        </w:rPr>
      </w:pPr>
      <w:r>
        <w:rPr>
          <w:rFonts w:hint="eastAsia"/>
          <w:color w:val="000000" w:themeColor="text1"/>
          <w:kern w:val="2"/>
        </w:rPr>
        <w:t>代理机构根据有关法律法规和本项目竞争性磋商文件的规定，结合本项目的特点组建评标小组，对磋商文件进行评估和比较</w:t>
      </w:r>
      <w:r>
        <w:rPr>
          <w:rFonts w:hint="eastAsia"/>
          <w:kern w:val="2"/>
        </w:rPr>
        <w:t>；评标小组由3人及以上单数组成。</w:t>
      </w:r>
    </w:p>
    <w:p>
      <w:pPr>
        <w:pStyle w:val="20"/>
        <w:snapToGrid w:val="0"/>
        <w:spacing w:line="360" w:lineRule="auto"/>
        <w:ind w:firstLine="422" w:firstLineChars="200"/>
        <w:textAlignment w:val="auto"/>
        <w:rPr>
          <w:b/>
          <w:color w:val="000000" w:themeColor="text1"/>
          <w:kern w:val="2"/>
        </w:rPr>
      </w:pPr>
      <w:bookmarkStart w:id="651" w:name="_Toc16163_WPSOffice_Level1"/>
      <w:r>
        <w:rPr>
          <w:b/>
          <w:color w:val="000000" w:themeColor="text1"/>
          <w:kern w:val="2"/>
        </w:rPr>
        <w:t>3</w:t>
      </w:r>
      <w:r>
        <w:rPr>
          <w:rFonts w:hint="eastAsia"/>
          <w:b/>
          <w:color w:val="000000" w:themeColor="text1"/>
          <w:kern w:val="2"/>
        </w:rPr>
        <w:t>、</w:t>
      </w:r>
      <w:bookmarkEnd w:id="651"/>
      <w:r>
        <w:rPr>
          <w:rFonts w:hint="eastAsia"/>
          <w:b/>
          <w:color w:val="000000" w:themeColor="text1"/>
          <w:kern w:val="2"/>
        </w:rPr>
        <w:t>评标</w:t>
      </w:r>
    </w:p>
    <w:p>
      <w:pPr>
        <w:pStyle w:val="20"/>
        <w:snapToGrid w:val="0"/>
        <w:spacing w:line="360" w:lineRule="auto"/>
        <w:ind w:firstLine="420" w:firstLineChars="200"/>
        <w:textAlignment w:val="auto"/>
        <w:rPr>
          <w:color w:val="000000" w:themeColor="text1"/>
          <w:kern w:val="2"/>
        </w:rPr>
      </w:pPr>
      <w:r>
        <w:rPr>
          <w:color w:val="000000" w:themeColor="text1"/>
          <w:kern w:val="2"/>
        </w:rPr>
        <w:t>3.1</w:t>
      </w:r>
      <w:r>
        <w:rPr>
          <w:rFonts w:hint="eastAsia"/>
          <w:color w:val="000000" w:themeColor="text1"/>
          <w:kern w:val="2"/>
        </w:rPr>
        <w:t>资格性审查</w:t>
      </w:r>
    </w:p>
    <w:p>
      <w:pPr>
        <w:pStyle w:val="20"/>
        <w:snapToGrid w:val="0"/>
        <w:spacing w:line="360" w:lineRule="auto"/>
        <w:ind w:firstLine="420" w:firstLineChars="200"/>
        <w:textAlignment w:val="auto"/>
        <w:rPr>
          <w:color w:val="000000" w:themeColor="text1"/>
          <w:kern w:val="2"/>
        </w:rPr>
      </w:pPr>
      <w:r>
        <w:rPr>
          <w:rFonts w:hint="eastAsia"/>
          <w:color w:val="000000" w:themeColor="text1"/>
          <w:kern w:val="2"/>
        </w:rPr>
        <w:t>评审工作开始后，评标小组须对各磋商文件所提供的资格证明文件是否符合磋商文件的要求进行审核。</w:t>
      </w:r>
    </w:p>
    <w:p>
      <w:pPr>
        <w:pStyle w:val="20"/>
        <w:numPr>
          <w:ilvl w:val="0"/>
          <w:numId w:val="12"/>
        </w:numPr>
        <w:snapToGrid w:val="0"/>
        <w:spacing w:line="360" w:lineRule="auto"/>
        <w:ind w:left="420"/>
        <w:textAlignment w:val="auto"/>
        <w:rPr>
          <w:rFonts w:cs="宋体"/>
          <w:bCs/>
        </w:rPr>
      </w:pPr>
      <w:r>
        <w:rPr>
          <w:rFonts w:hint="eastAsia" w:cs="宋体"/>
          <w:bCs/>
        </w:rPr>
        <w:t>营业执照：具备有效的“三合一”证（年检合格，</w:t>
      </w:r>
      <w:r>
        <w:rPr>
          <w:rFonts w:hint="eastAsia"/>
          <w:bCs/>
        </w:rPr>
        <w:t>当前未被建设行政主管部门取消投标资格</w:t>
      </w:r>
      <w:r>
        <w:rPr>
          <w:rFonts w:hint="eastAsia" w:cs="宋体"/>
          <w:bCs/>
          <w:lang w:val="zh-CN"/>
        </w:rPr>
        <w:t>）提供原件或加盖公章的复印件；</w:t>
      </w:r>
    </w:p>
    <w:p>
      <w:pPr>
        <w:pStyle w:val="20"/>
        <w:numPr>
          <w:ilvl w:val="0"/>
          <w:numId w:val="12"/>
        </w:numPr>
        <w:snapToGrid w:val="0"/>
        <w:spacing w:line="360" w:lineRule="auto"/>
        <w:ind w:left="420"/>
        <w:textAlignment w:val="auto"/>
        <w:rPr>
          <w:color w:val="000000" w:themeColor="text1"/>
        </w:rPr>
      </w:pPr>
      <w:r>
        <w:rPr>
          <w:rFonts w:hint="eastAsia" w:cs="宋体"/>
          <w:bCs/>
        </w:rPr>
        <w:t>企业资质等级：</w:t>
      </w:r>
      <w:r>
        <w:rPr>
          <w:rFonts w:hint="eastAsia"/>
          <w:bCs/>
        </w:rPr>
        <w:t>具备有效期内建设行政主管部门颁发的</w:t>
      </w:r>
      <w:r>
        <w:rPr>
          <w:rFonts w:hint="eastAsia"/>
          <w:bCs/>
          <w:lang w:val="en-US" w:eastAsia="zh-CN"/>
        </w:rPr>
        <w:t>水利水电工程或市政公用工程</w:t>
      </w:r>
      <w:r>
        <w:rPr>
          <w:rFonts w:hint="eastAsia"/>
          <w:bCs/>
        </w:rPr>
        <w:t>施工总承包叁级及以上资质；（</w:t>
      </w:r>
      <w:r>
        <w:rPr>
          <w:rFonts w:hint="eastAsia" w:cs="宋体"/>
          <w:bCs/>
          <w:lang w:val="zh-CN"/>
        </w:rPr>
        <w:t>提供原件或加盖公章的复印件</w:t>
      </w:r>
      <w:r>
        <w:rPr>
          <w:rFonts w:hint="eastAsia"/>
          <w:bCs/>
        </w:rPr>
        <w:t>）；</w:t>
      </w:r>
    </w:p>
    <w:p>
      <w:pPr>
        <w:pStyle w:val="20"/>
        <w:snapToGrid w:val="0"/>
        <w:spacing w:line="360" w:lineRule="auto"/>
        <w:ind w:left="420"/>
        <w:textAlignment w:val="auto"/>
        <w:rPr>
          <w:color w:val="000000" w:themeColor="text1"/>
        </w:rPr>
      </w:pPr>
      <w:r>
        <w:rPr>
          <w:rFonts w:hint="eastAsia"/>
          <w:color w:val="000000" w:themeColor="text1"/>
        </w:rPr>
        <w:t>（</w:t>
      </w:r>
      <w:r>
        <w:rPr>
          <w:color w:val="000000" w:themeColor="text1"/>
        </w:rPr>
        <w:t>3</w:t>
      </w:r>
      <w:r>
        <w:rPr>
          <w:rFonts w:hint="eastAsia"/>
          <w:color w:val="000000" w:themeColor="text1"/>
        </w:rPr>
        <w:t>）</w:t>
      </w:r>
      <w:r>
        <w:rPr>
          <w:rFonts w:hint="eastAsia" w:cs="宋体"/>
          <w:bCs/>
        </w:rPr>
        <w:t>企业安全生产许可证：</w:t>
      </w:r>
      <w:r>
        <w:rPr>
          <w:rFonts w:hint="eastAsia"/>
          <w:bCs/>
        </w:rPr>
        <w:t>具备有效期内建设行政主管部门颁发的施工安全生产许可证；（</w:t>
      </w:r>
      <w:r>
        <w:rPr>
          <w:rFonts w:hint="eastAsia" w:cs="宋体"/>
          <w:bCs/>
          <w:lang w:val="zh-CN"/>
        </w:rPr>
        <w:t>提供原件或加盖公章的复印件</w:t>
      </w:r>
      <w:r>
        <w:rPr>
          <w:rFonts w:hint="eastAsia"/>
          <w:bCs/>
        </w:rPr>
        <w:t>）；</w:t>
      </w:r>
    </w:p>
    <w:p>
      <w:pPr>
        <w:pStyle w:val="20"/>
        <w:snapToGrid w:val="0"/>
        <w:spacing w:line="360" w:lineRule="auto"/>
        <w:ind w:left="420"/>
        <w:textAlignment w:val="auto"/>
        <w:rPr>
          <w:rFonts w:cs="宋体"/>
          <w:bCs/>
        </w:rPr>
      </w:pPr>
      <w:r>
        <w:rPr>
          <w:rFonts w:hint="eastAsia"/>
          <w:color w:val="000000" w:themeColor="text1"/>
        </w:rPr>
        <w:t>（</w:t>
      </w:r>
      <w:r>
        <w:rPr>
          <w:color w:val="000000" w:themeColor="text1"/>
        </w:rPr>
        <w:t>4</w:t>
      </w:r>
      <w:r>
        <w:rPr>
          <w:rFonts w:hint="eastAsia"/>
          <w:color w:val="000000" w:themeColor="text1"/>
        </w:rPr>
        <w:t>）</w:t>
      </w:r>
      <w:r>
        <w:rPr>
          <w:rFonts w:hint="eastAsia" w:cs="宋体"/>
          <w:bCs/>
        </w:rPr>
        <w:t>开户许可证：提供的开户许可证，账户信息必须与投标人基本信息吻合，且账户未处于冻结状态；</w:t>
      </w:r>
    </w:p>
    <w:p>
      <w:pPr>
        <w:pStyle w:val="20"/>
        <w:snapToGrid w:val="0"/>
        <w:spacing w:line="360" w:lineRule="auto"/>
        <w:ind w:left="420"/>
        <w:textAlignment w:val="auto"/>
        <w:rPr>
          <w:bCs/>
        </w:rPr>
      </w:pPr>
      <w:r>
        <w:rPr>
          <w:rFonts w:hint="eastAsia"/>
          <w:color w:val="000000" w:themeColor="text1"/>
        </w:rPr>
        <w:t>（</w:t>
      </w:r>
      <w:r>
        <w:rPr>
          <w:color w:val="000000" w:themeColor="text1"/>
        </w:rPr>
        <w:t>5</w:t>
      </w:r>
      <w:r>
        <w:rPr>
          <w:rFonts w:hint="eastAsia"/>
          <w:color w:val="000000" w:themeColor="text1"/>
        </w:rPr>
        <w:t>）</w:t>
      </w:r>
      <w:r>
        <w:rPr>
          <w:rFonts w:hint="eastAsia" w:cs="宋体"/>
          <w:bCs/>
        </w:rPr>
        <w:t>项目负责人资格审查：</w:t>
      </w:r>
      <w:r>
        <w:rPr>
          <w:rFonts w:hint="eastAsia" w:cs="宋体"/>
          <w:bCs/>
          <w:lang w:val="zh-CN"/>
        </w:rPr>
        <w:t>具备</w:t>
      </w:r>
      <w:r>
        <w:rPr>
          <w:rFonts w:hint="eastAsia" w:cs="宋体"/>
          <w:bCs/>
          <w:lang w:val="en-US" w:eastAsia="zh-CN"/>
        </w:rPr>
        <w:t>水利水电工程或市政公用工程</w:t>
      </w:r>
      <w:r>
        <w:rPr>
          <w:rFonts w:hint="eastAsia" w:cs="宋体"/>
          <w:bCs/>
          <w:lang w:val="zh-CN"/>
        </w:rPr>
        <w:t>专业二级（含）及以上注册建造师；具备有效的安全生产考核合格证书；具备有效的职称证书等</w:t>
      </w:r>
      <w:r>
        <w:rPr>
          <w:rFonts w:hint="eastAsia"/>
          <w:bCs/>
        </w:rPr>
        <w:t>（</w:t>
      </w:r>
      <w:r>
        <w:rPr>
          <w:rFonts w:hint="eastAsia" w:cs="宋体"/>
          <w:bCs/>
          <w:lang w:val="zh-CN"/>
        </w:rPr>
        <w:t>提供原件或加盖公章的复印件</w:t>
      </w:r>
      <w:r>
        <w:rPr>
          <w:rFonts w:hint="eastAsia"/>
          <w:bCs/>
        </w:rPr>
        <w:t>）；</w:t>
      </w:r>
    </w:p>
    <w:p>
      <w:pPr>
        <w:pStyle w:val="20"/>
        <w:snapToGrid w:val="0"/>
        <w:spacing w:line="360" w:lineRule="auto"/>
        <w:ind w:left="420"/>
        <w:textAlignment w:val="auto"/>
        <w:rPr>
          <w:bCs/>
        </w:rPr>
      </w:pPr>
      <w:r>
        <w:rPr>
          <w:rFonts w:hint="eastAsia"/>
          <w:bCs/>
        </w:rPr>
        <w:t>（6）</w:t>
      </w:r>
      <w:r>
        <w:rPr>
          <w:rFonts w:hint="eastAsia" w:cs="宋体"/>
          <w:bCs/>
        </w:rPr>
        <w:t>法定代表人及授权证明：</w:t>
      </w:r>
      <w:r>
        <w:rPr>
          <w:rFonts w:hint="eastAsia"/>
          <w:bCs/>
        </w:rPr>
        <w:t>投标人应持有有效的法定代表人身份证明书或附有法定代表人身份证明书的授权委托书及经办人身份证；</w:t>
      </w:r>
    </w:p>
    <w:p>
      <w:pPr>
        <w:pStyle w:val="20"/>
        <w:snapToGrid w:val="0"/>
        <w:spacing w:line="360" w:lineRule="auto"/>
        <w:ind w:left="420"/>
        <w:textAlignment w:val="auto"/>
        <w:rPr>
          <w:bCs/>
        </w:rPr>
      </w:pPr>
      <w:r>
        <w:rPr>
          <w:rFonts w:hint="eastAsia"/>
          <w:bCs/>
        </w:rPr>
        <w:t>（7）企业征信：未被列入建筑行业异常名单，提供加盖公章的信用中国截屏；</w:t>
      </w:r>
    </w:p>
    <w:p>
      <w:pPr>
        <w:pStyle w:val="20"/>
        <w:snapToGrid w:val="0"/>
        <w:spacing w:line="360" w:lineRule="auto"/>
        <w:ind w:firstLine="210" w:firstLineChars="100"/>
        <w:textAlignment w:val="auto"/>
        <w:rPr>
          <w:color w:val="000000" w:themeColor="text1"/>
          <w:kern w:val="2"/>
        </w:rPr>
      </w:pPr>
      <w:r>
        <w:rPr>
          <w:color w:val="000000" w:themeColor="text1"/>
          <w:kern w:val="2"/>
        </w:rPr>
        <w:t>3.2</w:t>
      </w:r>
      <w:r>
        <w:rPr>
          <w:rFonts w:hint="eastAsia"/>
          <w:color w:val="000000" w:themeColor="text1"/>
          <w:kern w:val="2"/>
        </w:rPr>
        <w:t>符合性审查</w:t>
      </w:r>
    </w:p>
    <w:p>
      <w:pPr>
        <w:pStyle w:val="20"/>
        <w:snapToGrid w:val="0"/>
        <w:spacing w:line="360" w:lineRule="auto"/>
        <w:ind w:firstLine="420" w:firstLineChars="200"/>
        <w:textAlignment w:val="auto"/>
        <w:rPr>
          <w:color w:val="000000" w:themeColor="text1"/>
          <w:kern w:val="2"/>
        </w:rPr>
      </w:pPr>
      <w:r>
        <w:rPr>
          <w:rFonts w:hint="eastAsia"/>
          <w:color w:val="000000" w:themeColor="text1"/>
          <w:kern w:val="2"/>
        </w:rPr>
        <w:t>评标小组须审查每份磋商文件的技术部分是否实质上响应了磋商文件的要求。包括：</w:t>
      </w:r>
    </w:p>
    <w:p>
      <w:pPr>
        <w:pStyle w:val="20"/>
        <w:numPr>
          <w:ilvl w:val="0"/>
          <w:numId w:val="8"/>
        </w:numPr>
        <w:snapToGrid w:val="0"/>
        <w:spacing w:line="360" w:lineRule="auto"/>
        <w:ind w:left="420" w:leftChars="200"/>
        <w:textAlignment w:val="auto"/>
        <w:rPr>
          <w:rFonts w:cs="宋体"/>
          <w:bCs/>
        </w:rPr>
      </w:pPr>
      <w:r>
        <w:rPr>
          <w:rFonts w:hint="eastAsia" w:cs="宋体"/>
          <w:bCs/>
        </w:rPr>
        <w:t>竞标人名称：竞标人名称或组织机构是否与报名时一致；</w:t>
      </w:r>
    </w:p>
    <w:p>
      <w:pPr>
        <w:pStyle w:val="20"/>
        <w:numPr>
          <w:ilvl w:val="0"/>
          <w:numId w:val="8"/>
        </w:numPr>
        <w:snapToGrid w:val="0"/>
        <w:spacing w:line="360" w:lineRule="auto"/>
        <w:ind w:left="420" w:leftChars="200"/>
        <w:textAlignment w:val="auto"/>
        <w:rPr>
          <w:color w:val="000000" w:themeColor="text1"/>
          <w:kern w:val="2"/>
        </w:rPr>
      </w:pPr>
      <w:r>
        <w:rPr>
          <w:rFonts w:hint="eastAsia" w:cs="宋体"/>
          <w:bCs/>
        </w:rPr>
        <w:t>投标报价：</w:t>
      </w:r>
      <w:r>
        <w:rPr>
          <w:rFonts w:hint="eastAsia"/>
        </w:rPr>
        <w:t>磋商报价是否超过预算控制价；</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3</w:t>
      </w:r>
      <w:r>
        <w:rPr>
          <w:rFonts w:hint="eastAsia"/>
          <w:color w:val="000000" w:themeColor="text1"/>
          <w:kern w:val="2"/>
        </w:rPr>
        <w:t>）</w:t>
      </w:r>
      <w:r>
        <w:rPr>
          <w:rFonts w:hint="eastAsia" w:cs="宋体"/>
          <w:bCs/>
        </w:rPr>
        <w:t>投标保证金：是否满足</w:t>
      </w:r>
      <w:r>
        <w:rPr>
          <w:rFonts w:hint="eastAsia"/>
        </w:rPr>
        <w:t>磋商文件要求；</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4</w:t>
      </w:r>
      <w:r>
        <w:rPr>
          <w:rFonts w:hint="eastAsia"/>
          <w:color w:val="000000" w:themeColor="text1"/>
          <w:kern w:val="2"/>
        </w:rPr>
        <w:t>）</w:t>
      </w:r>
      <w:r>
        <w:rPr>
          <w:rFonts w:hint="eastAsia" w:cs="宋体"/>
        </w:rPr>
        <w:t>磋商文件的签署：</w:t>
      </w:r>
      <w:r>
        <w:rPr>
          <w:rFonts w:hint="eastAsia"/>
        </w:rPr>
        <w:t>磋商文件按竞争性磋商文件要求加盖投标人单位公章或有法定代表人及委托代理人亲笔签名；</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5</w:t>
      </w:r>
      <w:r>
        <w:rPr>
          <w:rFonts w:hint="eastAsia"/>
          <w:color w:val="000000" w:themeColor="text1"/>
          <w:kern w:val="2"/>
        </w:rPr>
        <w:t>）</w:t>
      </w:r>
      <w:r>
        <w:rPr>
          <w:rFonts w:hint="eastAsia" w:cs="宋体"/>
          <w:bCs/>
        </w:rPr>
        <w:t>报价唯一：</w:t>
      </w:r>
      <w:r>
        <w:rPr>
          <w:rFonts w:hint="eastAsia"/>
          <w:bCs/>
        </w:rPr>
        <w:t>竞标人是否递交两份或多份内容不同的磋商报价，或在一份磋商报价中出现两个或多个报价，且未做声明哪一个有效的；</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6</w:t>
      </w:r>
      <w:r>
        <w:rPr>
          <w:rFonts w:hint="eastAsia"/>
          <w:color w:val="000000" w:themeColor="text1"/>
          <w:kern w:val="2"/>
        </w:rPr>
        <w:t>）</w:t>
      </w:r>
      <w:r>
        <w:rPr>
          <w:rFonts w:hint="eastAsia" w:cs="宋体"/>
          <w:bCs/>
        </w:rPr>
        <w:t>磋商文件的编制：</w:t>
      </w:r>
      <w:r>
        <w:rPr>
          <w:rFonts w:hint="eastAsia"/>
        </w:rPr>
        <w:t>磋商文件的编制符合竞争性磋商文件要求；</w:t>
      </w:r>
    </w:p>
    <w:p>
      <w:pPr>
        <w:pStyle w:val="20"/>
        <w:snapToGrid w:val="0"/>
        <w:spacing w:line="360" w:lineRule="auto"/>
        <w:ind w:left="420" w:leftChars="200"/>
        <w:textAlignment w:val="auto"/>
        <w:rPr>
          <w:color w:val="000000" w:themeColor="text1"/>
          <w:kern w:val="2"/>
        </w:rPr>
      </w:pPr>
      <w:r>
        <w:rPr>
          <w:rFonts w:hint="eastAsia"/>
          <w:color w:val="000000" w:themeColor="text1"/>
          <w:kern w:val="2"/>
        </w:rPr>
        <w:t>（</w:t>
      </w:r>
      <w:r>
        <w:rPr>
          <w:color w:val="000000" w:themeColor="text1"/>
          <w:kern w:val="2"/>
        </w:rPr>
        <w:t>7</w:t>
      </w:r>
      <w:r>
        <w:rPr>
          <w:rFonts w:hint="eastAsia"/>
          <w:color w:val="000000" w:themeColor="text1"/>
          <w:kern w:val="2"/>
        </w:rPr>
        <w:t>）</w:t>
      </w:r>
      <w:r>
        <w:rPr>
          <w:rFonts w:hint="eastAsia" w:cs="宋体"/>
          <w:bCs/>
        </w:rPr>
        <w:t>磋商文件格式：</w:t>
      </w:r>
      <w:r>
        <w:rPr>
          <w:rFonts w:hint="eastAsia"/>
        </w:rPr>
        <w:t>磋商文件的格式符合竞争性磋商文件要求；</w:t>
      </w:r>
    </w:p>
    <w:p>
      <w:pPr>
        <w:pStyle w:val="20"/>
        <w:snapToGrid w:val="0"/>
        <w:spacing w:line="360" w:lineRule="auto"/>
        <w:ind w:left="420" w:leftChars="200"/>
        <w:textAlignment w:val="auto"/>
      </w:pPr>
      <w:r>
        <w:rPr>
          <w:rFonts w:hint="eastAsia"/>
          <w:color w:val="000000" w:themeColor="text1"/>
          <w:kern w:val="2"/>
        </w:rPr>
        <w:t>（</w:t>
      </w:r>
      <w:r>
        <w:rPr>
          <w:color w:val="000000" w:themeColor="text1"/>
          <w:kern w:val="2"/>
        </w:rPr>
        <w:t>8</w:t>
      </w:r>
      <w:r>
        <w:rPr>
          <w:rFonts w:hint="eastAsia"/>
          <w:color w:val="000000" w:themeColor="text1"/>
          <w:kern w:val="2"/>
        </w:rPr>
        <w:t>）</w:t>
      </w:r>
      <w:r>
        <w:rPr>
          <w:rFonts w:hint="eastAsia" w:cs="宋体"/>
          <w:bCs/>
        </w:rPr>
        <w:t>磋商文件初步评审：</w:t>
      </w:r>
      <w:r>
        <w:rPr>
          <w:rFonts w:hint="eastAsia"/>
        </w:rPr>
        <w:t>竞标人之间的磋商文件内容是否一致或非常接近；文件是否混装；</w:t>
      </w:r>
    </w:p>
    <w:p>
      <w:pPr>
        <w:pStyle w:val="20"/>
        <w:snapToGrid w:val="0"/>
        <w:spacing w:line="360" w:lineRule="auto"/>
        <w:ind w:left="420" w:leftChars="200"/>
        <w:textAlignment w:val="auto"/>
        <w:rPr>
          <w:rFonts w:cs="宋体"/>
          <w:bCs/>
        </w:rPr>
      </w:pPr>
      <w:r>
        <w:rPr>
          <w:rFonts w:hint="eastAsia"/>
        </w:rPr>
        <w:t>（9）</w:t>
      </w:r>
      <w:r>
        <w:rPr>
          <w:rFonts w:hint="eastAsia" w:cs="宋体"/>
          <w:bCs/>
        </w:rPr>
        <w:t>授权委托：是否出现不同竞标人委托同一人竞标</w:t>
      </w:r>
    </w:p>
    <w:p>
      <w:pPr>
        <w:pStyle w:val="20"/>
        <w:snapToGrid w:val="0"/>
        <w:spacing w:line="360" w:lineRule="auto"/>
        <w:ind w:left="420" w:leftChars="200"/>
        <w:textAlignment w:val="auto"/>
        <w:rPr>
          <w:rFonts w:cs="宋体"/>
          <w:bCs/>
        </w:rPr>
      </w:pPr>
      <w:r>
        <w:rPr>
          <w:rFonts w:hint="eastAsia" w:cs="宋体"/>
          <w:bCs/>
        </w:rPr>
        <w:t>(10)法律法规要求:是否违反国家、省、市相关法律法规</w:t>
      </w:r>
    </w:p>
    <w:p>
      <w:pPr>
        <w:autoSpaceDE w:val="0"/>
        <w:autoSpaceDN w:val="0"/>
        <w:adjustRightInd w:val="0"/>
        <w:spacing w:line="360" w:lineRule="auto"/>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3.</w:t>
      </w:r>
      <w:r>
        <w:rPr>
          <w:rFonts w:hint="eastAsia" w:ascii="宋体" w:hAnsi="Segoe UI Symbol" w:cs="宋体"/>
          <w:color w:val="000000" w:themeColor="text1"/>
          <w:kern w:val="0"/>
          <w:szCs w:val="21"/>
          <w:lang w:val="zh-CN"/>
        </w:rPr>
        <w:t>3</w:t>
      </w:r>
      <w:r>
        <w:rPr>
          <w:rFonts w:ascii="宋体" w:hAnsi="Segoe UI Symbol" w:cs="宋体"/>
          <w:color w:val="000000" w:themeColor="text1"/>
          <w:kern w:val="0"/>
          <w:szCs w:val="21"/>
          <w:lang w:val="zh-CN"/>
        </w:rPr>
        <w:t xml:space="preserve"> </w:t>
      </w:r>
      <w:r>
        <w:rPr>
          <w:rFonts w:hint="eastAsia" w:ascii="宋体" w:hAnsi="Segoe UI Symbol" w:cs="宋体"/>
          <w:color w:val="000000" w:themeColor="text1"/>
          <w:kern w:val="0"/>
          <w:szCs w:val="21"/>
          <w:lang w:val="zh-CN"/>
        </w:rPr>
        <w:t>详细评审：</w:t>
      </w:r>
    </w:p>
    <w:p>
      <w:pPr>
        <w:autoSpaceDE w:val="0"/>
        <w:autoSpaceDN w:val="0"/>
        <w:adjustRightInd w:val="0"/>
        <w:spacing w:line="360" w:lineRule="auto"/>
        <w:ind w:firstLine="420" w:firstLineChars="200"/>
        <w:rPr>
          <w:rFonts w:ascii="宋体" w:hAnsi="Segoe UI Symbol" w:cs="宋体"/>
          <w:color w:val="000000" w:themeColor="text1"/>
          <w:kern w:val="0"/>
          <w:szCs w:val="21"/>
          <w:lang w:val="zh-CN"/>
        </w:rPr>
      </w:pPr>
      <w:r>
        <w:rPr>
          <w:rFonts w:hint="eastAsia" w:ascii="宋体" w:hAnsi="Segoe UI Symbol" w:cs="宋体"/>
          <w:color w:val="000000" w:themeColor="text1"/>
          <w:kern w:val="0"/>
          <w:szCs w:val="21"/>
          <w:lang w:val="zh-CN"/>
        </w:rPr>
        <w:t>（1）评标小组判定磋商文件的实质性响应情况，只根据磋商文件本身的内容，不寻求其他的外部证据。</w:t>
      </w:r>
    </w:p>
    <w:p>
      <w:pPr>
        <w:autoSpaceDE w:val="0"/>
        <w:autoSpaceDN w:val="0"/>
        <w:adjustRightInd w:val="0"/>
        <w:spacing w:line="360" w:lineRule="auto"/>
        <w:ind w:firstLine="449" w:firstLineChars="214"/>
        <w:rPr>
          <w:rFonts w:ascii="宋体" w:hAnsi="Segoe UI Symbol" w:cs="宋体"/>
          <w:color w:val="000000" w:themeColor="text1"/>
          <w:kern w:val="0"/>
          <w:szCs w:val="21"/>
          <w:lang w:val="zh-CN"/>
        </w:rPr>
      </w:pPr>
      <w:r>
        <w:rPr>
          <w:rFonts w:hint="eastAsia" w:ascii="宋体" w:hAnsi="Segoe UI Symbol" w:cs="宋体"/>
          <w:color w:val="000000" w:themeColor="text1"/>
          <w:kern w:val="0"/>
          <w:szCs w:val="21"/>
          <w:lang w:val="zh-CN"/>
        </w:rPr>
        <w:t>（2）</w:t>
      </w:r>
      <w:r>
        <w:rPr>
          <w:rFonts w:ascii="宋体" w:hAnsi="Segoe UI Symbol" w:cs="宋体"/>
          <w:color w:val="000000" w:themeColor="text1"/>
          <w:kern w:val="0"/>
          <w:szCs w:val="21"/>
          <w:lang w:val="zh-CN"/>
        </w:rPr>
        <w:t xml:space="preserve"> </w:t>
      </w:r>
      <w:r>
        <w:rPr>
          <w:rFonts w:hint="eastAsia" w:ascii="宋体" w:hAnsi="Segoe UI Symbol" w:cs="宋体"/>
          <w:color w:val="000000" w:themeColor="text1"/>
          <w:kern w:val="0"/>
          <w:szCs w:val="21"/>
          <w:lang w:val="zh-CN"/>
        </w:rPr>
        <w:t>评标小组各评审专家在资格性、符合性审查之后，应对符合条件的投标人的磋商文件技术部分和报价进行详细评审。</w:t>
      </w:r>
    </w:p>
    <w:p>
      <w:pPr>
        <w:autoSpaceDE w:val="0"/>
        <w:autoSpaceDN w:val="0"/>
        <w:adjustRightInd w:val="0"/>
        <w:spacing w:line="360" w:lineRule="auto"/>
        <w:ind w:firstLine="240"/>
        <w:rPr>
          <w:rFonts w:ascii="宋体" w:hAnsi="Segoe UI Symbol" w:cs="宋体"/>
          <w:color w:val="000000" w:themeColor="text1"/>
          <w:kern w:val="0"/>
          <w:szCs w:val="21"/>
          <w:lang w:val="zh-CN"/>
        </w:rPr>
      </w:pPr>
      <w:r>
        <w:rPr>
          <w:rFonts w:ascii="宋体" w:hAnsi="Segoe UI Symbol" w:cs="宋体"/>
          <w:color w:val="000000" w:themeColor="text1"/>
          <w:kern w:val="0"/>
          <w:szCs w:val="21"/>
          <w:lang w:val="zh-CN"/>
        </w:rPr>
        <w:t xml:space="preserve"> </w:t>
      </w:r>
      <w:r>
        <w:rPr>
          <w:rFonts w:hint="eastAsia" w:ascii="宋体" w:hAnsi="Segoe UI Symbol" w:cs="宋体"/>
          <w:color w:val="000000" w:themeColor="text1"/>
          <w:kern w:val="0"/>
          <w:szCs w:val="21"/>
          <w:lang w:val="zh-CN"/>
        </w:rPr>
        <w:t>（3）评标小组依据详细评审结果按投标人的得分由高到低推荐中标候选人。</w:t>
      </w:r>
    </w:p>
    <w:p>
      <w:pPr>
        <w:pStyle w:val="20"/>
        <w:snapToGrid w:val="0"/>
        <w:spacing w:line="360" w:lineRule="auto"/>
        <w:ind w:firstLine="422" w:firstLineChars="200"/>
        <w:textAlignment w:val="auto"/>
        <w:rPr>
          <w:b/>
          <w:color w:val="000000" w:themeColor="text1"/>
          <w:kern w:val="2"/>
        </w:rPr>
      </w:pPr>
      <w:bookmarkStart w:id="652" w:name="_Toc12166_WPSOffice_Level1"/>
      <w:r>
        <w:rPr>
          <w:rFonts w:hint="eastAsia"/>
          <w:b/>
          <w:color w:val="000000" w:themeColor="text1"/>
          <w:kern w:val="2"/>
        </w:rPr>
        <w:t>4</w:t>
      </w:r>
      <w:r>
        <w:rPr>
          <w:b/>
          <w:color w:val="000000" w:themeColor="text1"/>
          <w:kern w:val="2"/>
        </w:rPr>
        <w:t xml:space="preserve">. </w:t>
      </w:r>
      <w:r>
        <w:rPr>
          <w:rFonts w:hint="eastAsia"/>
          <w:b/>
          <w:color w:val="000000" w:themeColor="text1"/>
          <w:kern w:val="2"/>
        </w:rPr>
        <w:t>确定成交候选人</w:t>
      </w:r>
      <w:bookmarkEnd w:id="652"/>
    </w:p>
    <w:p>
      <w:pPr>
        <w:autoSpaceDE w:val="0"/>
        <w:autoSpaceDN w:val="0"/>
        <w:adjustRightInd w:val="0"/>
        <w:spacing w:line="360" w:lineRule="auto"/>
        <w:ind w:firstLine="240"/>
        <w:rPr>
          <w:rFonts w:ascii="宋体" w:hAnsi="Segoe UI Symbol" w:cs="宋体"/>
          <w:color w:val="000000" w:themeColor="text1"/>
          <w:kern w:val="0"/>
          <w:szCs w:val="21"/>
          <w:lang w:val="zh-CN"/>
        </w:rPr>
      </w:pPr>
      <w:bookmarkStart w:id="653" w:name="_Toc26471_WPSOffice_Level1"/>
      <w:r>
        <w:rPr>
          <w:rFonts w:hint="eastAsia" w:ascii="宋体" w:hAnsi="Cambria Math" w:cs="宋体"/>
          <w:color w:val="000000" w:themeColor="text1"/>
          <w:kern w:val="0"/>
          <w:szCs w:val="21"/>
        </w:rPr>
        <w:t>（1）</w:t>
      </w:r>
      <w:r>
        <w:rPr>
          <w:rFonts w:hint="eastAsia" w:ascii="宋体" w:hAnsi="Cambria Math" w:cs="宋体"/>
          <w:color w:val="000000" w:themeColor="text1"/>
          <w:kern w:val="0"/>
          <w:szCs w:val="21"/>
          <w:lang w:val="zh-CN"/>
        </w:rPr>
        <w:t>本次磋商采用综合评分法，由</w:t>
      </w:r>
      <w:r>
        <w:rPr>
          <w:rFonts w:hint="eastAsia" w:ascii="宋体" w:hAnsi="Segoe UI Symbol" w:cs="宋体"/>
          <w:color w:val="000000" w:themeColor="text1"/>
          <w:kern w:val="0"/>
          <w:szCs w:val="21"/>
          <w:lang w:val="zh-CN"/>
        </w:rPr>
        <w:t>评标小组依据详细评审结果按投标人的得分由高到低推荐</w:t>
      </w:r>
      <w:r>
        <w:rPr>
          <w:rFonts w:hint="eastAsia" w:ascii="宋体" w:hAnsi="Cambria Math" w:cs="宋体"/>
          <w:color w:val="000000" w:themeColor="text1"/>
          <w:kern w:val="0"/>
          <w:szCs w:val="21"/>
          <w:lang w:val="zh-CN"/>
        </w:rPr>
        <w:t>成交</w:t>
      </w:r>
      <w:r>
        <w:rPr>
          <w:rFonts w:hint="eastAsia" w:ascii="宋体" w:hAnsi="Segoe UI Symbol" w:cs="宋体"/>
          <w:color w:val="000000" w:themeColor="text1"/>
          <w:kern w:val="0"/>
          <w:szCs w:val="21"/>
          <w:lang w:val="zh-CN"/>
        </w:rPr>
        <w:t>候选人。</w:t>
      </w:r>
    </w:p>
    <w:p>
      <w:pPr>
        <w:autoSpaceDE w:val="0"/>
        <w:autoSpaceDN w:val="0"/>
        <w:adjustRightInd w:val="0"/>
        <w:spacing w:line="360" w:lineRule="auto"/>
        <w:ind w:firstLine="240"/>
        <w:rPr>
          <w:rFonts w:hint="eastAsia" w:ascii="宋体" w:hAnsi="Cambria Math" w:cs="宋体"/>
          <w:color w:val="000000" w:themeColor="text1"/>
          <w:kern w:val="0"/>
          <w:szCs w:val="21"/>
          <w:lang w:val="zh-CN"/>
        </w:rPr>
      </w:pPr>
      <w:r>
        <w:rPr>
          <w:rFonts w:hint="eastAsia" w:ascii="宋体" w:hAnsi="Cambria Math" w:cs="宋体"/>
          <w:color w:val="000000" w:themeColor="text1"/>
          <w:kern w:val="0"/>
          <w:szCs w:val="21"/>
          <w:lang w:val="zh-CN"/>
        </w:rPr>
        <w:t>（2）若得分相同的按投标报价由低到高排列，优先推荐报价低的投标人。</w:t>
      </w:r>
    </w:p>
    <w:p>
      <w:pPr>
        <w:autoSpaceDE w:val="0"/>
        <w:autoSpaceDN w:val="0"/>
        <w:adjustRightInd w:val="0"/>
        <w:spacing w:line="360" w:lineRule="auto"/>
        <w:ind w:firstLine="240"/>
        <w:rPr>
          <w:rFonts w:hint="eastAsia" w:ascii="宋体" w:hAnsi="Cambria Math" w:cs="宋体"/>
          <w:color w:val="000000" w:themeColor="text1"/>
          <w:kern w:val="0"/>
          <w:szCs w:val="21"/>
          <w:lang w:val="zh-CN"/>
        </w:rPr>
      </w:pPr>
      <w:r>
        <w:rPr>
          <w:rFonts w:hint="eastAsia" w:ascii="宋体" w:hAnsi="Cambria Math" w:cs="宋体"/>
          <w:color w:val="000000" w:themeColor="text1"/>
          <w:kern w:val="0"/>
          <w:szCs w:val="21"/>
          <w:lang w:val="zh-CN"/>
        </w:rPr>
        <w:t>（3）由评标小组组长主持，汇总各评审专家个人意见，形成评标小组集体推荐意见，确定成交候选人。</w:t>
      </w:r>
    </w:p>
    <w:bookmarkEnd w:id="653"/>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97554"/>
    <w:multiLevelType w:val="singleLevel"/>
    <w:tmpl w:val="8AF97554"/>
    <w:lvl w:ilvl="0" w:tentative="0">
      <w:start w:val="1"/>
      <w:numFmt w:val="decimal"/>
      <w:suff w:val="nothing"/>
      <w:lvlText w:val="（%1）"/>
      <w:lvlJc w:val="left"/>
    </w:lvl>
  </w:abstractNum>
  <w:abstractNum w:abstractNumId="1">
    <w:nsid w:val="DD8AE0C4"/>
    <w:multiLevelType w:val="singleLevel"/>
    <w:tmpl w:val="DD8AE0C4"/>
    <w:lvl w:ilvl="0" w:tentative="0">
      <w:start w:val="11"/>
      <w:numFmt w:val="chineseCounting"/>
      <w:suff w:val="nothing"/>
      <w:lvlText w:val="%1、"/>
      <w:lvlJc w:val="left"/>
      <w:rPr>
        <w:rFonts w:hint="eastAsia"/>
      </w:rPr>
    </w:lvl>
  </w:abstractNum>
  <w:abstractNum w:abstractNumId="2">
    <w:nsid w:val="00000006"/>
    <w:multiLevelType w:val="singleLevel"/>
    <w:tmpl w:val="00000006"/>
    <w:lvl w:ilvl="0" w:tentative="0">
      <w:start w:val="1"/>
      <w:numFmt w:val="decimal"/>
      <w:suff w:val="nothing"/>
      <w:lvlText w:val="（%1）"/>
      <w:lvlJc w:val="left"/>
      <w:pPr>
        <w:ind w:left="0" w:firstLine="0"/>
      </w:pPr>
      <w:rPr>
        <w:rFonts w:cs="Times New Roman"/>
      </w:rPr>
    </w:lvl>
  </w:abstractNum>
  <w:abstractNum w:abstractNumId="3">
    <w:nsid w:val="163B0525"/>
    <w:multiLevelType w:val="multilevel"/>
    <w:tmpl w:val="163B052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A20C6E"/>
    <w:multiLevelType w:val="singleLevel"/>
    <w:tmpl w:val="19A20C6E"/>
    <w:lvl w:ilvl="0" w:tentative="0">
      <w:start w:val="1"/>
      <w:numFmt w:val="decimal"/>
      <w:lvlText w:val="%1."/>
      <w:legacy w:legacy="1" w:legacySpace="0" w:legacyIndent="360"/>
      <w:lvlJc w:val="left"/>
      <w:rPr>
        <w:rFonts w:hint="eastAsia" w:ascii="宋体" w:hAnsi="宋体" w:eastAsia="宋体" w:cs="Times New Roman"/>
      </w:rPr>
    </w:lvl>
  </w:abstractNum>
  <w:abstractNum w:abstractNumId="5">
    <w:nsid w:val="1E0972FB"/>
    <w:multiLevelType w:val="singleLevel"/>
    <w:tmpl w:val="1E0972FB"/>
    <w:lvl w:ilvl="0" w:tentative="0">
      <w:start w:val="1"/>
      <w:numFmt w:val="decimal"/>
      <w:lvlText w:val="%1)"/>
      <w:legacy w:legacy="1" w:legacySpace="0" w:legacyIndent="360"/>
      <w:lvlJc w:val="left"/>
      <w:rPr>
        <w:rFonts w:hint="eastAsia" w:ascii="宋体" w:hAnsi="宋体" w:eastAsia="宋体" w:cs="Times New Roman"/>
      </w:rPr>
    </w:lvl>
  </w:abstractNum>
  <w:abstractNum w:abstractNumId="6">
    <w:nsid w:val="20C30B34"/>
    <w:multiLevelType w:val="singleLevel"/>
    <w:tmpl w:val="20C30B34"/>
    <w:lvl w:ilvl="0" w:tentative="0">
      <w:start w:val="1"/>
      <w:numFmt w:val="decimal"/>
      <w:lvlText w:val="%1."/>
      <w:legacy w:legacy="1" w:legacySpace="0" w:legacyIndent="360"/>
      <w:lvlJc w:val="left"/>
      <w:rPr>
        <w:rFonts w:hint="eastAsia" w:ascii="宋体" w:hAnsi="宋体" w:eastAsia="宋体" w:cs="Times New Roman"/>
      </w:rPr>
    </w:lvl>
  </w:abstractNum>
  <w:abstractNum w:abstractNumId="7">
    <w:nsid w:val="2B017AA6"/>
    <w:multiLevelType w:val="singleLevel"/>
    <w:tmpl w:val="2B017AA6"/>
    <w:lvl w:ilvl="0" w:tentative="0">
      <w:start w:val="1"/>
      <w:numFmt w:val="decimal"/>
      <w:lvlText w:val="%1)"/>
      <w:legacy w:legacy="1" w:legacySpace="0" w:legacyIndent="360"/>
      <w:lvlJc w:val="left"/>
      <w:rPr>
        <w:rFonts w:hint="eastAsia" w:ascii="宋体" w:hAnsi="宋体" w:eastAsia="宋体" w:cs="Times New Roman"/>
      </w:rPr>
    </w:lvl>
  </w:abstractNum>
  <w:abstractNum w:abstractNumId="8">
    <w:nsid w:val="310B53F7"/>
    <w:multiLevelType w:val="singleLevel"/>
    <w:tmpl w:val="310B53F7"/>
    <w:lvl w:ilvl="0" w:tentative="0">
      <w:start w:val="6"/>
      <w:numFmt w:val="chineseCounting"/>
      <w:suff w:val="nothing"/>
      <w:lvlText w:val="%1、"/>
      <w:lvlJc w:val="left"/>
      <w:rPr>
        <w:rFonts w:hint="eastAsia"/>
      </w:rPr>
    </w:lvl>
  </w:abstractNum>
  <w:abstractNum w:abstractNumId="9">
    <w:nsid w:val="37811C0C"/>
    <w:multiLevelType w:val="singleLevel"/>
    <w:tmpl w:val="37811C0C"/>
    <w:lvl w:ilvl="0" w:tentative="0">
      <w:start w:val="1"/>
      <w:numFmt w:val="decimal"/>
      <w:lvlText w:val="%1."/>
      <w:legacy w:legacy="1" w:legacySpace="0" w:legacyIndent="360"/>
      <w:lvlJc w:val="left"/>
      <w:rPr>
        <w:rFonts w:hint="eastAsia" w:ascii="宋体" w:hAnsi="宋体" w:eastAsia="宋体" w:cs="Times New Roman"/>
      </w:rPr>
    </w:lvl>
  </w:abstractNum>
  <w:abstractNum w:abstractNumId="10">
    <w:nsid w:val="49062D1E"/>
    <w:multiLevelType w:val="singleLevel"/>
    <w:tmpl w:val="49062D1E"/>
    <w:lvl w:ilvl="0" w:tentative="0">
      <w:start w:val="1"/>
      <w:numFmt w:val="decimal"/>
      <w:suff w:val="nothing"/>
      <w:lvlText w:val="（%1）"/>
      <w:lvlJc w:val="left"/>
    </w:lvl>
  </w:abstractNum>
  <w:abstractNum w:abstractNumId="11">
    <w:nsid w:val="73294233"/>
    <w:multiLevelType w:val="singleLevel"/>
    <w:tmpl w:val="73294233"/>
    <w:lvl w:ilvl="0" w:tentative="0">
      <w:start w:val="1"/>
      <w:numFmt w:val="decimal"/>
      <w:lvlText w:val="%1."/>
      <w:legacy w:legacy="1" w:legacySpace="0" w:legacyIndent="360"/>
      <w:lvlJc w:val="left"/>
      <w:rPr>
        <w:rFonts w:hint="eastAsia" w:ascii="宋体" w:hAnsi="宋体" w:eastAsia="宋体" w:cs="Times New Roman"/>
      </w:rPr>
    </w:lvl>
  </w:abstractNum>
  <w:num w:numId="1">
    <w:abstractNumId w:val="8"/>
  </w:num>
  <w:num w:numId="2">
    <w:abstractNumId w:val="6"/>
  </w:num>
  <w:num w:numId="3">
    <w:abstractNumId w:val="4"/>
  </w:num>
  <w:num w:numId="4">
    <w:abstractNumId w:val="9"/>
  </w:num>
  <w:num w:numId="5">
    <w:abstractNumId w:val="11"/>
  </w:num>
  <w:num w:numId="6">
    <w:abstractNumId w:val="5"/>
  </w:num>
  <w:num w:numId="7">
    <w:abstractNumId w:val="7"/>
  </w:num>
  <w:num w:numId="8">
    <w:abstractNumId w:val="0"/>
  </w:num>
  <w:num w:numId="9">
    <w:abstractNumId w:val="2"/>
    <w:lvlOverride w:ilvl="0">
      <w:startOverride w:val="1"/>
    </w:lvlOverride>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1A"/>
    <w:rsid w:val="00017FE1"/>
    <w:rsid w:val="000D42C4"/>
    <w:rsid w:val="00143D4C"/>
    <w:rsid w:val="00211BEE"/>
    <w:rsid w:val="00363E22"/>
    <w:rsid w:val="003D61A2"/>
    <w:rsid w:val="00421184"/>
    <w:rsid w:val="004909B2"/>
    <w:rsid w:val="004E153F"/>
    <w:rsid w:val="00533C2A"/>
    <w:rsid w:val="00544D27"/>
    <w:rsid w:val="00551272"/>
    <w:rsid w:val="00564171"/>
    <w:rsid w:val="005906AD"/>
    <w:rsid w:val="005A05D7"/>
    <w:rsid w:val="006327D9"/>
    <w:rsid w:val="00664565"/>
    <w:rsid w:val="006B10BC"/>
    <w:rsid w:val="006E7088"/>
    <w:rsid w:val="0074568A"/>
    <w:rsid w:val="00766DCC"/>
    <w:rsid w:val="007A25F5"/>
    <w:rsid w:val="008422B8"/>
    <w:rsid w:val="008457AB"/>
    <w:rsid w:val="00866782"/>
    <w:rsid w:val="008A3013"/>
    <w:rsid w:val="00925158"/>
    <w:rsid w:val="00A81173"/>
    <w:rsid w:val="00A84558"/>
    <w:rsid w:val="00AB0B8A"/>
    <w:rsid w:val="00AD738D"/>
    <w:rsid w:val="00AE0EFF"/>
    <w:rsid w:val="00B4788C"/>
    <w:rsid w:val="00BB0D33"/>
    <w:rsid w:val="00BC73EA"/>
    <w:rsid w:val="00BD0789"/>
    <w:rsid w:val="00C8157C"/>
    <w:rsid w:val="00CA093F"/>
    <w:rsid w:val="00CC2BC2"/>
    <w:rsid w:val="00CC4904"/>
    <w:rsid w:val="00CC60EA"/>
    <w:rsid w:val="00D02F5A"/>
    <w:rsid w:val="00D5277C"/>
    <w:rsid w:val="00DC051A"/>
    <w:rsid w:val="00DF1A2C"/>
    <w:rsid w:val="00EB0C89"/>
    <w:rsid w:val="00EB7FB4"/>
    <w:rsid w:val="00ED587F"/>
    <w:rsid w:val="00EE615E"/>
    <w:rsid w:val="00F51161"/>
    <w:rsid w:val="00FE5D40"/>
    <w:rsid w:val="013962BC"/>
    <w:rsid w:val="01A65B05"/>
    <w:rsid w:val="01F33C21"/>
    <w:rsid w:val="01F3514D"/>
    <w:rsid w:val="02237C07"/>
    <w:rsid w:val="02290506"/>
    <w:rsid w:val="02510E26"/>
    <w:rsid w:val="02531BAA"/>
    <w:rsid w:val="0255458F"/>
    <w:rsid w:val="02651784"/>
    <w:rsid w:val="0297207E"/>
    <w:rsid w:val="02B03A11"/>
    <w:rsid w:val="02B04070"/>
    <w:rsid w:val="02E41B3A"/>
    <w:rsid w:val="03194C32"/>
    <w:rsid w:val="031D7AE2"/>
    <w:rsid w:val="033C6D96"/>
    <w:rsid w:val="033E1237"/>
    <w:rsid w:val="0344404B"/>
    <w:rsid w:val="03550B42"/>
    <w:rsid w:val="037B1B97"/>
    <w:rsid w:val="038F42B7"/>
    <w:rsid w:val="03B47AEB"/>
    <w:rsid w:val="03B955C5"/>
    <w:rsid w:val="048B15F0"/>
    <w:rsid w:val="04D60F22"/>
    <w:rsid w:val="050D6ECD"/>
    <w:rsid w:val="05171C26"/>
    <w:rsid w:val="051C46B7"/>
    <w:rsid w:val="06637FBF"/>
    <w:rsid w:val="06B25282"/>
    <w:rsid w:val="07AE6979"/>
    <w:rsid w:val="089B2493"/>
    <w:rsid w:val="092F05F2"/>
    <w:rsid w:val="0A09531D"/>
    <w:rsid w:val="0A130BDF"/>
    <w:rsid w:val="0A1D0FDD"/>
    <w:rsid w:val="0A817D10"/>
    <w:rsid w:val="0AD04BAE"/>
    <w:rsid w:val="0B261CD9"/>
    <w:rsid w:val="0B342922"/>
    <w:rsid w:val="0B4B4BF1"/>
    <w:rsid w:val="0BB56184"/>
    <w:rsid w:val="0BC00EFC"/>
    <w:rsid w:val="0C693D66"/>
    <w:rsid w:val="0C8460BB"/>
    <w:rsid w:val="0C8D04AD"/>
    <w:rsid w:val="0C9052A8"/>
    <w:rsid w:val="0CCB32AA"/>
    <w:rsid w:val="0D1307FC"/>
    <w:rsid w:val="0D1450C5"/>
    <w:rsid w:val="0DAB6E7C"/>
    <w:rsid w:val="0DD83377"/>
    <w:rsid w:val="0E30509E"/>
    <w:rsid w:val="0EB0618B"/>
    <w:rsid w:val="0EB13715"/>
    <w:rsid w:val="0FCB4898"/>
    <w:rsid w:val="0FE53660"/>
    <w:rsid w:val="0FEA5255"/>
    <w:rsid w:val="10031873"/>
    <w:rsid w:val="10277A7F"/>
    <w:rsid w:val="1028053A"/>
    <w:rsid w:val="10593789"/>
    <w:rsid w:val="10805590"/>
    <w:rsid w:val="10905E3E"/>
    <w:rsid w:val="10BF2107"/>
    <w:rsid w:val="11816EB5"/>
    <w:rsid w:val="123705F1"/>
    <w:rsid w:val="123C6177"/>
    <w:rsid w:val="12522DC2"/>
    <w:rsid w:val="12C25FAB"/>
    <w:rsid w:val="12F6544F"/>
    <w:rsid w:val="13240208"/>
    <w:rsid w:val="13D674D6"/>
    <w:rsid w:val="13FA35F0"/>
    <w:rsid w:val="140B1CA9"/>
    <w:rsid w:val="14395EEC"/>
    <w:rsid w:val="14B10845"/>
    <w:rsid w:val="14B211DF"/>
    <w:rsid w:val="151F0389"/>
    <w:rsid w:val="154544A5"/>
    <w:rsid w:val="155157EF"/>
    <w:rsid w:val="15990478"/>
    <w:rsid w:val="15AA11AA"/>
    <w:rsid w:val="15CC5ADA"/>
    <w:rsid w:val="15D05415"/>
    <w:rsid w:val="15EF30DC"/>
    <w:rsid w:val="15FC2ABD"/>
    <w:rsid w:val="16241D65"/>
    <w:rsid w:val="163D6460"/>
    <w:rsid w:val="16417A38"/>
    <w:rsid w:val="166C5859"/>
    <w:rsid w:val="174F52CD"/>
    <w:rsid w:val="17AE407C"/>
    <w:rsid w:val="17BE123C"/>
    <w:rsid w:val="1804487E"/>
    <w:rsid w:val="18151CE8"/>
    <w:rsid w:val="18157A5C"/>
    <w:rsid w:val="18314106"/>
    <w:rsid w:val="18EB2DE0"/>
    <w:rsid w:val="18F2663E"/>
    <w:rsid w:val="18F27B58"/>
    <w:rsid w:val="190865C6"/>
    <w:rsid w:val="1AB66BE0"/>
    <w:rsid w:val="1AB77D24"/>
    <w:rsid w:val="1B1357A2"/>
    <w:rsid w:val="1B3C6AEE"/>
    <w:rsid w:val="1B6340D1"/>
    <w:rsid w:val="1B9C7713"/>
    <w:rsid w:val="1B9E7B48"/>
    <w:rsid w:val="1BAB6E68"/>
    <w:rsid w:val="1BF26305"/>
    <w:rsid w:val="1C8B511A"/>
    <w:rsid w:val="1D005663"/>
    <w:rsid w:val="1D145EEE"/>
    <w:rsid w:val="1D1D508F"/>
    <w:rsid w:val="1DD7086B"/>
    <w:rsid w:val="1DED1A7B"/>
    <w:rsid w:val="1E3C2AE2"/>
    <w:rsid w:val="1E7458D7"/>
    <w:rsid w:val="1F0C12AA"/>
    <w:rsid w:val="1FC253B3"/>
    <w:rsid w:val="1FFB6A5D"/>
    <w:rsid w:val="20B701C2"/>
    <w:rsid w:val="20BD7106"/>
    <w:rsid w:val="2135438B"/>
    <w:rsid w:val="215E6111"/>
    <w:rsid w:val="223741F4"/>
    <w:rsid w:val="2272471F"/>
    <w:rsid w:val="22A51002"/>
    <w:rsid w:val="22A70F73"/>
    <w:rsid w:val="22ED2379"/>
    <w:rsid w:val="231C2D1D"/>
    <w:rsid w:val="234071C7"/>
    <w:rsid w:val="234E4249"/>
    <w:rsid w:val="234F4CBB"/>
    <w:rsid w:val="23566B72"/>
    <w:rsid w:val="236B5370"/>
    <w:rsid w:val="23A07C15"/>
    <w:rsid w:val="23B15FB4"/>
    <w:rsid w:val="246C4D29"/>
    <w:rsid w:val="24942FA1"/>
    <w:rsid w:val="24947C9F"/>
    <w:rsid w:val="24E1613C"/>
    <w:rsid w:val="24E7691E"/>
    <w:rsid w:val="252A416A"/>
    <w:rsid w:val="256409ED"/>
    <w:rsid w:val="25A5515C"/>
    <w:rsid w:val="26133C3C"/>
    <w:rsid w:val="2620283D"/>
    <w:rsid w:val="26397D0A"/>
    <w:rsid w:val="26752E66"/>
    <w:rsid w:val="269B59DB"/>
    <w:rsid w:val="26C835BD"/>
    <w:rsid w:val="26FD0837"/>
    <w:rsid w:val="274758EE"/>
    <w:rsid w:val="27DA4616"/>
    <w:rsid w:val="2801265F"/>
    <w:rsid w:val="28160041"/>
    <w:rsid w:val="28186B2A"/>
    <w:rsid w:val="28B53CD2"/>
    <w:rsid w:val="28E44ECC"/>
    <w:rsid w:val="28F72FDE"/>
    <w:rsid w:val="294F2B13"/>
    <w:rsid w:val="2952689E"/>
    <w:rsid w:val="29614E2B"/>
    <w:rsid w:val="297778A3"/>
    <w:rsid w:val="29996EEB"/>
    <w:rsid w:val="29C2448B"/>
    <w:rsid w:val="29C90D6C"/>
    <w:rsid w:val="29CF6DC7"/>
    <w:rsid w:val="29E163F5"/>
    <w:rsid w:val="29E225AB"/>
    <w:rsid w:val="29F109F1"/>
    <w:rsid w:val="2A20596B"/>
    <w:rsid w:val="2A5318CB"/>
    <w:rsid w:val="2A6A04F4"/>
    <w:rsid w:val="2A777730"/>
    <w:rsid w:val="2A7B19DC"/>
    <w:rsid w:val="2B074833"/>
    <w:rsid w:val="2BDC1BA8"/>
    <w:rsid w:val="2BF84EC1"/>
    <w:rsid w:val="2C0566C4"/>
    <w:rsid w:val="2C1912F6"/>
    <w:rsid w:val="2C6A52E5"/>
    <w:rsid w:val="2C90513D"/>
    <w:rsid w:val="2CA51CA8"/>
    <w:rsid w:val="2CEA1098"/>
    <w:rsid w:val="2CEB27FE"/>
    <w:rsid w:val="2CED65C1"/>
    <w:rsid w:val="2D251982"/>
    <w:rsid w:val="2D4E4F0E"/>
    <w:rsid w:val="2D8E475B"/>
    <w:rsid w:val="2DBA2B48"/>
    <w:rsid w:val="2DCA3BDB"/>
    <w:rsid w:val="2DD5096B"/>
    <w:rsid w:val="2DDD6D9E"/>
    <w:rsid w:val="2E130114"/>
    <w:rsid w:val="2E67675B"/>
    <w:rsid w:val="2E6E4DDC"/>
    <w:rsid w:val="2F290CFB"/>
    <w:rsid w:val="2F6E673F"/>
    <w:rsid w:val="2FBF71ED"/>
    <w:rsid w:val="2FCE18F8"/>
    <w:rsid w:val="304A35FD"/>
    <w:rsid w:val="306C06A7"/>
    <w:rsid w:val="30F15588"/>
    <w:rsid w:val="30FC251F"/>
    <w:rsid w:val="318D5652"/>
    <w:rsid w:val="319E537C"/>
    <w:rsid w:val="31D645F8"/>
    <w:rsid w:val="31EC60BA"/>
    <w:rsid w:val="32A12CE5"/>
    <w:rsid w:val="32BF282C"/>
    <w:rsid w:val="330B156F"/>
    <w:rsid w:val="33105925"/>
    <w:rsid w:val="33301E76"/>
    <w:rsid w:val="33336945"/>
    <w:rsid w:val="33697F1D"/>
    <w:rsid w:val="33C74212"/>
    <w:rsid w:val="33FE4FD8"/>
    <w:rsid w:val="347E6277"/>
    <w:rsid w:val="349E4449"/>
    <w:rsid w:val="34AF1632"/>
    <w:rsid w:val="34D02E27"/>
    <w:rsid w:val="34D86714"/>
    <w:rsid w:val="34DA0F93"/>
    <w:rsid w:val="350549A1"/>
    <w:rsid w:val="3524699B"/>
    <w:rsid w:val="35334DD6"/>
    <w:rsid w:val="35A32186"/>
    <w:rsid w:val="35D25DB0"/>
    <w:rsid w:val="36380959"/>
    <w:rsid w:val="36C729D1"/>
    <w:rsid w:val="36F20D7B"/>
    <w:rsid w:val="37355BDD"/>
    <w:rsid w:val="373D3138"/>
    <w:rsid w:val="373E67A6"/>
    <w:rsid w:val="37552997"/>
    <w:rsid w:val="378D286D"/>
    <w:rsid w:val="37990DF7"/>
    <w:rsid w:val="380E1B13"/>
    <w:rsid w:val="381F2ECD"/>
    <w:rsid w:val="38414066"/>
    <w:rsid w:val="3872339D"/>
    <w:rsid w:val="389D65C3"/>
    <w:rsid w:val="38C8140E"/>
    <w:rsid w:val="38D37901"/>
    <w:rsid w:val="38E5702D"/>
    <w:rsid w:val="390D6076"/>
    <w:rsid w:val="39471CF4"/>
    <w:rsid w:val="398D5593"/>
    <w:rsid w:val="39C86F85"/>
    <w:rsid w:val="3A5E768B"/>
    <w:rsid w:val="3A687356"/>
    <w:rsid w:val="3B954555"/>
    <w:rsid w:val="3BCB4CE4"/>
    <w:rsid w:val="3BDF791D"/>
    <w:rsid w:val="3C27062C"/>
    <w:rsid w:val="3C494296"/>
    <w:rsid w:val="3C9B69D1"/>
    <w:rsid w:val="3CAF16EB"/>
    <w:rsid w:val="3CDC66BA"/>
    <w:rsid w:val="3CEC3FB7"/>
    <w:rsid w:val="3D0A18C2"/>
    <w:rsid w:val="3D8D76C7"/>
    <w:rsid w:val="3E0E110E"/>
    <w:rsid w:val="3E87575C"/>
    <w:rsid w:val="3EB1174D"/>
    <w:rsid w:val="3EC006DA"/>
    <w:rsid w:val="3EEC2049"/>
    <w:rsid w:val="3F513CE5"/>
    <w:rsid w:val="3F790FD9"/>
    <w:rsid w:val="3FAC26FE"/>
    <w:rsid w:val="3FC74871"/>
    <w:rsid w:val="3FE4009E"/>
    <w:rsid w:val="402451E9"/>
    <w:rsid w:val="405C6AC0"/>
    <w:rsid w:val="408C56CC"/>
    <w:rsid w:val="40951B11"/>
    <w:rsid w:val="40B7219B"/>
    <w:rsid w:val="41290368"/>
    <w:rsid w:val="4163127A"/>
    <w:rsid w:val="41B83B77"/>
    <w:rsid w:val="41BF0344"/>
    <w:rsid w:val="423C20DA"/>
    <w:rsid w:val="42444F02"/>
    <w:rsid w:val="426342D6"/>
    <w:rsid w:val="428700FC"/>
    <w:rsid w:val="42C77AEF"/>
    <w:rsid w:val="42CE3C8B"/>
    <w:rsid w:val="42DC031A"/>
    <w:rsid w:val="439E31D7"/>
    <w:rsid w:val="43D765EA"/>
    <w:rsid w:val="43F37285"/>
    <w:rsid w:val="4422018A"/>
    <w:rsid w:val="445116EF"/>
    <w:rsid w:val="44885ABD"/>
    <w:rsid w:val="4495228D"/>
    <w:rsid w:val="44A43EB6"/>
    <w:rsid w:val="44A60EFA"/>
    <w:rsid w:val="44DE6101"/>
    <w:rsid w:val="44ED0117"/>
    <w:rsid w:val="44F34374"/>
    <w:rsid w:val="45DB7881"/>
    <w:rsid w:val="45DD3B83"/>
    <w:rsid w:val="45F234D3"/>
    <w:rsid w:val="45FE12DA"/>
    <w:rsid w:val="4654398E"/>
    <w:rsid w:val="46B837C1"/>
    <w:rsid w:val="484628E1"/>
    <w:rsid w:val="48677800"/>
    <w:rsid w:val="48AD6DDD"/>
    <w:rsid w:val="49205F5F"/>
    <w:rsid w:val="496D03B4"/>
    <w:rsid w:val="49837D1B"/>
    <w:rsid w:val="4A487655"/>
    <w:rsid w:val="4A5E0C22"/>
    <w:rsid w:val="4AC066FE"/>
    <w:rsid w:val="4AE45595"/>
    <w:rsid w:val="4B000BF6"/>
    <w:rsid w:val="4B341091"/>
    <w:rsid w:val="4B895F85"/>
    <w:rsid w:val="4B936D2D"/>
    <w:rsid w:val="4BD66B1A"/>
    <w:rsid w:val="4BFB263A"/>
    <w:rsid w:val="4C0A4C5C"/>
    <w:rsid w:val="4C0A6BE7"/>
    <w:rsid w:val="4C126DCC"/>
    <w:rsid w:val="4C537625"/>
    <w:rsid w:val="4CA72C60"/>
    <w:rsid w:val="4CB81C06"/>
    <w:rsid w:val="4CBB1A1F"/>
    <w:rsid w:val="4CE53886"/>
    <w:rsid w:val="4CF746DB"/>
    <w:rsid w:val="4CF76465"/>
    <w:rsid w:val="4D237C69"/>
    <w:rsid w:val="4D2A3019"/>
    <w:rsid w:val="4E5361D7"/>
    <w:rsid w:val="4EAA0C7C"/>
    <w:rsid w:val="4EC02E2D"/>
    <w:rsid w:val="4ED56F60"/>
    <w:rsid w:val="4ED600BD"/>
    <w:rsid w:val="4F2073A9"/>
    <w:rsid w:val="4F537E40"/>
    <w:rsid w:val="4F8A19FD"/>
    <w:rsid w:val="5025194A"/>
    <w:rsid w:val="506753FD"/>
    <w:rsid w:val="50A60666"/>
    <w:rsid w:val="50FC20DC"/>
    <w:rsid w:val="510C139C"/>
    <w:rsid w:val="516C771B"/>
    <w:rsid w:val="51A52087"/>
    <w:rsid w:val="51B23327"/>
    <w:rsid w:val="51CE6468"/>
    <w:rsid w:val="51F55507"/>
    <w:rsid w:val="522543E6"/>
    <w:rsid w:val="52E52341"/>
    <w:rsid w:val="531854F8"/>
    <w:rsid w:val="536E494E"/>
    <w:rsid w:val="537810BE"/>
    <w:rsid w:val="540577B6"/>
    <w:rsid w:val="54552905"/>
    <w:rsid w:val="55BD5C65"/>
    <w:rsid w:val="560670A2"/>
    <w:rsid w:val="565C2AD2"/>
    <w:rsid w:val="565E4C23"/>
    <w:rsid w:val="567B3210"/>
    <w:rsid w:val="56BC15EE"/>
    <w:rsid w:val="57902624"/>
    <w:rsid w:val="57993FFE"/>
    <w:rsid w:val="58146A59"/>
    <w:rsid w:val="58340D68"/>
    <w:rsid w:val="58C6675A"/>
    <w:rsid w:val="58F624D8"/>
    <w:rsid w:val="591B3D9A"/>
    <w:rsid w:val="593D1C27"/>
    <w:rsid w:val="598B0FBD"/>
    <w:rsid w:val="598E77AE"/>
    <w:rsid w:val="59937534"/>
    <w:rsid w:val="59CC0F3D"/>
    <w:rsid w:val="5A4355C9"/>
    <w:rsid w:val="5A5B31DA"/>
    <w:rsid w:val="5B0974D1"/>
    <w:rsid w:val="5B100A08"/>
    <w:rsid w:val="5B5E0BBA"/>
    <w:rsid w:val="5B6870E3"/>
    <w:rsid w:val="5B9861A0"/>
    <w:rsid w:val="5BE26E6D"/>
    <w:rsid w:val="5C08451A"/>
    <w:rsid w:val="5C2A4B43"/>
    <w:rsid w:val="5C3B52BC"/>
    <w:rsid w:val="5C586D9F"/>
    <w:rsid w:val="5C7228AC"/>
    <w:rsid w:val="5C8E27F2"/>
    <w:rsid w:val="5CD82A83"/>
    <w:rsid w:val="5D1B1B2B"/>
    <w:rsid w:val="5E264761"/>
    <w:rsid w:val="5E3A5D5F"/>
    <w:rsid w:val="5E4C5A9D"/>
    <w:rsid w:val="5E7063C3"/>
    <w:rsid w:val="5E727878"/>
    <w:rsid w:val="5E90133F"/>
    <w:rsid w:val="5EFE514B"/>
    <w:rsid w:val="5F924D43"/>
    <w:rsid w:val="601576BD"/>
    <w:rsid w:val="609B4B62"/>
    <w:rsid w:val="60C3416C"/>
    <w:rsid w:val="60D23D5A"/>
    <w:rsid w:val="610A2E2E"/>
    <w:rsid w:val="61353734"/>
    <w:rsid w:val="616A66AD"/>
    <w:rsid w:val="61C87A84"/>
    <w:rsid w:val="62164868"/>
    <w:rsid w:val="622D6B4B"/>
    <w:rsid w:val="6251520E"/>
    <w:rsid w:val="63146DE4"/>
    <w:rsid w:val="631F23F5"/>
    <w:rsid w:val="63503805"/>
    <w:rsid w:val="63855DDE"/>
    <w:rsid w:val="643B4B48"/>
    <w:rsid w:val="64486990"/>
    <w:rsid w:val="64554D72"/>
    <w:rsid w:val="64D819CF"/>
    <w:rsid w:val="65804469"/>
    <w:rsid w:val="65B96657"/>
    <w:rsid w:val="65DA4916"/>
    <w:rsid w:val="65FB63C5"/>
    <w:rsid w:val="66263D5C"/>
    <w:rsid w:val="665C7367"/>
    <w:rsid w:val="66667881"/>
    <w:rsid w:val="66692CA5"/>
    <w:rsid w:val="6697020B"/>
    <w:rsid w:val="67272A4F"/>
    <w:rsid w:val="678204B2"/>
    <w:rsid w:val="678801AF"/>
    <w:rsid w:val="67B267CB"/>
    <w:rsid w:val="67BE6C6F"/>
    <w:rsid w:val="68594453"/>
    <w:rsid w:val="685D1717"/>
    <w:rsid w:val="68C47C37"/>
    <w:rsid w:val="68CC2BF2"/>
    <w:rsid w:val="68F32399"/>
    <w:rsid w:val="697F145C"/>
    <w:rsid w:val="69A5245D"/>
    <w:rsid w:val="69EE3F27"/>
    <w:rsid w:val="6A2245BB"/>
    <w:rsid w:val="6A3377DD"/>
    <w:rsid w:val="6AD90935"/>
    <w:rsid w:val="6AF22A0D"/>
    <w:rsid w:val="6AFD2CC9"/>
    <w:rsid w:val="6B631877"/>
    <w:rsid w:val="6B6E70DB"/>
    <w:rsid w:val="6C0E1F7C"/>
    <w:rsid w:val="6C333A20"/>
    <w:rsid w:val="6C5533A0"/>
    <w:rsid w:val="6D522FF6"/>
    <w:rsid w:val="6D9308A5"/>
    <w:rsid w:val="6DC40D48"/>
    <w:rsid w:val="6DCE36DA"/>
    <w:rsid w:val="6E8A6681"/>
    <w:rsid w:val="6EEC68AA"/>
    <w:rsid w:val="6F9F55EE"/>
    <w:rsid w:val="6FC72116"/>
    <w:rsid w:val="6FCC0479"/>
    <w:rsid w:val="704826EE"/>
    <w:rsid w:val="70730114"/>
    <w:rsid w:val="71083AD8"/>
    <w:rsid w:val="71233748"/>
    <w:rsid w:val="712715E2"/>
    <w:rsid w:val="715F022C"/>
    <w:rsid w:val="7220715E"/>
    <w:rsid w:val="722F60D1"/>
    <w:rsid w:val="723245EE"/>
    <w:rsid w:val="724328A2"/>
    <w:rsid w:val="728C5235"/>
    <w:rsid w:val="72CD356A"/>
    <w:rsid w:val="7372331A"/>
    <w:rsid w:val="73B06FD3"/>
    <w:rsid w:val="7428614E"/>
    <w:rsid w:val="74CA61B9"/>
    <w:rsid w:val="74F401AC"/>
    <w:rsid w:val="75876BD7"/>
    <w:rsid w:val="759E46FB"/>
    <w:rsid w:val="75A67C31"/>
    <w:rsid w:val="7600181A"/>
    <w:rsid w:val="760A2CC9"/>
    <w:rsid w:val="76135A9D"/>
    <w:rsid w:val="763F7352"/>
    <w:rsid w:val="7645207C"/>
    <w:rsid w:val="76B13A8C"/>
    <w:rsid w:val="76D645D4"/>
    <w:rsid w:val="76E94D53"/>
    <w:rsid w:val="7719016E"/>
    <w:rsid w:val="7790594B"/>
    <w:rsid w:val="77C0714C"/>
    <w:rsid w:val="787F36D6"/>
    <w:rsid w:val="788B35F9"/>
    <w:rsid w:val="788F309A"/>
    <w:rsid w:val="793F7846"/>
    <w:rsid w:val="7B957A74"/>
    <w:rsid w:val="7BCE7310"/>
    <w:rsid w:val="7BD01A88"/>
    <w:rsid w:val="7BD506BA"/>
    <w:rsid w:val="7BE567D5"/>
    <w:rsid w:val="7C1A6E98"/>
    <w:rsid w:val="7C7A070E"/>
    <w:rsid w:val="7CAE5674"/>
    <w:rsid w:val="7CDA2B57"/>
    <w:rsid w:val="7CFB56BC"/>
    <w:rsid w:val="7D2A51BF"/>
    <w:rsid w:val="7D963550"/>
    <w:rsid w:val="7E4623EB"/>
    <w:rsid w:val="7E5C50C2"/>
    <w:rsid w:val="7E823BAE"/>
    <w:rsid w:val="7E886655"/>
    <w:rsid w:val="7ED32C49"/>
    <w:rsid w:val="7F02003C"/>
    <w:rsid w:val="7F223A1F"/>
    <w:rsid w:val="7F3D5469"/>
    <w:rsid w:val="7F534A0C"/>
    <w:rsid w:val="7F7B4C6E"/>
    <w:rsid w:val="7F8E48C3"/>
    <w:rsid w:val="7FBF1D12"/>
    <w:rsid w:val="7FC564FA"/>
    <w:rsid w:val="7FF24F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keepLines/>
      <w:spacing w:before="340" w:after="330" w:line="576" w:lineRule="auto"/>
      <w:outlineLvl w:val="0"/>
    </w:pPr>
    <w:rPr>
      <w:b/>
      <w:kern w:val="44"/>
      <w:sz w:val="44"/>
    </w:rPr>
  </w:style>
  <w:style w:type="paragraph" w:styleId="5">
    <w:name w:val="heading 2"/>
    <w:basedOn w:val="1"/>
    <w:next w:val="1"/>
    <w:link w:val="28"/>
    <w:qFormat/>
    <w:uiPriority w:val="0"/>
    <w:pPr>
      <w:keepNext/>
      <w:keepLines/>
      <w:spacing w:before="240" w:line="400" w:lineRule="exact"/>
      <w:outlineLvl w:val="1"/>
    </w:pPr>
    <w:rPr>
      <w:rFonts w:ascii="Arial" w:hAnsi="Arial"/>
      <w:b/>
      <w:color w:val="000000"/>
      <w:spacing w:val="40"/>
      <w:sz w:val="32"/>
    </w:rPr>
  </w:style>
  <w:style w:type="paragraph" w:styleId="6">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style>
  <w:style w:type="paragraph" w:styleId="3">
    <w:name w:val="toc 5"/>
    <w:basedOn w:val="1"/>
    <w:next w:val="1"/>
    <w:qFormat/>
    <w:uiPriority w:val="39"/>
    <w:pPr>
      <w:ind w:left="840"/>
    </w:pPr>
    <w:rPr>
      <w:sz w:val="18"/>
      <w:szCs w:val="18"/>
    </w:rPr>
  </w:style>
  <w:style w:type="paragraph" w:styleId="8">
    <w:name w:val="Document Map"/>
    <w:basedOn w:val="1"/>
    <w:link w:val="35"/>
    <w:qFormat/>
    <w:uiPriority w:val="0"/>
    <w:rPr>
      <w:rFonts w:ascii="宋体"/>
      <w:sz w:val="18"/>
      <w:szCs w:val="18"/>
    </w:rPr>
  </w:style>
  <w:style w:type="paragraph" w:styleId="9">
    <w:name w:val="Block Text"/>
    <w:basedOn w:val="1"/>
    <w:qFormat/>
    <w:uiPriority w:val="0"/>
    <w:pPr>
      <w:adjustRightInd w:val="0"/>
      <w:ind w:left="420" w:right="33"/>
      <w:jc w:val="left"/>
      <w:textAlignment w:val="baseline"/>
    </w:pPr>
    <w:rPr>
      <w:kern w:val="0"/>
      <w:sz w:val="24"/>
    </w:rPr>
  </w:style>
  <w:style w:type="paragraph" w:styleId="10">
    <w:name w:val="Plain Text"/>
    <w:basedOn w:val="1"/>
    <w:next w:val="1"/>
    <w:unhideWhenUsed/>
    <w:qFormat/>
    <w:uiPriority w:val="0"/>
    <w:rPr>
      <w:rFonts w:ascii="宋体"/>
    </w:rPr>
  </w:style>
  <w:style w:type="paragraph" w:styleId="11">
    <w:name w:val="Balloon Text"/>
    <w:basedOn w:val="1"/>
    <w:link w:val="32"/>
    <w:qFormat/>
    <w:uiPriority w:val="0"/>
    <w:rPr>
      <w:sz w:val="18"/>
      <w:szCs w:val="18"/>
    </w:rPr>
  </w:style>
  <w:style w:type="paragraph" w:styleId="12">
    <w:name w:val="footer"/>
    <w:basedOn w:val="1"/>
    <w:link w:val="34"/>
    <w:qFormat/>
    <w:uiPriority w:val="0"/>
    <w:pPr>
      <w:tabs>
        <w:tab w:val="center" w:pos="4153"/>
        <w:tab w:val="right" w:pos="8306"/>
      </w:tabs>
      <w:snapToGrid w:val="0"/>
      <w:jc w:val="left"/>
    </w:pPr>
    <w:rPr>
      <w:sz w:val="18"/>
      <w:szCs w:val="18"/>
    </w:rPr>
  </w:style>
  <w:style w:type="paragraph" w:styleId="13">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semiHidden/>
    <w:qFormat/>
    <w:uiPriority w:val="0"/>
    <w:pPr>
      <w:ind w:left="420" w:left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qFormat/>
    <w:uiPriority w:val="99"/>
    <w:rPr>
      <w:rFonts w:cs="Times New Roman"/>
      <w:color w:val="333333"/>
      <w:u w:val="none"/>
    </w:rPr>
  </w:style>
  <w:style w:type="paragraph" w:customStyle="1" w:styleId="20">
    <w:name w:val="样式1"/>
    <w:basedOn w:val="1"/>
    <w:qFormat/>
    <w:uiPriority w:val="99"/>
    <w:pPr>
      <w:adjustRightInd w:val="0"/>
      <w:textAlignment w:val="baseline"/>
    </w:pPr>
    <w:rPr>
      <w:rFonts w:ascii="宋体" w:hAnsi="宋体"/>
      <w:kern w:val="0"/>
      <w:szCs w:val="21"/>
    </w:rPr>
  </w:style>
  <w:style w:type="paragraph" w:customStyle="1" w:styleId="21">
    <w:name w:val="样式 小四 行距: 1.5 倍行距"/>
    <w:basedOn w:val="1"/>
    <w:qFormat/>
    <w:uiPriority w:val="0"/>
    <w:pPr>
      <w:spacing w:afterLines="50" w:line="360" w:lineRule="auto"/>
      <w:ind w:firstLine="200" w:firstLineChars="200"/>
    </w:pPr>
    <w:rPr>
      <w:rFonts w:cs="宋体"/>
      <w:sz w:val="24"/>
      <w:szCs w:val="20"/>
    </w:rPr>
  </w:style>
  <w:style w:type="paragraph" w:customStyle="1" w:styleId="22">
    <w:name w:val="样式 样式 样式 样式79 + 段后: 0.5 行 + 自动设置 + 仿宋_GB2312 加粗"/>
    <w:basedOn w:val="1"/>
    <w:qFormat/>
    <w:uiPriority w:val="0"/>
    <w:pPr>
      <w:widowControl/>
      <w:tabs>
        <w:tab w:val="left" w:pos="0"/>
        <w:tab w:val="left" w:pos="840"/>
        <w:tab w:val="left" w:pos="1588"/>
      </w:tabs>
      <w:adjustRightInd w:val="0"/>
      <w:snapToGrid w:val="0"/>
      <w:spacing w:line="520" w:lineRule="exact"/>
      <w:ind w:hanging="737"/>
      <w:outlineLvl w:val="2"/>
    </w:pPr>
    <w:rPr>
      <w:rFonts w:ascii="仿宋_GB2312" w:hAnsi="仿宋_GB2312" w:eastAsia="仿宋_GB2312"/>
      <w:snapToGrid w:val="0"/>
      <w:color w:val="000000"/>
      <w:kern w:val="0"/>
      <w:sz w:val="28"/>
      <w:szCs w:val="28"/>
    </w:rPr>
  </w:style>
  <w:style w:type="paragraph" w:customStyle="1" w:styleId="23">
    <w:name w:val="样式 5 + 首行缩进:  2 字符"/>
    <w:basedOn w:val="1"/>
    <w:qFormat/>
    <w:uiPriority w:val="0"/>
    <w:pPr>
      <w:tabs>
        <w:tab w:val="left" w:pos="2730"/>
        <w:tab w:val="center" w:pos="4479"/>
      </w:tabs>
      <w:adjustRightInd w:val="0"/>
      <w:snapToGrid w:val="0"/>
      <w:spacing w:line="560" w:lineRule="exact"/>
      <w:ind w:firstLine="626" w:firstLineChars="198"/>
    </w:pPr>
    <w:rPr>
      <w:rFonts w:ascii="仿宋_GB2312" w:hAnsi="华文细黑" w:eastAsia="仿宋_GB2312" w:cs="宋体"/>
      <w:b/>
      <w:bCs/>
      <w:snapToGrid w:val="0"/>
      <w:spacing w:val="4"/>
      <w:kern w:val="0"/>
      <w:sz w:val="28"/>
      <w:szCs w:val="28"/>
    </w:rPr>
  </w:style>
  <w:style w:type="character" w:customStyle="1" w:styleId="24">
    <w:name w:val="样式 仿宋 四号 加粗"/>
    <w:basedOn w:val="18"/>
    <w:qFormat/>
    <w:uiPriority w:val="0"/>
    <w:rPr>
      <w:rFonts w:ascii="仿宋" w:hAnsi="仿宋" w:eastAsia="仿宋"/>
      <w:b/>
      <w:bCs/>
      <w:sz w:val="28"/>
    </w:rPr>
  </w:style>
  <w:style w:type="paragraph" w:customStyle="1" w:styleId="25">
    <w:name w:val="2"/>
    <w:basedOn w:val="1"/>
    <w:next w:val="6"/>
    <w:qFormat/>
    <w:uiPriority w:val="0"/>
    <w:pPr>
      <w:tabs>
        <w:tab w:val="left" w:pos="360"/>
        <w:tab w:val="left" w:pos="576"/>
        <w:tab w:val="left" w:pos="630"/>
        <w:tab w:val="left" w:pos="1021"/>
      </w:tabs>
      <w:adjustRightInd w:val="0"/>
      <w:snapToGrid w:val="0"/>
      <w:spacing w:line="560" w:lineRule="exact"/>
      <w:ind w:left="1021" w:hanging="596"/>
      <w:outlineLvl w:val="1"/>
    </w:pPr>
    <w:rPr>
      <w:rFonts w:ascii="黑体" w:hAnsi="华文细黑" w:eastAsia="黑体"/>
      <w:b/>
      <w:snapToGrid w:val="0"/>
      <w:kern w:val="0"/>
      <w:sz w:val="30"/>
      <w:szCs w:val="30"/>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7">
    <w:name w:val="标题 1 Char"/>
    <w:link w:val="4"/>
    <w:qFormat/>
    <w:uiPriority w:val="0"/>
    <w:rPr>
      <w:b/>
      <w:kern w:val="44"/>
      <w:sz w:val="44"/>
    </w:rPr>
  </w:style>
  <w:style w:type="character" w:customStyle="1" w:styleId="28">
    <w:name w:val="标题 2 Char"/>
    <w:link w:val="5"/>
    <w:qFormat/>
    <w:uiPriority w:val="0"/>
    <w:rPr>
      <w:rFonts w:ascii="Arial" w:hAnsi="Arial"/>
      <w:b/>
      <w:color w:val="000000"/>
      <w:spacing w:val="40"/>
      <w:sz w:val="32"/>
    </w:rPr>
  </w:style>
  <w:style w:type="paragraph" w:customStyle="1" w:styleId="29">
    <w:name w:val="List Paragraph_0"/>
    <w:basedOn w:val="30"/>
    <w:qFormat/>
    <w:uiPriority w:val="99"/>
    <w:pPr>
      <w:ind w:firstLine="420" w:firstLineChars="200"/>
    </w:pPr>
  </w:style>
  <w:style w:type="paragraph" w:customStyle="1" w:styleId="30">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Normal_1"/>
    <w:qFormat/>
    <w:uiPriority w:val="0"/>
    <w:rPr>
      <w:rFonts w:ascii="Times New Roman" w:hAnsi="Times New Roman" w:eastAsia="Times New Roman" w:cs="Times New Roman"/>
      <w:sz w:val="24"/>
      <w:szCs w:val="24"/>
      <w:lang w:val="en-US" w:eastAsia="zh-CN" w:bidi="ar-SA"/>
    </w:rPr>
  </w:style>
  <w:style w:type="character" w:customStyle="1" w:styleId="32">
    <w:name w:val="批注框文本 Char"/>
    <w:basedOn w:val="18"/>
    <w:link w:val="11"/>
    <w:qFormat/>
    <w:uiPriority w:val="0"/>
    <w:rPr>
      <w:kern w:val="2"/>
      <w:sz w:val="18"/>
      <w:szCs w:val="18"/>
    </w:rPr>
  </w:style>
  <w:style w:type="character" w:customStyle="1" w:styleId="33">
    <w:name w:val="页眉 Char"/>
    <w:basedOn w:val="18"/>
    <w:link w:val="13"/>
    <w:qFormat/>
    <w:uiPriority w:val="0"/>
    <w:rPr>
      <w:kern w:val="2"/>
      <w:sz w:val="18"/>
      <w:szCs w:val="18"/>
    </w:rPr>
  </w:style>
  <w:style w:type="character" w:customStyle="1" w:styleId="34">
    <w:name w:val="页脚 Char"/>
    <w:basedOn w:val="18"/>
    <w:link w:val="12"/>
    <w:qFormat/>
    <w:uiPriority w:val="0"/>
    <w:rPr>
      <w:kern w:val="2"/>
      <w:sz w:val="18"/>
      <w:szCs w:val="18"/>
    </w:rPr>
  </w:style>
  <w:style w:type="character" w:customStyle="1" w:styleId="35">
    <w:name w:val="文档结构图 Char"/>
    <w:basedOn w:val="18"/>
    <w:link w:val="8"/>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wmf"/><Relationship Id="rId7" Type="http://schemas.openxmlformats.org/officeDocument/2006/relationships/oleObject" Target="embeddings/oleObject2.bin"/><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121</Pages>
  <Words>11167</Words>
  <Characters>63657</Characters>
  <Lines>530</Lines>
  <Paragraphs>149</Paragraphs>
  <TotalTime>9</TotalTime>
  <ScaleCrop>false</ScaleCrop>
  <LinksUpToDate>false</LinksUpToDate>
  <CharactersWithSpaces>74675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2020-07-23T07:05:00Z</dcterms:created>
  <dc:creator>qq</dc:creator>
  <cp:lastModifiedBy>谢维雄</cp:lastModifiedBy>
  <cp:lastPrinted>2020-08-14T06:46:00Z</cp:lastPrinted>
  <dcterms:modified xsi:type="dcterms:W3CDTF">2020-10-10T02:14:24Z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