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生产经营状态、履约历史、有无法律法规禁止投标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27D7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</w:t>
      </w:r>
      <w:r w:rsidR="00E03E04" w:rsidRPr="00E027D7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浙江五丰冷食有限公司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27D7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针对贵司</w:t>
      </w:r>
      <w:r w:rsidR="0014277D">
        <w:rPr>
          <w:rFonts w:hint="eastAsia"/>
          <w:sz w:val="28"/>
          <w:szCs w:val="28"/>
          <w:u w:val="single"/>
        </w:rPr>
        <w:t>扬州五丰冷食有限公司迷你小甜筒蛋筒纸套自动整理</w:t>
      </w:r>
      <w:r w:rsidR="000435C0">
        <w:rPr>
          <w:rFonts w:hint="eastAsia"/>
          <w:sz w:val="28"/>
          <w:szCs w:val="28"/>
          <w:u w:val="single"/>
        </w:rPr>
        <w:t>设备招标采购</w:t>
      </w:r>
      <w:r w:rsidR="00380929" w:rsidRPr="00380929">
        <w:rPr>
          <w:rFonts w:hint="eastAsia"/>
          <w:sz w:val="28"/>
          <w:szCs w:val="28"/>
          <w:u w:val="single"/>
        </w:rPr>
        <w:t>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AE259A">
        <w:rPr>
          <w:bCs/>
          <w:sz w:val="24"/>
          <w:u w:val="single"/>
        </w:rPr>
        <w:t>WF</w:t>
      </w:r>
      <w:r w:rsidR="00784105">
        <w:rPr>
          <w:rFonts w:hint="eastAsia"/>
          <w:bCs/>
          <w:sz w:val="24"/>
          <w:u w:val="single"/>
        </w:rPr>
        <w:t>JSB</w:t>
      </w:r>
      <w:r w:rsidR="0048796E">
        <w:rPr>
          <w:bCs/>
          <w:sz w:val="24"/>
          <w:u w:val="single"/>
        </w:rPr>
        <w:t>20</w:t>
      </w:r>
      <w:r w:rsidR="0014277D">
        <w:rPr>
          <w:rFonts w:hint="eastAsia"/>
          <w:bCs/>
          <w:sz w:val="24"/>
          <w:u w:val="single"/>
        </w:rPr>
        <w:t>20002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A1ED8" w:rsidP="00E436B1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（说明：本承诺书须打印并签字盖章后，扫描文件发邮件回复）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38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28" w:rsidRDefault="00BE0628" w:rsidP="00E03E04">
      <w:r>
        <w:separator/>
      </w:r>
    </w:p>
  </w:endnote>
  <w:endnote w:type="continuationSeparator" w:id="0">
    <w:p w:rsidR="00BE0628" w:rsidRDefault="00BE0628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28" w:rsidRDefault="00BE0628" w:rsidP="00E03E04">
      <w:r>
        <w:separator/>
      </w:r>
    </w:p>
  </w:footnote>
  <w:footnote w:type="continuationSeparator" w:id="0">
    <w:p w:rsidR="00BE0628" w:rsidRDefault="00BE0628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010BCC"/>
    <w:rsid w:val="000435C0"/>
    <w:rsid w:val="000447DC"/>
    <w:rsid w:val="00065DEA"/>
    <w:rsid w:val="00086EF8"/>
    <w:rsid w:val="000A496F"/>
    <w:rsid w:val="00123290"/>
    <w:rsid w:val="0014277D"/>
    <w:rsid w:val="00142FFC"/>
    <w:rsid w:val="00151CFB"/>
    <w:rsid w:val="00173604"/>
    <w:rsid w:val="001820C0"/>
    <w:rsid w:val="001F269C"/>
    <w:rsid w:val="001F2BB1"/>
    <w:rsid w:val="002050BA"/>
    <w:rsid w:val="00227573"/>
    <w:rsid w:val="002278B1"/>
    <w:rsid w:val="00243DB5"/>
    <w:rsid w:val="00272FE8"/>
    <w:rsid w:val="00292CBD"/>
    <w:rsid w:val="002937DE"/>
    <w:rsid w:val="002B5D47"/>
    <w:rsid w:val="00306DE4"/>
    <w:rsid w:val="003737EB"/>
    <w:rsid w:val="003801E7"/>
    <w:rsid w:val="00380929"/>
    <w:rsid w:val="00385BE2"/>
    <w:rsid w:val="003A03F6"/>
    <w:rsid w:val="003B087C"/>
    <w:rsid w:val="00481641"/>
    <w:rsid w:val="0048796E"/>
    <w:rsid w:val="004D0F12"/>
    <w:rsid w:val="004D717E"/>
    <w:rsid w:val="004D7E65"/>
    <w:rsid w:val="004E64FA"/>
    <w:rsid w:val="005073D9"/>
    <w:rsid w:val="0056420D"/>
    <w:rsid w:val="00586874"/>
    <w:rsid w:val="005A6E1C"/>
    <w:rsid w:val="005B5CB7"/>
    <w:rsid w:val="005F089E"/>
    <w:rsid w:val="005F2A45"/>
    <w:rsid w:val="006072F5"/>
    <w:rsid w:val="006110ED"/>
    <w:rsid w:val="00614752"/>
    <w:rsid w:val="00623FC8"/>
    <w:rsid w:val="00636D34"/>
    <w:rsid w:val="00652A2B"/>
    <w:rsid w:val="0068003F"/>
    <w:rsid w:val="00680A1C"/>
    <w:rsid w:val="006A18AF"/>
    <w:rsid w:val="006C0BB0"/>
    <w:rsid w:val="00703ADA"/>
    <w:rsid w:val="0073299E"/>
    <w:rsid w:val="00736C17"/>
    <w:rsid w:val="00742AB6"/>
    <w:rsid w:val="00784105"/>
    <w:rsid w:val="007905FC"/>
    <w:rsid w:val="007B77A2"/>
    <w:rsid w:val="007D4C10"/>
    <w:rsid w:val="00814B34"/>
    <w:rsid w:val="008434DD"/>
    <w:rsid w:val="008606B5"/>
    <w:rsid w:val="00863BCF"/>
    <w:rsid w:val="00872197"/>
    <w:rsid w:val="00892B33"/>
    <w:rsid w:val="008B3630"/>
    <w:rsid w:val="008C5CC0"/>
    <w:rsid w:val="008E1B2C"/>
    <w:rsid w:val="008F029B"/>
    <w:rsid w:val="00927E8A"/>
    <w:rsid w:val="0094377F"/>
    <w:rsid w:val="00950BC4"/>
    <w:rsid w:val="00985BA8"/>
    <w:rsid w:val="00997E00"/>
    <w:rsid w:val="009B061A"/>
    <w:rsid w:val="009F1D68"/>
    <w:rsid w:val="00A0677C"/>
    <w:rsid w:val="00AA5DF5"/>
    <w:rsid w:val="00AD5E4B"/>
    <w:rsid w:val="00AE259A"/>
    <w:rsid w:val="00AF7C47"/>
    <w:rsid w:val="00B01CCE"/>
    <w:rsid w:val="00B83E99"/>
    <w:rsid w:val="00BE0628"/>
    <w:rsid w:val="00C20E90"/>
    <w:rsid w:val="00C45676"/>
    <w:rsid w:val="00CA1ED8"/>
    <w:rsid w:val="00CF4F6E"/>
    <w:rsid w:val="00D2409A"/>
    <w:rsid w:val="00D343E0"/>
    <w:rsid w:val="00D85BFD"/>
    <w:rsid w:val="00DF2139"/>
    <w:rsid w:val="00E022EE"/>
    <w:rsid w:val="00E027D7"/>
    <w:rsid w:val="00E03E04"/>
    <w:rsid w:val="00E24FCA"/>
    <w:rsid w:val="00E436B1"/>
    <w:rsid w:val="00F47B65"/>
    <w:rsid w:val="00F54F0F"/>
    <w:rsid w:val="00F7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581FC-9A71-4FB8-946A-D3FF622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吴凤娣</cp:lastModifiedBy>
  <cp:revision>1</cp:revision>
  <dcterms:created xsi:type="dcterms:W3CDTF">2020-03-18T03:10:00Z</dcterms:created>
  <dcterms:modified xsi:type="dcterms:W3CDTF">2020-03-18T03:10:00Z</dcterms:modified>
</cp:coreProperties>
</file>