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Theme="minorEastAsia" w:hAnsiTheme="minorEastAsia" w:eastAsiaTheme="minorEastAsia"/>
          <w:color w:val="auto"/>
          <w:sz w:val="28"/>
          <w:szCs w:val="28"/>
          <w:highlight w:val="none"/>
        </w:rPr>
      </w:pPr>
      <w:r>
        <w:rPr>
          <w:rFonts w:hint="eastAsia" w:asciiTheme="minorEastAsia" w:hAnsiTheme="minorEastAsia" w:eastAsiaTheme="minorEastAsia"/>
          <w:color w:val="auto"/>
          <w:sz w:val="28"/>
          <w:szCs w:val="28"/>
          <w:highlight w:val="none"/>
        </w:rPr>
        <w:t>附件：</w:t>
      </w:r>
    </w:p>
    <w:p>
      <w:pPr>
        <w:jc w:val="center"/>
        <w:rPr>
          <w:rFonts w:asciiTheme="minorEastAsia" w:hAnsiTheme="minorEastAsia" w:eastAsiaTheme="minorEastAsia"/>
          <w:b/>
          <w:bCs/>
          <w:color w:val="auto"/>
          <w:sz w:val="30"/>
          <w:szCs w:val="30"/>
          <w:highlight w:val="none"/>
        </w:rPr>
      </w:pPr>
      <w:bookmarkStart w:id="0" w:name="_GoBack"/>
      <w:r>
        <w:rPr>
          <w:rFonts w:hint="eastAsia" w:asciiTheme="minorEastAsia" w:hAnsiTheme="minorEastAsia" w:eastAsiaTheme="minorEastAsia"/>
          <w:b/>
          <w:bCs/>
          <w:color w:val="auto"/>
          <w:sz w:val="30"/>
          <w:szCs w:val="30"/>
          <w:highlight w:val="none"/>
        </w:rPr>
        <w:t>招投标系统操作流程</w:t>
      </w:r>
    </w:p>
    <w:bookmarkEnd w:id="0"/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公告信息查看：外网登录http://118.122.186.48:3018/szztb/publicpage/indexregister.jsp，进入招标公告页面，如图所示</w:t>
      </w:r>
    </w:p>
    <w:p>
      <w:pPr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asciiTheme="minorEastAsia" w:hAnsiTheme="minorEastAsia" w:eastAsiaTheme="minorEastAsia"/>
          <w:color w:val="auto"/>
          <w:highlight w:val="none"/>
        </w:rPr>
        <w:drawing>
          <wp:inline distT="0" distB="0" distL="114300" distR="114300">
            <wp:extent cx="5267325" cy="167640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注册账号：在招标公告中点击‘报名’按钮，上图已标红，填写注册信息，附件可以是图片（png，jpg）格式，如果是多张图片可以上传PDF格式文件。注册完成后续通知甲方审核，审核通过后在页面中点击登录，用户名是注册时填的公司名称，密码是注册时填写的密码。</w:t>
      </w:r>
    </w:p>
    <w:p>
      <w:pPr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注意事项1：填写完信息，点击注册后系统会弹出‘保存成功’，不要重复点击注册按钮。</w:t>
      </w:r>
    </w:p>
    <w:p>
      <w:pPr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注意事项2：注册完信息需要招标方审核，审核通过会发送邮件给注册时填写的邮箱，然后才能登录系统。</w:t>
      </w:r>
    </w:p>
    <w:p>
      <w:pPr>
        <w:rPr>
          <w:rFonts w:hint="eastAsia"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注意事项3：如果注册信息审核不通过，系统会发送邮件，点击邮件中的链接根据招标方的反馈意见进行修改，所有的附件需要重新上传。</w:t>
      </w:r>
    </w:p>
    <w:p>
      <w:pPr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注意事项4：请各投标人将浏览器切换为极速模式。</w:t>
      </w:r>
    </w:p>
    <w:p>
      <w:pPr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注册页面</w:t>
      </w:r>
    </w:p>
    <w:p>
      <w:pPr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asciiTheme="minorEastAsia" w:hAnsiTheme="minorEastAsia" w:eastAsiaTheme="minorEastAsia"/>
          <w:color w:val="auto"/>
          <w:highlight w:val="none"/>
        </w:rPr>
        <w:drawing>
          <wp:inline distT="0" distB="0" distL="114300" distR="114300">
            <wp:extent cx="5267325" cy="2990850"/>
            <wp:effectExtent l="0" t="0" r="952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点击登录，如下图标红的‘登录’</w:t>
      </w:r>
    </w:p>
    <w:p>
      <w:pPr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asciiTheme="minorEastAsia" w:hAnsiTheme="minorEastAsia" w:eastAsiaTheme="minorEastAsia"/>
          <w:color w:val="auto"/>
          <w:highlight w:val="none"/>
        </w:rPr>
        <w:drawing>
          <wp:inline distT="0" distB="0" distL="114300" distR="114300">
            <wp:extent cx="5267325" cy="2914650"/>
            <wp:effectExtent l="0" t="0" r="952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color w:val="auto"/>
          <w:highlight w:val="none"/>
        </w:rPr>
      </w:pPr>
    </w:p>
    <w:p>
      <w:pPr>
        <w:numPr>
          <w:ilvl w:val="0"/>
          <w:numId w:val="1"/>
        </w:numPr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上传报名费以及下载合同信息：进入系统，上传报名费凭证（图片），然后通知招标方审核，审核通过后再登录系统，就能下载相关文件</w:t>
      </w:r>
    </w:p>
    <w:p>
      <w:pPr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上传报名凭证</w:t>
      </w:r>
    </w:p>
    <w:p>
      <w:pPr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asciiTheme="minorEastAsia" w:hAnsiTheme="minorEastAsia" w:eastAsiaTheme="minorEastAsia"/>
          <w:color w:val="auto"/>
          <w:highlight w:val="none"/>
        </w:rPr>
        <w:drawing>
          <wp:inline distT="0" distB="0" distL="114300" distR="114300">
            <wp:extent cx="5267325" cy="1371600"/>
            <wp:effectExtent l="0" t="0" r="9525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下载文件</w:t>
      </w:r>
    </w:p>
    <w:p>
      <w:pPr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asciiTheme="minorEastAsia" w:hAnsiTheme="minorEastAsia" w:eastAsiaTheme="minorEastAsia"/>
          <w:color w:val="auto"/>
          <w:highlight w:val="none"/>
        </w:rPr>
        <w:drawing>
          <wp:inline distT="0" distB="0" distL="114300" distR="114300">
            <wp:extent cx="5267325" cy="1276350"/>
            <wp:effectExtent l="0" t="0" r="9525" b="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上传保证金凭证：招标前上传保证金凭证，类似报名费凭证上传，然后通知招标方审核</w:t>
      </w:r>
    </w:p>
    <w:p>
      <w:r>
        <w:rPr>
          <w:color w:val="auto"/>
          <w:highlight w:val="non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245110</wp:posOffset>
            </wp:positionV>
            <wp:extent cx="5276215" cy="1514475"/>
            <wp:effectExtent l="0" t="0" r="635" b="9525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auto"/>
          <w:highlight w:val="none"/>
        </w:rPr>
        <w:t>保证金凭证上传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760B44"/>
    <w:multiLevelType w:val="singleLevel"/>
    <w:tmpl w:val="7F760B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C83C6A"/>
    <w:rsid w:val="1BC83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2019-04-16T09:23:00Z</dcterms:created>
  <dc:creator>果妮儿</dc:creator>
  <cp:lastModifiedBy>果妮儿</cp:lastModifiedBy>
  <dcterms:modified xsi:type="dcterms:W3CDTF">2019-04-16T09:24:15Z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